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5813F8CD" w:rsidR="00F21CE1" w:rsidRPr="006661D6" w:rsidRDefault="00777623"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Equality Policy</w:t>
                            </w:r>
                          </w:p>
                          <w:p w14:paraId="0AB98DED" w14:textId="25A9616D" w:rsidR="00F21CE1" w:rsidRPr="006661D6" w:rsidRDefault="00777623"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Guidelines and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w14:anchorId="25868794">
                <v:textbox>
                  <w:txbxContent>
                    <w:p w:rsidRPr="006661D6" w:rsidR="00F21CE1" w:rsidP="006661D6" w:rsidRDefault="00777623" w14:paraId="31A10E97" w14:textId="5813F8CD">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Equality Policy</w:t>
                      </w:r>
                    </w:p>
                    <w:p w:rsidRPr="006661D6" w:rsidR="00F21CE1" w:rsidP="006661D6" w:rsidRDefault="00777623" w14:paraId="0AB98DED" w14:textId="25A9616D">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Guidelines and Checklist</w:t>
                      </w:r>
                    </w:p>
                  </w:txbxContent>
                </v:textbox>
              </v:shape>
            </w:pict>
          </mc:Fallback>
        </mc:AlternateContent>
      </w:r>
      <w:bookmarkStart w:id="0" w:name="_GoBack"/>
      <w:r w:rsidR="00F21CE1">
        <w:rPr>
          <w:rFonts w:asciiTheme="majorHAnsi" w:hAnsiTheme="majorHAnsi"/>
          <w:b/>
          <w:noProof/>
          <w:color w:val="000000" w:themeColor="text1"/>
          <w:sz w:val="32"/>
          <w:szCs w:val="32"/>
          <w:lang w:eastAsia="en-IE"/>
        </w:rPr>
        <w:drawing>
          <wp:inline distT="0" distB="0" distL="0" distR="0" wp14:anchorId="33A71EC0" wp14:editId="07387E49">
            <wp:extent cx="7569835" cy="11550394"/>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4370" cy="11557313"/>
                    </a:xfrm>
                    <a:prstGeom prst="rect">
                      <a:avLst/>
                    </a:prstGeom>
                  </pic:spPr>
                </pic:pic>
              </a:graphicData>
            </a:graphic>
          </wp:inline>
        </w:drawing>
      </w:r>
      <w:bookmarkEnd w:id="0"/>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44C7F1ED" w14:textId="77777777" w:rsidR="00BE19FA" w:rsidRDefault="00BE19FA" w:rsidP="00BE19FA">
      <w:pPr>
        <w:spacing w:line="276" w:lineRule="auto"/>
        <w:ind w:left="-1800" w:right="-1765"/>
        <w:jc w:val="right"/>
        <w:rPr>
          <w:rFonts w:asciiTheme="majorHAnsi" w:hAnsiTheme="majorHAnsi"/>
          <w:b/>
          <w:color w:val="000000" w:themeColor="text1"/>
          <w:sz w:val="32"/>
          <w:szCs w:val="32"/>
        </w:rPr>
      </w:pPr>
    </w:p>
    <w:p w14:paraId="4598EB76" w14:textId="77777777" w:rsidR="00BE19FA" w:rsidRDefault="00BE19FA" w:rsidP="00BE19FA">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168DE9F5" w14:textId="77777777" w:rsidR="00BE19FA" w:rsidRDefault="00BE19FA" w:rsidP="00BE19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5D55188B" w14:textId="77777777" w:rsidR="00BE19FA" w:rsidRDefault="00BE19FA" w:rsidP="00BE19FA">
      <w:pPr>
        <w:pStyle w:val="paragraph"/>
        <w:spacing w:before="0" w:beforeAutospacing="0" w:after="0" w:afterAutospacing="0"/>
        <w:jc w:val="both"/>
        <w:textAlignment w:val="baseline"/>
        <w:rPr>
          <w:rFonts w:ascii="Segoe UI" w:hAnsi="Segoe UI" w:cs="Segoe UI"/>
          <w:sz w:val="18"/>
          <w:szCs w:val="18"/>
        </w:rPr>
      </w:pPr>
    </w:p>
    <w:p w14:paraId="249B83B6" w14:textId="77777777" w:rsidR="00BE19FA" w:rsidRDefault="00BE19FA" w:rsidP="00BE19F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7D189037" w14:textId="77777777" w:rsidR="00BE19FA" w:rsidRDefault="00BE19FA" w:rsidP="00BE19FA">
      <w:pPr>
        <w:pStyle w:val="paragraph"/>
        <w:spacing w:before="0" w:beforeAutospacing="0" w:after="0" w:afterAutospacing="0"/>
        <w:jc w:val="both"/>
        <w:textAlignment w:val="baseline"/>
        <w:rPr>
          <w:rFonts w:ascii="Segoe UI" w:hAnsi="Segoe UI" w:cs="Segoe UI"/>
          <w:sz w:val="18"/>
          <w:szCs w:val="18"/>
        </w:rPr>
      </w:pPr>
    </w:p>
    <w:p w14:paraId="3261898A" w14:textId="22914210" w:rsidR="00BE19FA" w:rsidRDefault="00BE19FA" w:rsidP="57D44B21">
      <w:pPr>
        <w:pStyle w:val="paragraph"/>
        <w:spacing w:before="0" w:beforeAutospacing="0" w:after="0" w:afterAutospacing="0"/>
        <w:jc w:val="both"/>
        <w:textAlignment w:val="baseline"/>
        <w:rPr>
          <w:rFonts w:ascii="Segoe UI" w:hAnsi="Segoe UI" w:cs="Segoe UI"/>
          <w:sz w:val="18"/>
          <w:szCs w:val="18"/>
        </w:rPr>
      </w:pPr>
      <w:r w:rsidRPr="57D44B21">
        <w:rPr>
          <w:rStyle w:val="normaltextrun"/>
          <w:rFonts w:ascii="Calibri" w:hAnsi="Calibri" w:cs="Calibri"/>
          <w:color w:val="000000" w:themeColor="text1"/>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sidRPr="57D44B21">
        <w:rPr>
          <w:rStyle w:val="eop"/>
          <w:rFonts w:ascii="Calibri" w:hAnsi="Calibri" w:cs="Calibri"/>
          <w:color w:val="000000" w:themeColor="text1"/>
          <w:sz w:val="22"/>
          <w:szCs w:val="22"/>
        </w:rPr>
        <w:t> </w:t>
      </w:r>
      <w:r w:rsidR="00D50C55">
        <w:rPr>
          <w:rStyle w:val="normaltextrun"/>
          <w:rFonts w:ascii="Calibri" w:hAnsi="Calibri" w:cs="Calibri"/>
          <w:color w:val="000000" w:themeColor="text1"/>
          <w:sz w:val="22"/>
          <w:szCs w:val="22"/>
        </w:rPr>
        <w:t>(Note that l</w:t>
      </w:r>
      <w:r w:rsidR="00D50C55" w:rsidRPr="00D50C55">
        <w:rPr>
          <w:rFonts w:ascii="Calibri" w:hAnsi="Calibri" w:cs="Calibri"/>
          <w:color w:val="000000" w:themeColor="text1"/>
          <w:sz w:val="22"/>
          <w:szCs w:val="22"/>
        </w:rPr>
        <w:t xml:space="preserve">ocal authority LSPs </w:t>
      </w:r>
      <w:r w:rsidR="00D50C55">
        <w:rPr>
          <w:rFonts w:ascii="Calibri" w:hAnsi="Calibri" w:cs="Calibri"/>
          <w:color w:val="000000" w:themeColor="text1"/>
          <w:sz w:val="22"/>
          <w:szCs w:val="22"/>
        </w:rPr>
        <w:t>will likely</w:t>
      </w:r>
      <w:r w:rsidR="00D50C55" w:rsidRPr="00D50C55">
        <w:rPr>
          <w:rFonts w:ascii="Calibri" w:hAnsi="Calibri" w:cs="Calibri"/>
          <w:color w:val="000000" w:themeColor="text1"/>
          <w:sz w:val="22"/>
          <w:szCs w:val="22"/>
        </w:rPr>
        <w:t xml:space="preserve"> utilise the council</w:t>
      </w:r>
      <w:r w:rsidR="00D50C55">
        <w:rPr>
          <w:rFonts w:ascii="Calibri" w:hAnsi="Calibri" w:cs="Calibri"/>
          <w:color w:val="000000" w:themeColor="text1"/>
          <w:sz w:val="22"/>
          <w:szCs w:val="22"/>
        </w:rPr>
        <w:t>’</w:t>
      </w:r>
      <w:r w:rsidR="00D50C55" w:rsidRPr="00D50C55">
        <w:rPr>
          <w:rFonts w:ascii="Calibri" w:hAnsi="Calibri" w:cs="Calibri"/>
          <w:color w:val="000000" w:themeColor="text1"/>
          <w:sz w:val="22"/>
          <w:szCs w:val="22"/>
        </w:rPr>
        <w:t>s policy in this case</w:t>
      </w:r>
      <w:r w:rsidR="00D50C55">
        <w:rPr>
          <w:rFonts w:ascii="Calibri" w:hAnsi="Calibri" w:cs="Calibri"/>
          <w:color w:val="000000" w:themeColor="text1"/>
          <w:sz w:val="22"/>
          <w:szCs w:val="22"/>
        </w:rPr>
        <w:t>.)</w:t>
      </w:r>
    </w:p>
    <w:p w14:paraId="68F1A3DA" w14:textId="77777777" w:rsidR="00D50C55" w:rsidRDefault="00D50C55" w:rsidP="00BE19FA">
      <w:pPr>
        <w:pStyle w:val="paragraph"/>
        <w:spacing w:before="0" w:beforeAutospacing="0" w:after="0" w:afterAutospacing="0"/>
        <w:jc w:val="both"/>
        <w:textAlignment w:val="baseline"/>
        <w:rPr>
          <w:rStyle w:val="normaltextrun"/>
          <w:rFonts w:ascii="Calibri" w:hAnsi="Calibri" w:cs="Calibri"/>
          <w:color w:val="000000"/>
          <w:sz w:val="22"/>
          <w:szCs w:val="22"/>
        </w:rPr>
      </w:pPr>
    </w:p>
    <w:p w14:paraId="62E63AD6" w14:textId="012E514D" w:rsidR="00BE19FA" w:rsidRDefault="00BE19FA" w:rsidP="00BE19FA">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7AFCEBAD" w14:textId="7C239D0A" w:rsidR="00F2009D" w:rsidRDefault="00F2009D">
      <w:pPr>
        <w:rPr>
          <w:rStyle w:val="eop"/>
          <w:rFonts w:ascii="Calibri" w:hAnsi="Calibri" w:cs="Calibri"/>
          <w:color w:val="000000"/>
          <w:sz w:val="22"/>
          <w:szCs w:val="22"/>
          <w:lang w:eastAsia="en-IE"/>
        </w:rPr>
      </w:pPr>
      <w:r>
        <w:rPr>
          <w:rStyle w:val="eop"/>
          <w:rFonts w:ascii="Calibri" w:hAnsi="Calibri" w:cs="Calibri"/>
          <w:color w:val="000000"/>
          <w:sz w:val="22"/>
          <w:szCs w:val="22"/>
        </w:rPr>
        <w:br w:type="page"/>
      </w:r>
    </w:p>
    <w:p w14:paraId="7D4C84EF" w14:textId="77777777" w:rsidR="00F2009D" w:rsidRDefault="00F2009D" w:rsidP="00BE19FA">
      <w:pPr>
        <w:pStyle w:val="paragraph"/>
        <w:spacing w:before="0" w:beforeAutospacing="0" w:after="0" w:afterAutospacing="0"/>
        <w:jc w:val="both"/>
        <w:textAlignment w:val="baseline"/>
        <w:rPr>
          <w:rFonts w:ascii="Segoe UI" w:hAnsi="Segoe UI" w:cs="Segoe UI"/>
          <w:sz w:val="18"/>
          <w:szCs w:val="18"/>
        </w:rPr>
      </w:pPr>
    </w:p>
    <w:p w14:paraId="7AC45A89" w14:textId="069E6968" w:rsidR="00777623" w:rsidRDefault="00777623" w:rsidP="5B523919">
      <w:pPr>
        <w:spacing w:line="276" w:lineRule="auto"/>
        <w:ind w:right="-205"/>
        <w:rPr>
          <w:rFonts w:asciiTheme="majorHAnsi" w:hAnsiTheme="majorHAnsi"/>
        </w:rPr>
      </w:pPr>
      <w:r w:rsidRPr="5EBFACC0">
        <w:rPr>
          <w:rFonts w:ascii="BrownStd" w:hAnsi="BrownStd"/>
          <w:b/>
          <w:bCs/>
          <w:color w:val="008996"/>
          <w:sz w:val="32"/>
          <w:szCs w:val="32"/>
        </w:rPr>
        <w:t>Managing and supporting staff: why an organi</w:t>
      </w:r>
      <w:r w:rsidR="6908FDA6" w:rsidRPr="5EBFACC0">
        <w:rPr>
          <w:rFonts w:ascii="BrownStd" w:hAnsi="BrownStd"/>
          <w:b/>
          <w:bCs/>
          <w:color w:val="008996"/>
          <w:sz w:val="32"/>
          <w:szCs w:val="32"/>
        </w:rPr>
        <w:t>s</w:t>
      </w:r>
      <w:r w:rsidRPr="5EBFACC0">
        <w:rPr>
          <w:rFonts w:ascii="BrownStd" w:hAnsi="BrownStd"/>
          <w:b/>
          <w:bCs/>
          <w:color w:val="008996"/>
          <w:sz w:val="32"/>
          <w:szCs w:val="32"/>
        </w:rPr>
        <w:t>ation needs an equality policy</w:t>
      </w:r>
    </w:p>
    <w:p w14:paraId="32060B48" w14:textId="2147DB06" w:rsidR="4BB6E9D3" w:rsidRDefault="4BB6E9D3" w:rsidP="2DBCC6B6">
      <w:pPr>
        <w:jc w:val="both"/>
        <w:rPr>
          <w:rFonts w:ascii="Calibri" w:eastAsia="Calibri" w:hAnsi="Calibri" w:cs="Calibri"/>
          <w:color w:val="000000" w:themeColor="text1"/>
          <w:sz w:val="22"/>
          <w:szCs w:val="22"/>
        </w:rPr>
      </w:pPr>
      <w:r w:rsidRPr="2DBCC6B6">
        <w:rPr>
          <w:rFonts w:ascii="Calibri" w:eastAsia="Calibri" w:hAnsi="Calibri" w:cs="Calibri"/>
          <w:color w:val="000000" w:themeColor="text1"/>
          <w:sz w:val="22"/>
          <w:szCs w:val="22"/>
        </w:rPr>
        <w:t>Principle 2 of the Governance Code for Sport (the Code) is “</w:t>
      </w:r>
      <w:r w:rsidRPr="2DBCC6B6">
        <w:rPr>
          <w:rFonts w:ascii="Calibri" w:eastAsia="Calibri" w:hAnsi="Calibri" w:cs="Calibri"/>
          <w:i/>
          <w:iCs/>
          <w:color w:val="000000" w:themeColor="text1"/>
          <w:sz w:val="22"/>
          <w:szCs w:val="22"/>
        </w:rPr>
        <w:t>Exercising Control Over Our Organisation’</w:t>
      </w:r>
      <w:r w:rsidRPr="2DBCC6B6">
        <w:rPr>
          <w:rFonts w:ascii="Calibri" w:eastAsia="Calibri" w:hAnsi="Calibri" w:cs="Calibri"/>
          <w:color w:val="000000" w:themeColor="text1"/>
          <w:sz w:val="22"/>
          <w:szCs w:val="22"/>
        </w:rPr>
        <w:t xml:space="preserve">, which is a key responsibility of the Board. It does this through ensuring that relevant legal and regulatory requirements are complied with as outlined in sub-principle 2.1 of </w:t>
      </w:r>
      <w:r w:rsidR="00F2009D" w:rsidRPr="2DBCC6B6">
        <w:rPr>
          <w:rFonts w:ascii="Calibri" w:eastAsia="Calibri" w:hAnsi="Calibri" w:cs="Calibri"/>
          <w:color w:val="000000" w:themeColor="text1"/>
          <w:sz w:val="22"/>
          <w:szCs w:val="22"/>
        </w:rPr>
        <w:t>the Code</w:t>
      </w:r>
      <w:r w:rsidRPr="2DBCC6B6">
        <w:rPr>
          <w:rFonts w:ascii="Calibri" w:eastAsia="Calibri" w:hAnsi="Calibri" w:cs="Calibri"/>
          <w:color w:val="000000" w:themeColor="text1"/>
          <w:sz w:val="22"/>
          <w:szCs w:val="22"/>
        </w:rPr>
        <w:t>.  Organisations should be mindful of their obligations under employment, equality and data protection legislation. The Governance Code recommends that Type B and Type C organisations should have an equality policy in place, whilst Type A organisations must be aware of the nine grounds of discrimination and do as much as possible to ensure discrimination is not taking place.</w:t>
      </w:r>
    </w:p>
    <w:p w14:paraId="51F71F01" w14:textId="0646DCE5" w:rsidR="2DBCC6B6" w:rsidRDefault="2DBCC6B6" w:rsidP="2DBCC6B6">
      <w:pPr>
        <w:jc w:val="both"/>
        <w:rPr>
          <w:rFonts w:ascii="Calibri" w:eastAsia="Calibri" w:hAnsi="Calibri" w:cs="Calibri"/>
          <w:color w:val="000000" w:themeColor="text1"/>
          <w:sz w:val="22"/>
          <w:szCs w:val="22"/>
        </w:rPr>
      </w:pPr>
    </w:p>
    <w:p w14:paraId="11E6214F" w14:textId="1055AADC" w:rsidR="4BB6E9D3" w:rsidRDefault="4BB6E9D3" w:rsidP="2DBCC6B6">
      <w:pPr>
        <w:jc w:val="both"/>
        <w:rPr>
          <w:color w:val="000000" w:themeColor="text1"/>
          <w:sz w:val="22"/>
          <w:szCs w:val="22"/>
        </w:rPr>
      </w:pPr>
      <w:r w:rsidRPr="2DBCC6B6">
        <w:rPr>
          <w:rFonts w:ascii="Calibri" w:eastAsia="Calibri" w:hAnsi="Calibri" w:cs="Calibri"/>
          <w:color w:val="000000" w:themeColor="text1"/>
          <w:sz w:val="22"/>
          <w:szCs w:val="22"/>
        </w:rPr>
        <w:t>The Employment Equality Acts of 1998 and 2004 are anti-discrimination legislation, which promote equality and prohibit discrimination in the workplace across the nine grounds of discrimination (i.e. 1) Gender, 2) Marital status, 3) Family status, 4) Age, 5) Disability, 6) Sexual Orientation, 7) Race, 8) Religion, and 9) Membership of the Traveller Community.   The purpose of these acts is to protect and promote respect for and understanding of diversity in the workplace.</w:t>
      </w:r>
    </w:p>
    <w:p w14:paraId="5CD5E60A" w14:textId="14BC4B20" w:rsidR="003B38A6" w:rsidRDefault="003B38A6" w:rsidP="2DBCC6B6">
      <w:pPr>
        <w:jc w:val="both"/>
        <w:rPr>
          <w:rFonts w:ascii="Calibri" w:eastAsiaTheme="minorEastAsia" w:hAnsi="Calibri" w:cs="Calibri"/>
          <w:sz w:val="22"/>
          <w:szCs w:val="22"/>
          <w:lang w:eastAsia="en-US"/>
        </w:rPr>
      </w:pPr>
    </w:p>
    <w:p w14:paraId="0E384BD4" w14:textId="6EF2CA2A" w:rsidR="3AE72D70" w:rsidRDefault="3AE72D70" w:rsidP="2DBCC6B6">
      <w:pPr>
        <w:jc w:val="both"/>
        <w:rPr>
          <w:rFonts w:ascii="Calibri" w:eastAsia="Calibri" w:hAnsi="Calibri" w:cs="Calibri"/>
          <w:color w:val="000000" w:themeColor="text1"/>
          <w:sz w:val="22"/>
          <w:szCs w:val="22"/>
        </w:rPr>
      </w:pPr>
      <w:r w:rsidRPr="2DBCC6B6">
        <w:rPr>
          <w:rFonts w:ascii="Calibri" w:eastAsia="Calibri" w:hAnsi="Calibri" w:cs="Calibri"/>
          <w:color w:val="000000" w:themeColor="text1"/>
          <w:sz w:val="22"/>
          <w:szCs w:val="22"/>
        </w:rPr>
        <w:t>Having a</w:t>
      </w:r>
      <w:r w:rsidR="6B115857" w:rsidRPr="2DBCC6B6">
        <w:rPr>
          <w:rFonts w:ascii="Calibri" w:eastAsia="Calibri" w:hAnsi="Calibri" w:cs="Calibri"/>
          <w:color w:val="000000" w:themeColor="text1"/>
          <w:sz w:val="22"/>
          <w:szCs w:val="22"/>
        </w:rPr>
        <w:t>n equality</w:t>
      </w:r>
      <w:r w:rsidRPr="2DBCC6B6">
        <w:rPr>
          <w:rFonts w:ascii="Calibri" w:eastAsia="Calibri" w:hAnsi="Calibri" w:cs="Calibri"/>
          <w:color w:val="000000" w:themeColor="text1"/>
          <w:sz w:val="22"/>
          <w:szCs w:val="22"/>
        </w:rPr>
        <w:t xml:space="preserve"> policy helps sport organisations take proactive measures to ensure equality and avoid discrimination.</w:t>
      </w:r>
    </w:p>
    <w:p w14:paraId="0C0379B6" w14:textId="36A03451" w:rsidR="2DBCC6B6" w:rsidRDefault="2DBCC6B6" w:rsidP="2DBCC6B6">
      <w:pPr>
        <w:jc w:val="both"/>
        <w:rPr>
          <w:sz w:val="22"/>
          <w:szCs w:val="22"/>
          <w:lang w:eastAsia="en-US"/>
        </w:rPr>
      </w:pPr>
    </w:p>
    <w:p w14:paraId="6F3A2DF8" w14:textId="338CA3A2" w:rsidR="003B38A6" w:rsidRPr="003B38A6" w:rsidRDefault="03B8AE8F" w:rsidP="7195D2C3">
      <w:pPr>
        <w:jc w:val="both"/>
        <w:rPr>
          <w:rFonts w:ascii="Calibri" w:eastAsiaTheme="minorEastAsia" w:hAnsi="Calibri" w:cs="Calibri"/>
          <w:sz w:val="22"/>
          <w:szCs w:val="22"/>
          <w:lang w:eastAsia="en-US"/>
        </w:rPr>
      </w:pPr>
      <w:r w:rsidRPr="5EBFACC0">
        <w:rPr>
          <w:rFonts w:ascii="Calibri" w:eastAsiaTheme="minorEastAsia" w:hAnsi="Calibri" w:cs="Calibri"/>
          <w:sz w:val="22"/>
          <w:szCs w:val="22"/>
          <w:lang w:eastAsia="en-US"/>
        </w:rPr>
        <w:t>With relation to equality, e</w:t>
      </w:r>
      <w:r w:rsidR="003B38A6" w:rsidRPr="5EBFACC0">
        <w:rPr>
          <w:rFonts w:ascii="Calibri" w:eastAsiaTheme="minorEastAsia" w:hAnsi="Calibri" w:cs="Calibri"/>
          <w:sz w:val="22"/>
          <w:szCs w:val="22"/>
          <w:lang w:eastAsia="en-US"/>
        </w:rPr>
        <w:t xml:space="preserve">mployers are liable for anything done by an employee in the course of his or her employment, unless the employer can prove that </w:t>
      </w:r>
      <w:r w:rsidR="769B2C26" w:rsidRPr="5EBFACC0">
        <w:rPr>
          <w:rFonts w:ascii="Calibri" w:eastAsiaTheme="minorEastAsia" w:hAnsi="Calibri" w:cs="Calibri"/>
          <w:sz w:val="22"/>
          <w:szCs w:val="22"/>
          <w:lang w:eastAsia="en-US"/>
        </w:rPr>
        <w:t>they</w:t>
      </w:r>
      <w:r w:rsidR="003B38A6" w:rsidRPr="5EBFACC0">
        <w:rPr>
          <w:rFonts w:ascii="Calibri" w:eastAsiaTheme="minorEastAsia" w:hAnsi="Calibri" w:cs="Calibri"/>
          <w:sz w:val="22"/>
          <w:szCs w:val="22"/>
          <w:lang w:eastAsia="en-US"/>
        </w:rPr>
        <w:t xml:space="preserve"> "took reasonably practicable steps" to prevent the discrimination.  Discrimination is defined as the treatment of a person in a less favourable way than another person is treated in a comparable situation on any of the nine grounds.</w:t>
      </w:r>
    </w:p>
    <w:p w14:paraId="169AB8DC" w14:textId="77777777" w:rsidR="003B38A6" w:rsidRPr="003B38A6" w:rsidRDefault="003B38A6" w:rsidP="003B38A6">
      <w:pPr>
        <w:jc w:val="both"/>
        <w:rPr>
          <w:rFonts w:ascii="Calibri" w:eastAsiaTheme="minorEastAsia" w:hAnsi="Calibri" w:cs="Calibri"/>
          <w:sz w:val="22"/>
          <w:szCs w:val="22"/>
          <w:lang w:eastAsia="en-US"/>
        </w:rPr>
      </w:pPr>
    </w:p>
    <w:p w14:paraId="5CE57827" w14:textId="6B856122" w:rsidR="0003142C" w:rsidRPr="0003142C" w:rsidRDefault="003B38A6" w:rsidP="7195D2C3">
      <w:pPr>
        <w:jc w:val="both"/>
        <w:rPr>
          <w:rFonts w:ascii="Calibri" w:eastAsiaTheme="minorEastAsia" w:hAnsi="Calibri" w:cs="Calibri"/>
          <w:sz w:val="22"/>
          <w:szCs w:val="22"/>
          <w:lang w:eastAsia="en-US"/>
        </w:rPr>
      </w:pPr>
      <w:r w:rsidRPr="0F952634">
        <w:rPr>
          <w:rFonts w:ascii="Calibri" w:eastAsiaTheme="minorEastAsia" w:hAnsi="Calibri" w:cs="Calibri"/>
          <w:sz w:val="22"/>
          <w:szCs w:val="22"/>
          <w:lang w:eastAsia="en-US"/>
        </w:rPr>
        <w:t xml:space="preserve">Apart from the legislative requirement </w:t>
      </w:r>
      <w:r w:rsidR="0003142C" w:rsidRPr="0F952634">
        <w:rPr>
          <w:rFonts w:ascii="Calibri" w:eastAsiaTheme="minorEastAsia" w:hAnsi="Calibri" w:cs="Calibri"/>
          <w:sz w:val="22"/>
          <w:szCs w:val="22"/>
          <w:lang w:eastAsia="en-US"/>
        </w:rPr>
        <w:t>around equality and discrimination, there is also proof that organisations benefit from having an equality policy and building an equal opportunities environment.  It allows access to a wider pool of people and expertise as it sends out a sign that the organisation is open to diversity, and as a result broadens its appeal across society.  This in turn can lead to greater creativity, improved decision making, broader appeal to sponsors, and other positive effects</w:t>
      </w:r>
      <w:r w:rsidR="36617DEC" w:rsidRPr="0F952634">
        <w:rPr>
          <w:rFonts w:ascii="Calibri" w:eastAsiaTheme="minorEastAsia" w:hAnsi="Calibri" w:cs="Calibri"/>
          <w:sz w:val="22"/>
          <w:szCs w:val="22"/>
          <w:lang w:eastAsia="en-US"/>
        </w:rPr>
        <w:t xml:space="preserve"> as outlined within the Diversity &amp; Inclusion Policy Guidance</w:t>
      </w:r>
      <w:r w:rsidR="0003142C" w:rsidRPr="0F952634">
        <w:rPr>
          <w:rFonts w:ascii="Calibri" w:eastAsiaTheme="minorEastAsia" w:hAnsi="Calibri" w:cs="Calibri"/>
          <w:sz w:val="22"/>
          <w:szCs w:val="22"/>
          <w:lang w:eastAsia="en-US"/>
        </w:rPr>
        <w:t>.</w:t>
      </w:r>
    </w:p>
    <w:p w14:paraId="71CD3133" w14:textId="6A3F68A7" w:rsidR="003B38A6" w:rsidRPr="003B38A6" w:rsidRDefault="003B38A6" w:rsidP="0003142C">
      <w:pPr>
        <w:jc w:val="both"/>
        <w:rPr>
          <w:rFonts w:ascii="Calibri" w:eastAsiaTheme="minorEastAsia" w:hAnsi="Calibri" w:cs="Calibri"/>
          <w:sz w:val="22"/>
          <w:szCs w:val="22"/>
          <w:lang w:eastAsia="en-US"/>
        </w:rPr>
      </w:pPr>
    </w:p>
    <w:p w14:paraId="0D4BD923" w14:textId="77777777" w:rsidR="003B38A6" w:rsidRDefault="003B38A6" w:rsidP="003B38A6">
      <w:pPr>
        <w:rPr>
          <w:rFonts w:ascii="Calibri" w:hAnsi="Calibri" w:cs="Calibri"/>
          <w:sz w:val="22"/>
          <w:szCs w:val="22"/>
        </w:rPr>
      </w:pPr>
    </w:p>
    <w:p w14:paraId="543477DA" w14:textId="4A35DA42" w:rsidR="003B38A6" w:rsidRPr="003B38A6" w:rsidRDefault="003B38A6" w:rsidP="003B38A6">
      <w:pPr>
        <w:spacing w:line="276" w:lineRule="auto"/>
        <w:ind w:right="-205"/>
        <w:rPr>
          <w:rFonts w:asciiTheme="majorHAnsi" w:hAnsiTheme="majorHAnsi" w:cstheme="minorBidi"/>
          <w:lang w:val="en-US"/>
        </w:rPr>
      </w:pPr>
      <w:r>
        <w:rPr>
          <w:rFonts w:ascii="BrownStd" w:hAnsi="BrownStd"/>
          <w:b/>
          <w:color w:val="008996"/>
          <w:sz w:val="32"/>
          <w:szCs w:val="32"/>
        </w:rPr>
        <w:t>What is an equality policy?</w:t>
      </w:r>
    </w:p>
    <w:p w14:paraId="2E4D99C0" w14:textId="426C7DF6" w:rsidR="0003142C" w:rsidRPr="0003142C" w:rsidRDefault="003B38A6" w:rsidP="0003142C">
      <w:pPr>
        <w:jc w:val="both"/>
        <w:rPr>
          <w:rFonts w:ascii="Calibri" w:hAnsi="Calibri" w:cs="Calibri"/>
          <w:sz w:val="22"/>
          <w:szCs w:val="22"/>
        </w:rPr>
      </w:pPr>
      <w:r w:rsidRPr="003B38A6">
        <w:rPr>
          <w:rFonts w:ascii="Calibri" w:hAnsi="Calibri" w:cs="Calibri"/>
          <w:sz w:val="22"/>
          <w:szCs w:val="22"/>
        </w:rPr>
        <w:t>An Employment Equality Policy is a Statement of Commitment identifying actions to be taken to prevent Discrimination and Promote Equality. </w:t>
      </w:r>
      <w:r w:rsidR="0003142C">
        <w:rPr>
          <w:rFonts w:ascii="Calibri" w:hAnsi="Calibri" w:cs="Calibri"/>
          <w:sz w:val="22"/>
          <w:szCs w:val="22"/>
        </w:rPr>
        <w:t xml:space="preserve"> An e</w:t>
      </w:r>
      <w:r w:rsidR="0003142C" w:rsidRPr="0003142C">
        <w:rPr>
          <w:rFonts w:ascii="Calibri" w:hAnsi="Calibri" w:cs="Calibri"/>
          <w:sz w:val="22"/>
          <w:szCs w:val="22"/>
        </w:rPr>
        <w:t xml:space="preserve">quality </w:t>
      </w:r>
      <w:r w:rsidR="0003142C">
        <w:rPr>
          <w:rFonts w:ascii="Calibri" w:hAnsi="Calibri" w:cs="Calibri"/>
          <w:sz w:val="22"/>
          <w:szCs w:val="22"/>
        </w:rPr>
        <w:t>p</w:t>
      </w:r>
      <w:r w:rsidR="0003142C" w:rsidRPr="0003142C">
        <w:rPr>
          <w:rFonts w:ascii="Calibri" w:hAnsi="Calibri" w:cs="Calibri"/>
          <w:sz w:val="22"/>
          <w:szCs w:val="22"/>
        </w:rPr>
        <w:t>olicy assist</w:t>
      </w:r>
      <w:r w:rsidR="0003142C">
        <w:rPr>
          <w:rFonts w:ascii="Calibri" w:hAnsi="Calibri" w:cs="Calibri"/>
          <w:sz w:val="22"/>
          <w:szCs w:val="22"/>
        </w:rPr>
        <w:t>s</w:t>
      </w:r>
      <w:r w:rsidR="0003142C" w:rsidRPr="0003142C">
        <w:rPr>
          <w:rFonts w:ascii="Calibri" w:hAnsi="Calibri" w:cs="Calibri"/>
          <w:sz w:val="22"/>
          <w:szCs w:val="22"/>
        </w:rPr>
        <w:t xml:space="preserve"> with compliance with legislation by providing a</w:t>
      </w:r>
      <w:r w:rsidR="0003142C">
        <w:rPr>
          <w:rFonts w:ascii="Calibri" w:hAnsi="Calibri" w:cs="Calibri"/>
          <w:sz w:val="22"/>
          <w:szCs w:val="22"/>
        </w:rPr>
        <w:t>n agreed</w:t>
      </w:r>
      <w:r w:rsidR="0003142C" w:rsidRPr="0003142C">
        <w:rPr>
          <w:rFonts w:ascii="Calibri" w:hAnsi="Calibri" w:cs="Calibri"/>
          <w:sz w:val="22"/>
          <w:szCs w:val="22"/>
        </w:rPr>
        <w:t xml:space="preserve"> basis for implementing practices and procedures that will eliminate discrimination in the workplace.</w:t>
      </w:r>
    </w:p>
    <w:p w14:paraId="5CFDBE7E" w14:textId="72102766" w:rsidR="003B38A6" w:rsidRDefault="003B38A6" w:rsidP="003B38A6">
      <w:pPr>
        <w:rPr>
          <w:rFonts w:ascii="Calibri" w:hAnsi="Calibri" w:cs="Calibri"/>
          <w:sz w:val="22"/>
          <w:szCs w:val="22"/>
        </w:rPr>
      </w:pPr>
    </w:p>
    <w:p w14:paraId="00A8403A" w14:textId="20934E89" w:rsidR="003B38A6" w:rsidRDefault="0003142C" w:rsidP="003B38A6">
      <w:pPr>
        <w:rPr>
          <w:rFonts w:ascii="Calibri" w:hAnsi="Calibri" w:cs="Calibri"/>
          <w:sz w:val="22"/>
          <w:szCs w:val="22"/>
        </w:rPr>
      </w:pPr>
      <w:r>
        <w:rPr>
          <w:rFonts w:ascii="Calibri" w:hAnsi="Calibri" w:cs="Calibri"/>
          <w:sz w:val="22"/>
          <w:szCs w:val="22"/>
        </w:rPr>
        <w:t>Further considerations around equality in the organisation include:</w:t>
      </w:r>
    </w:p>
    <w:p w14:paraId="310DB83E" w14:textId="77777777" w:rsidR="006630A1" w:rsidRDefault="006630A1" w:rsidP="00757F32">
      <w:pPr>
        <w:rPr>
          <w:rFonts w:ascii="Calibri" w:hAnsi="Calibri" w:cs="Calibri"/>
          <w:sz w:val="22"/>
          <w:szCs w:val="22"/>
        </w:rPr>
      </w:pPr>
    </w:p>
    <w:p w14:paraId="0ABA3A93" w14:textId="48E342A2" w:rsidR="006630A1" w:rsidRDefault="0003142C" w:rsidP="006630A1">
      <w:pPr>
        <w:pStyle w:val="ListParagraph"/>
        <w:numPr>
          <w:ilvl w:val="0"/>
          <w:numId w:val="3"/>
        </w:numPr>
        <w:rPr>
          <w:rFonts w:ascii="Calibri" w:hAnsi="Calibri" w:cs="Calibri"/>
          <w:sz w:val="22"/>
          <w:szCs w:val="22"/>
        </w:rPr>
      </w:pPr>
      <w:r w:rsidRPr="5EBFACC0">
        <w:rPr>
          <w:rFonts w:ascii="Calibri" w:hAnsi="Calibri" w:cs="Calibri"/>
          <w:sz w:val="22"/>
          <w:szCs w:val="22"/>
        </w:rPr>
        <w:t xml:space="preserve">Ensuring that somebody in the </w:t>
      </w:r>
      <w:proofErr w:type="spellStart"/>
      <w:r w:rsidRPr="5EBFACC0">
        <w:rPr>
          <w:rFonts w:ascii="Calibri" w:hAnsi="Calibri" w:cs="Calibri"/>
          <w:sz w:val="22"/>
          <w:szCs w:val="22"/>
        </w:rPr>
        <w:t>organi</w:t>
      </w:r>
      <w:r w:rsidR="4BB90B79" w:rsidRPr="5EBFACC0">
        <w:rPr>
          <w:rFonts w:ascii="Calibri" w:hAnsi="Calibri" w:cs="Calibri"/>
          <w:sz w:val="22"/>
          <w:szCs w:val="22"/>
        </w:rPr>
        <w:t>s</w:t>
      </w:r>
      <w:r w:rsidRPr="5EBFACC0">
        <w:rPr>
          <w:rFonts w:ascii="Calibri" w:hAnsi="Calibri" w:cs="Calibri"/>
          <w:sz w:val="22"/>
          <w:szCs w:val="22"/>
        </w:rPr>
        <w:t>ation</w:t>
      </w:r>
      <w:proofErr w:type="spellEnd"/>
      <w:r w:rsidRPr="5EBFACC0">
        <w:rPr>
          <w:rFonts w:ascii="Calibri" w:hAnsi="Calibri" w:cs="Calibri"/>
          <w:sz w:val="22"/>
          <w:szCs w:val="22"/>
        </w:rPr>
        <w:t xml:space="preserve"> has responsibility for equality and promoting the actions within the policy – this may be a volunteer or staff member</w:t>
      </w:r>
    </w:p>
    <w:p w14:paraId="7A965449" w14:textId="36F53B49" w:rsidR="0003142C" w:rsidRDefault="0003142C" w:rsidP="006630A1">
      <w:pPr>
        <w:pStyle w:val="ListParagraph"/>
        <w:numPr>
          <w:ilvl w:val="0"/>
          <w:numId w:val="3"/>
        </w:numPr>
        <w:rPr>
          <w:rFonts w:ascii="Calibri" w:hAnsi="Calibri" w:cs="Calibri"/>
          <w:sz w:val="22"/>
          <w:szCs w:val="22"/>
        </w:rPr>
      </w:pPr>
      <w:r w:rsidRPr="5EBFACC0">
        <w:rPr>
          <w:rFonts w:ascii="Calibri" w:hAnsi="Calibri" w:cs="Calibri"/>
          <w:sz w:val="22"/>
          <w:szCs w:val="22"/>
        </w:rPr>
        <w:t xml:space="preserve">Taking initiatives around equality and reporting on them within the </w:t>
      </w:r>
      <w:proofErr w:type="spellStart"/>
      <w:r w:rsidRPr="5EBFACC0">
        <w:rPr>
          <w:rFonts w:ascii="Calibri" w:hAnsi="Calibri" w:cs="Calibri"/>
          <w:sz w:val="22"/>
          <w:szCs w:val="22"/>
        </w:rPr>
        <w:t>organi</w:t>
      </w:r>
      <w:r w:rsidR="16B7F709" w:rsidRPr="5EBFACC0">
        <w:rPr>
          <w:rFonts w:ascii="Calibri" w:hAnsi="Calibri" w:cs="Calibri"/>
          <w:sz w:val="22"/>
          <w:szCs w:val="22"/>
        </w:rPr>
        <w:t>s</w:t>
      </w:r>
      <w:r w:rsidRPr="5EBFACC0">
        <w:rPr>
          <w:rFonts w:ascii="Calibri" w:hAnsi="Calibri" w:cs="Calibri"/>
          <w:sz w:val="22"/>
          <w:szCs w:val="22"/>
        </w:rPr>
        <w:t>ation</w:t>
      </w:r>
      <w:proofErr w:type="spellEnd"/>
      <w:r w:rsidRPr="5EBFACC0">
        <w:rPr>
          <w:rFonts w:ascii="Calibri" w:hAnsi="Calibri" w:cs="Calibri"/>
          <w:sz w:val="22"/>
          <w:szCs w:val="22"/>
        </w:rPr>
        <w:t xml:space="preserve"> (or beyond, to stakeholders)</w:t>
      </w:r>
    </w:p>
    <w:p w14:paraId="2FDD8E81" w14:textId="5C826184" w:rsidR="0003142C" w:rsidRDefault="0003142C" w:rsidP="006630A1">
      <w:pPr>
        <w:pStyle w:val="ListParagraph"/>
        <w:numPr>
          <w:ilvl w:val="0"/>
          <w:numId w:val="3"/>
        </w:numPr>
        <w:rPr>
          <w:rFonts w:ascii="Calibri" w:hAnsi="Calibri" w:cs="Calibri"/>
          <w:sz w:val="22"/>
          <w:szCs w:val="22"/>
        </w:rPr>
      </w:pPr>
      <w:r w:rsidRPr="5EBFACC0">
        <w:rPr>
          <w:rFonts w:ascii="Calibri" w:hAnsi="Calibri" w:cs="Calibri"/>
          <w:sz w:val="22"/>
          <w:szCs w:val="22"/>
        </w:rPr>
        <w:lastRenderedPageBreak/>
        <w:t xml:space="preserve">Communicating the equality policy within the </w:t>
      </w:r>
      <w:proofErr w:type="spellStart"/>
      <w:r w:rsidRPr="5EBFACC0">
        <w:rPr>
          <w:rFonts w:ascii="Calibri" w:hAnsi="Calibri" w:cs="Calibri"/>
          <w:sz w:val="22"/>
          <w:szCs w:val="22"/>
        </w:rPr>
        <w:t>organi</w:t>
      </w:r>
      <w:r w:rsidR="16FB2919" w:rsidRPr="5EBFACC0">
        <w:rPr>
          <w:rFonts w:ascii="Calibri" w:hAnsi="Calibri" w:cs="Calibri"/>
          <w:sz w:val="22"/>
          <w:szCs w:val="22"/>
        </w:rPr>
        <w:t>s</w:t>
      </w:r>
      <w:r w:rsidRPr="5EBFACC0">
        <w:rPr>
          <w:rFonts w:ascii="Calibri" w:hAnsi="Calibri" w:cs="Calibri"/>
          <w:sz w:val="22"/>
          <w:szCs w:val="22"/>
        </w:rPr>
        <w:t>ation</w:t>
      </w:r>
      <w:proofErr w:type="spellEnd"/>
    </w:p>
    <w:p w14:paraId="6E09B8A3" w14:textId="24C41D67" w:rsidR="0003142C" w:rsidRDefault="0003142C" w:rsidP="006630A1">
      <w:pPr>
        <w:pStyle w:val="ListParagraph"/>
        <w:numPr>
          <w:ilvl w:val="0"/>
          <w:numId w:val="3"/>
        </w:numPr>
        <w:rPr>
          <w:rFonts w:ascii="Calibri" w:hAnsi="Calibri" w:cs="Calibri"/>
          <w:sz w:val="22"/>
          <w:szCs w:val="22"/>
        </w:rPr>
      </w:pPr>
      <w:r w:rsidRPr="5EBFACC0">
        <w:rPr>
          <w:rFonts w:ascii="Calibri" w:hAnsi="Calibri" w:cs="Calibri"/>
          <w:sz w:val="22"/>
          <w:szCs w:val="22"/>
        </w:rPr>
        <w:t xml:space="preserve">Making reference to valuing people and equality within the values of the </w:t>
      </w:r>
      <w:proofErr w:type="spellStart"/>
      <w:r w:rsidRPr="5EBFACC0">
        <w:rPr>
          <w:rFonts w:ascii="Calibri" w:hAnsi="Calibri" w:cs="Calibri"/>
          <w:sz w:val="22"/>
          <w:szCs w:val="22"/>
        </w:rPr>
        <w:t>organi</w:t>
      </w:r>
      <w:r w:rsidR="77520B9D" w:rsidRPr="5EBFACC0">
        <w:rPr>
          <w:rFonts w:ascii="Calibri" w:hAnsi="Calibri" w:cs="Calibri"/>
          <w:sz w:val="22"/>
          <w:szCs w:val="22"/>
        </w:rPr>
        <w:t>s</w:t>
      </w:r>
      <w:r w:rsidRPr="5EBFACC0">
        <w:rPr>
          <w:rFonts w:ascii="Calibri" w:hAnsi="Calibri" w:cs="Calibri"/>
          <w:sz w:val="22"/>
          <w:szCs w:val="22"/>
        </w:rPr>
        <w:t>ation</w:t>
      </w:r>
      <w:proofErr w:type="spellEnd"/>
      <w:r w:rsidRPr="5EBFACC0">
        <w:rPr>
          <w:rFonts w:ascii="Calibri" w:hAnsi="Calibri" w:cs="Calibri"/>
          <w:sz w:val="22"/>
          <w:szCs w:val="22"/>
        </w:rPr>
        <w:t xml:space="preserve"> (and in the strategic plan)</w:t>
      </w:r>
    </w:p>
    <w:p w14:paraId="04AB8FD6" w14:textId="7C41F64E" w:rsidR="0003142C" w:rsidRDefault="0003142C" w:rsidP="006630A1">
      <w:pPr>
        <w:pStyle w:val="ListParagraph"/>
        <w:numPr>
          <w:ilvl w:val="0"/>
          <w:numId w:val="3"/>
        </w:numPr>
        <w:rPr>
          <w:rFonts w:ascii="Calibri" w:hAnsi="Calibri" w:cs="Calibri"/>
          <w:sz w:val="22"/>
          <w:szCs w:val="22"/>
        </w:rPr>
      </w:pPr>
      <w:r w:rsidRPr="0F952634">
        <w:rPr>
          <w:rFonts w:ascii="Calibri" w:hAnsi="Calibri" w:cs="Calibri"/>
          <w:sz w:val="22"/>
          <w:szCs w:val="22"/>
        </w:rPr>
        <w:t>Investing in training around equality</w:t>
      </w:r>
      <w:r w:rsidR="00BA14AB" w:rsidRPr="0F952634">
        <w:rPr>
          <w:rFonts w:ascii="Calibri" w:hAnsi="Calibri" w:cs="Calibri"/>
          <w:sz w:val="22"/>
          <w:szCs w:val="22"/>
        </w:rPr>
        <w:t xml:space="preserve"> and diversity, and availing of equality and diversity training opportunities with Sport Ireland (as well as Cara</w:t>
      </w:r>
      <w:r w:rsidRPr="0F952634">
        <w:rPr>
          <w:rStyle w:val="FootnoteReference"/>
          <w:rFonts w:ascii="Calibri" w:hAnsi="Calibri" w:cs="Calibri"/>
          <w:sz w:val="22"/>
          <w:szCs w:val="22"/>
        </w:rPr>
        <w:footnoteReference w:id="1"/>
      </w:r>
      <w:r w:rsidR="00BA14AB" w:rsidRPr="0F952634">
        <w:rPr>
          <w:rFonts w:ascii="Calibri" w:hAnsi="Calibri" w:cs="Calibri"/>
          <w:sz w:val="22"/>
          <w:szCs w:val="22"/>
        </w:rPr>
        <w:t>)</w:t>
      </w:r>
    </w:p>
    <w:p w14:paraId="6A0F5783" w14:textId="69D448C6" w:rsidR="00BA14AB" w:rsidRDefault="00BA14AB" w:rsidP="006630A1">
      <w:pPr>
        <w:pStyle w:val="ListParagraph"/>
        <w:numPr>
          <w:ilvl w:val="0"/>
          <w:numId w:val="3"/>
        </w:numPr>
        <w:rPr>
          <w:rFonts w:ascii="Calibri" w:hAnsi="Calibri" w:cs="Calibri"/>
          <w:sz w:val="22"/>
          <w:szCs w:val="22"/>
        </w:rPr>
      </w:pPr>
      <w:r w:rsidRPr="5EBFACC0">
        <w:rPr>
          <w:rFonts w:ascii="Calibri" w:hAnsi="Calibri" w:cs="Calibri"/>
          <w:sz w:val="22"/>
          <w:szCs w:val="22"/>
        </w:rPr>
        <w:t xml:space="preserve">Ensuring that equality is integrated into the staff/volunteer induction </w:t>
      </w:r>
      <w:proofErr w:type="spellStart"/>
      <w:r w:rsidRPr="5EBFACC0">
        <w:rPr>
          <w:rFonts w:ascii="Calibri" w:hAnsi="Calibri" w:cs="Calibri"/>
          <w:sz w:val="22"/>
          <w:szCs w:val="22"/>
        </w:rPr>
        <w:t>programmes</w:t>
      </w:r>
      <w:proofErr w:type="spellEnd"/>
      <w:r w:rsidRPr="5EBFACC0">
        <w:rPr>
          <w:rFonts w:ascii="Calibri" w:hAnsi="Calibri" w:cs="Calibri"/>
          <w:sz w:val="22"/>
          <w:szCs w:val="22"/>
        </w:rPr>
        <w:t xml:space="preserve"> and employee</w:t>
      </w:r>
      <w:r w:rsidR="12978820" w:rsidRPr="5EBFACC0">
        <w:rPr>
          <w:rFonts w:ascii="Calibri" w:hAnsi="Calibri" w:cs="Calibri"/>
          <w:sz w:val="22"/>
          <w:szCs w:val="22"/>
        </w:rPr>
        <w:t>/</w:t>
      </w:r>
      <w:r w:rsidRPr="5EBFACC0">
        <w:rPr>
          <w:rFonts w:ascii="Calibri" w:hAnsi="Calibri" w:cs="Calibri"/>
          <w:sz w:val="22"/>
          <w:szCs w:val="22"/>
        </w:rPr>
        <w:t>volunteer handbooks</w:t>
      </w:r>
      <w:r w:rsidR="65A10012" w:rsidRPr="5EBFACC0">
        <w:rPr>
          <w:rFonts w:ascii="Calibri" w:hAnsi="Calibri" w:cs="Calibri"/>
          <w:sz w:val="22"/>
          <w:szCs w:val="22"/>
        </w:rPr>
        <w:t xml:space="preserve"> and/or policies and procedures</w:t>
      </w:r>
    </w:p>
    <w:p w14:paraId="535C2EFA" w14:textId="1BD631A3" w:rsidR="00BA14AB" w:rsidRPr="00BA14AB" w:rsidRDefault="00BA14AB" w:rsidP="00BA14AB">
      <w:pPr>
        <w:pStyle w:val="ListParagraph"/>
        <w:numPr>
          <w:ilvl w:val="0"/>
          <w:numId w:val="3"/>
        </w:numPr>
        <w:rPr>
          <w:rFonts w:ascii="Calibri" w:hAnsi="Calibri" w:cs="Calibri"/>
          <w:sz w:val="22"/>
          <w:szCs w:val="22"/>
          <w:lang w:val="en-IE"/>
        </w:rPr>
      </w:pPr>
      <w:r>
        <w:rPr>
          <w:rFonts w:ascii="Calibri" w:hAnsi="Calibri" w:cs="Calibri"/>
          <w:sz w:val="22"/>
          <w:szCs w:val="22"/>
          <w:lang w:val="en-IE"/>
        </w:rPr>
        <w:t>Regularly e</w:t>
      </w:r>
      <w:r w:rsidRPr="00BA14AB">
        <w:rPr>
          <w:rFonts w:ascii="Calibri" w:hAnsi="Calibri" w:cs="Calibri"/>
          <w:sz w:val="22"/>
          <w:szCs w:val="22"/>
          <w:lang w:val="en-IE"/>
        </w:rPr>
        <w:t>valuat</w:t>
      </w:r>
      <w:r>
        <w:rPr>
          <w:rFonts w:ascii="Calibri" w:hAnsi="Calibri" w:cs="Calibri"/>
          <w:sz w:val="22"/>
          <w:szCs w:val="22"/>
          <w:lang w:val="en-IE"/>
        </w:rPr>
        <w:t>ing</w:t>
      </w:r>
      <w:r w:rsidRPr="00BA14AB">
        <w:rPr>
          <w:rFonts w:ascii="Calibri" w:hAnsi="Calibri" w:cs="Calibri"/>
          <w:sz w:val="22"/>
          <w:szCs w:val="22"/>
          <w:lang w:val="en-IE"/>
        </w:rPr>
        <w:t xml:space="preserve">, </w:t>
      </w:r>
      <w:r>
        <w:rPr>
          <w:rFonts w:ascii="Calibri" w:hAnsi="Calibri" w:cs="Calibri"/>
          <w:sz w:val="22"/>
          <w:szCs w:val="22"/>
          <w:lang w:val="en-IE"/>
        </w:rPr>
        <w:t>monitoring a</w:t>
      </w:r>
      <w:r w:rsidRPr="00BA14AB">
        <w:rPr>
          <w:rFonts w:ascii="Calibri" w:hAnsi="Calibri" w:cs="Calibri"/>
          <w:sz w:val="22"/>
          <w:szCs w:val="22"/>
          <w:lang w:val="en-IE"/>
        </w:rPr>
        <w:t>nd review</w:t>
      </w:r>
      <w:r>
        <w:rPr>
          <w:rFonts w:ascii="Calibri" w:hAnsi="Calibri" w:cs="Calibri"/>
          <w:sz w:val="22"/>
          <w:szCs w:val="22"/>
          <w:lang w:val="en-IE"/>
        </w:rPr>
        <w:t>ing</w:t>
      </w:r>
      <w:r w:rsidRPr="00BA14AB">
        <w:rPr>
          <w:rFonts w:ascii="Calibri" w:hAnsi="Calibri" w:cs="Calibri"/>
          <w:sz w:val="22"/>
          <w:szCs w:val="22"/>
          <w:lang w:val="en-IE"/>
        </w:rPr>
        <w:t xml:space="preserve"> </w:t>
      </w:r>
      <w:r>
        <w:rPr>
          <w:rFonts w:ascii="Calibri" w:hAnsi="Calibri" w:cs="Calibri"/>
          <w:sz w:val="22"/>
          <w:szCs w:val="22"/>
          <w:lang w:val="en-IE"/>
        </w:rPr>
        <w:t>the</w:t>
      </w:r>
      <w:r w:rsidRPr="00BA14AB">
        <w:rPr>
          <w:rFonts w:ascii="Calibri" w:hAnsi="Calibri" w:cs="Calibri"/>
          <w:sz w:val="22"/>
          <w:szCs w:val="22"/>
          <w:lang w:val="en-IE"/>
        </w:rPr>
        <w:t xml:space="preserve"> </w:t>
      </w:r>
      <w:r>
        <w:rPr>
          <w:rFonts w:ascii="Calibri" w:hAnsi="Calibri" w:cs="Calibri"/>
          <w:sz w:val="22"/>
          <w:szCs w:val="22"/>
          <w:lang w:val="en-IE"/>
        </w:rPr>
        <w:t>e</w:t>
      </w:r>
      <w:r w:rsidRPr="00BA14AB">
        <w:rPr>
          <w:rFonts w:ascii="Calibri" w:hAnsi="Calibri" w:cs="Calibri"/>
          <w:sz w:val="22"/>
          <w:szCs w:val="22"/>
          <w:lang w:val="en-IE"/>
        </w:rPr>
        <w:t>quality policies and practices</w:t>
      </w:r>
    </w:p>
    <w:p w14:paraId="4F805A0E" w14:textId="77777777" w:rsidR="006630A1" w:rsidRPr="00757F32" w:rsidRDefault="006630A1" w:rsidP="00757F32">
      <w:pPr>
        <w:rPr>
          <w:rFonts w:ascii="Calibri" w:hAnsi="Calibri" w:cs="Calibri"/>
          <w:sz w:val="22"/>
          <w:szCs w:val="22"/>
        </w:rPr>
      </w:pPr>
    </w:p>
    <w:p w14:paraId="026A56E1" w14:textId="59397544" w:rsidR="00670E48" w:rsidRDefault="00670E48" w:rsidP="00757F32">
      <w:pPr>
        <w:rPr>
          <w:rFonts w:ascii="Calibri" w:hAnsi="Calibri" w:cs="Calibri"/>
          <w:sz w:val="22"/>
          <w:szCs w:val="22"/>
        </w:rPr>
      </w:pPr>
    </w:p>
    <w:p w14:paraId="5D6C1B17" w14:textId="5CEAFFF9" w:rsidR="00757F32" w:rsidRPr="006661D6" w:rsidRDefault="003B38A6" w:rsidP="00D7243E">
      <w:pPr>
        <w:pStyle w:val="SIHeader2"/>
      </w:pPr>
      <w:r>
        <w:t>Whose responsibility is it to ensure an equality policy is in place?</w:t>
      </w:r>
    </w:p>
    <w:p w14:paraId="7ED14619" w14:textId="1B8DEB92" w:rsidR="00BA14AB" w:rsidRDefault="00BA14AB" w:rsidP="00BA14AB">
      <w:pPr>
        <w:jc w:val="both"/>
        <w:rPr>
          <w:rFonts w:ascii="Calibri" w:hAnsi="Calibri" w:cs="Calibri"/>
          <w:sz w:val="22"/>
          <w:szCs w:val="22"/>
        </w:rPr>
      </w:pPr>
      <w:r>
        <w:rPr>
          <w:rFonts w:ascii="Calibri" w:hAnsi="Calibri" w:cs="Calibri"/>
          <w:sz w:val="22"/>
          <w:szCs w:val="22"/>
        </w:rPr>
        <w:t xml:space="preserve">It is the responsibility of the Board to ensure that the Governance Code for Sport is implemented and that legislation is being adhered to.  In practice it will be the Chief Executive Officer (CEO) </w:t>
      </w:r>
      <w:r w:rsidR="00F2009D">
        <w:rPr>
          <w:rFonts w:ascii="Calibri" w:hAnsi="Calibri" w:cs="Calibri"/>
          <w:sz w:val="22"/>
          <w:szCs w:val="22"/>
        </w:rPr>
        <w:t xml:space="preserve">or equivalent </w:t>
      </w:r>
      <w:r>
        <w:rPr>
          <w:rFonts w:ascii="Calibri" w:hAnsi="Calibri" w:cs="Calibri"/>
          <w:sz w:val="22"/>
          <w:szCs w:val="22"/>
        </w:rPr>
        <w:t>who will be supporting the Board in ensuring the practices are in place in the organisation.  In the case of larger governing bodies/associations, there may be a HR manager, whose role may include the drafting/regular updating of the equality policy, and overseeing its implementation.  As referenced above there may be an Equality Officer (either volunteer or staff member) whose role is to ensure the development and implementation of the equality policy.</w:t>
      </w:r>
    </w:p>
    <w:p w14:paraId="3BAD0270" w14:textId="77777777" w:rsidR="00BA14AB" w:rsidRDefault="00BA14AB" w:rsidP="00BA14AB">
      <w:pPr>
        <w:jc w:val="both"/>
        <w:rPr>
          <w:rFonts w:ascii="Calibri" w:hAnsi="Calibri" w:cs="Calibri"/>
          <w:sz w:val="22"/>
          <w:szCs w:val="22"/>
        </w:rPr>
      </w:pPr>
    </w:p>
    <w:p w14:paraId="6BA3B6D8" w14:textId="77777777" w:rsidR="00BA14AB" w:rsidRDefault="00BA14AB" w:rsidP="00757F32">
      <w:pPr>
        <w:rPr>
          <w:rFonts w:ascii="Calibri" w:hAnsi="Calibri" w:cs="Calibri"/>
          <w:sz w:val="22"/>
          <w:szCs w:val="22"/>
        </w:rPr>
      </w:pPr>
    </w:p>
    <w:p w14:paraId="221930DF" w14:textId="37E95C24" w:rsidR="003B38A6" w:rsidRPr="006661D6" w:rsidRDefault="003B38A6" w:rsidP="003B38A6">
      <w:pPr>
        <w:pStyle w:val="SIHeader2"/>
      </w:pPr>
      <w:r>
        <w:t>What should be contained in an equality policy?</w:t>
      </w:r>
    </w:p>
    <w:p w14:paraId="2273FD4B" w14:textId="1626DEEA" w:rsidR="00D7243E" w:rsidRDefault="00BA14AB" w:rsidP="00757F32">
      <w:pPr>
        <w:rPr>
          <w:rFonts w:ascii="Calibri" w:hAnsi="Calibri" w:cs="Calibri"/>
          <w:sz w:val="22"/>
          <w:szCs w:val="22"/>
        </w:rPr>
      </w:pPr>
      <w:r>
        <w:rPr>
          <w:rFonts w:ascii="Calibri" w:hAnsi="Calibri" w:cs="Calibri"/>
          <w:sz w:val="22"/>
          <w:szCs w:val="22"/>
        </w:rPr>
        <w:t>An equality policy should cover the following areas:</w:t>
      </w:r>
    </w:p>
    <w:p w14:paraId="6C4284B5" w14:textId="77777777" w:rsidR="0084130B" w:rsidRDefault="0084130B" w:rsidP="00757F32">
      <w:pPr>
        <w:rPr>
          <w:rFonts w:ascii="Calibri" w:hAnsi="Calibri" w:cs="Calibri"/>
          <w:sz w:val="22"/>
          <w:szCs w:val="22"/>
        </w:rPr>
      </w:pPr>
    </w:p>
    <w:p w14:paraId="6E801BF9" w14:textId="26A0B784" w:rsidR="00BA14AB" w:rsidRPr="00D7243E" w:rsidRDefault="00BA14AB" w:rsidP="00BA14AB">
      <w:pPr>
        <w:pStyle w:val="ListParagraph"/>
        <w:numPr>
          <w:ilvl w:val="0"/>
          <w:numId w:val="1"/>
        </w:numPr>
        <w:rPr>
          <w:rFonts w:ascii="Calibri" w:hAnsi="Calibri" w:cs="Calibri"/>
          <w:sz w:val="22"/>
          <w:szCs w:val="22"/>
        </w:rPr>
      </w:pPr>
      <w:r w:rsidRPr="5EBFACC0">
        <w:rPr>
          <w:rFonts w:ascii="Calibri" w:hAnsi="Calibri" w:cs="Calibri"/>
          <w:sz w:val="22"/>
          <w:szCs w:val="22"/>
        </w:rPr>
        <w:t xml:space="preserve">Introduction – to the </w:t>
      </w:r>
      <w:proofErr w:type="spellStart"/>
      <w:r w:rsidR="006B27DB" w:rsidRPr="5EBFACC0">
        <w:rPr>
          <w:rFonts w:ascii="Calibri" w:hAnsi="Calibri" w:cs="Calibri"/>
          <w:sz w:val="22"/>
          <w:szCs w:val="22"/>
        </w:rPr>
        <w:t>organi</w:t>
      </w:r>
      <w:r w:rsidR="0D23EC88" w:rsidRPr="5EBFACC0">
        <w:rPr>
          <w:rFonts w:ascii="Calibri" w:hAnsi="Calibri" w:cs="Calibri"/>
          <w:sz w:val="22"/>
          <w:szCs w:val="22"/>
        </w:rPr>
        <w:t>s</w:t>
      </w:r>
      <w:r w:rsidR="006B27DB" w:rsidRPr="5EBFACC0">
        <w:rPr>
          <w:rFonts w:ascii="Calibri" w:hAnsi="Calibri" w:cs="Calibri"/>
          <w:sz w:val="22"/>
          <w:szCs w:val="22"/>
        </w:rPr>
        <w:t>ation</w:t>
      </w:r>
      <w:proofErr w:type="spellEnd"/>
      <w:r w:rsidR="006B27DB" w:rsidRPr="5EBFACC0">
        <w:rPr>
          <w:rFonts w:ascii="Calibri" w:hAnsi="Calibri" w:cs="Calibri"/>
          <w:sz w:val="22"/>
          <w:szCs w:val="22"/>
        </w:rPr>
        <w:t xml:space="preserve"> as one of equal opportunities, where the dignity of staff and volunteers is protected and respected at all times, regardless of Gender, Marital status, Family status, Race, Religious beliefs, Sexual Orientation, Disability, Age or Membership of the Travelling Community</w:t>
      </w:r>
    </w:p>
    <w:p w14:paraId="43BE1FCF" w14:textId="3F8BF65D" w:rsidR="00BA14AB" w:rsidRPr="00D7243E" w:rsidRDefault="006B27DB" w:rsidP="00BA14AB">
      <w:pPr>
        <w:pStyle w:val="ListParagraph"/>
        <w:numPr>
          <w:ilvl w:val="0"/>
          <w:numId w:val="1"/>
        </w:numPr>
        <w:rPr>
          <w:rFonts w:ascii="Calibri" w:hAnsi="Calibri" w:cs="Calibri"/>
          <w:sz w:val="22"/>
          <w:szCs w:val="22"/>
        </w:rPr>
      </w:pPr>
      <w:r w:rsidRPr="7195D2C3">
        <w:rPr>
          <w:rFonts w:ascii="Calibri" w:hAnsi="Calibri" w:cs="Calibri"/>
          <w:sz w:val="22"/>
          <w:szCs w:val="22"/>
        </w:rPr>
        <w:t xml:space="preserve">Objectives – the aim of the policy, being to ensure that no-one receives less </w:t>
      </w:r>
      <w:r w:rsidRPr="00BE19FA">
        <w:rPr>
          <w:rFonts w:ascii="Calibri" w:hAnsi="Calibri" w:cs="Calibri"/>
          <w:sz w:val="22"/>
          <w:szCs w:val="22"/>
          <w:lang w:val="en-GB"/>
        </w:rPr>
        <w:t>favourable</w:t>
      </w:r>
      <w:r w:rsidRPr="7195D2C3">
        <w:rPr>
          <w:rFonts w:ascii="Calibri" w:hAnsi="Calibri" w:cs="Calibri"/>
          <w:sz w:val="22"/>
          <w:szCs w:val="22"/>
        </w:rPr>
        <w:t xml:space="preserve"> treatment on any grounds which cannot be shown to be justified</w:t>
      </w:r>
      <w:r w:rsidR="00E9507B" w:rsidRPr="7195D2C3">
        <w:rPr>
          <w:rFonts w:ascii="Calibri" w:hAnsi="Calibri" w:cs="Calibri"/>
          <w:sz w:val="22"/>
          <w:szCs w:val="22"/>
        </w:rPr>
        <w:t>.</w:t>
      </w:r>
      <w:r w:rsidRPr="7195D2C3">
        <w:rPr>
          <w:rFonts w:ascii="Calibri" w:hAnsi="Calibri" w:cs="Calibri"/>
          <w:sz w:val="22"/>
          <w:szCs w:val="22"/>
        </w:rPr>
        <w:t xml:space="preserve"> (This applies to Recruitment and Selection, Training, Promotion, Pay and Employee Benefits, Employee Grievances and Discipline Procedures and all Terms and Conditions of Employment).</w:t>
      </w:r>
    </w:p>
    <w:p w14:paraId="6FD727E1" w14:textId="2E729464" w:rsidR="00BA14AB" w:rsidRDefault="006B27DB" w:rsidP="00BA14AB">
      <w:pPr>
        <w:pStyle w:val="ListParagraph"/>
        <w:numPr>
          <w:ilvl w:val="0"/>
          <w:numId w:val="1"/>
        </w:numPr>
        <w:rPr>
          <w:rFonts w:ascii="Calibri" w:hAnsi="Calibri" w:cs="Calibri"/>
          <w:sz w:val="22"/>
          <w:szCs w:val="22"/>
        </w:rPr>
      </w:pPr>
      <w:r w:rsidRPr="5EBFACC0">
        <w:rPr>
          <w:rFonts w:ascii="Calibri" w:hAnsi="Calibri" w:cs="Calibri"/>
          <w:sz w:val="22"/>
          <w:szCs w:val="22"/>
        </w:rPr>
        <w:t xml:space="preserve">Responsibilities – </w:t>
      </w:r>
      <w:r w:rsidR="16327F6F" w:rsidRPr="5EBFACC0">
        <w:rPr>
          <w:rFonts w:ascii="Calibri" w:hAnsi="Calibri" w:cs="Calibri"/>
          <w:sz w:val="22"/>
          <w:szCs w:val="22"/>
        </w:rPr>
        <w:t>covering those that rest</w:t>
      </w:r>
      <w:r w:rsidRPr="5EBFACC0">
        <w:rPr>
          <w:rFonts w:ascii="Calibri" w:hAnsi="Calibri" w:cs="Calibri"/>
          <w:sz w:val="22"/>
          <w:szCs w:val="22"/>
        </w:rPr>
        <w:t xml:space="preserve"> with the </w:t>
      </w:r>
      <w:r w:rsidR="210B7D85" w:rsidRPr="00BE19FA">
        <w:rPr>
          <w:rFonts w:ascii="Calibri" w:hAnsi="Calibri" w:cs="Calibri"/>
          <w:sz w:val="22"/>
          <w:szCs w:val="22"/>
          <w:lang w:val="en-GB"/>
        </w:rPr>
        <w:t>organisation</w:t>
      </w:r>
      <w:r w:rsidRPr="5EBFACC0">
        <w:rPr>
          <w:rFonts w:ascii="Calibri" w:hAnsi="Calibri" w:cs="Calibri"/>
          <w:sz w:val="22"/>
          <w:szCs w:val="22"/>
        </w:rPr>
        <w:t xml:space="preserve"> as an employer, whilst also outlining the responsibilities of staff and management</w:t>
      </w:r>
    </w:p>
    <w:p w14:paraId="04AF02B3" w14:textId="6C680906" w:rsidR="006B27DB" w:rsidRPr="00D7243E" w:rsidRDefault="006B27DB" w:rsidP="00BA14AB">
      <w:pPr>
        <w:pStyle w:val="ListParagraph"/>
        <w:numPr>
          <w:ilvl w:val="0"/>
          <w:numId w:val="1"/>
        </w:numPr>
        <w:rPr>
          <w:rFonts w:ascii="Calibri" w:hAnsi="Calibri" w:cs="Calibri"/>
          <w:sz w:val="22"/>
          <w:szCs w:val="22"/>
        </w:rPr>
      </w:pPr>
      <w:r>
        <w:rPr>
          <w:rFonts w:ascii="Calibri" w:hAnsi="Calibri" w:cs="Calibri"/>
          <w:sz w:val="22"/>
          <w:szCs w:val="22"/>
        </w:rPr>
        <w:t>Structures – whether there is an equality officer and how the policy is communicated and monitored</w:t>
      </w:r>
    </w:p>
    <w:p w14:paraId="2C21E138" w14:textId="14118D90" w:rsidR="00BA14AB" w:rsidRDefault="006B27DB" w:rsidP="00BA14AB">
      <w:pPr>
        <w:pStyle w:val="ListParagraph"/>
        <w:numPr>
          <w:ilvl w:val="0"/>
          <w:numId w:val="1"/>
        </w:numPr>
        <w:rPr>
          <w:rFonts w:ascii="Calibri" w:hAnsi="Calibri" w:cs="Calibri"/>
          <w:sz w:val="22"/>
          <w:szCs w:val="22"/>
        </w:rPr>
      </w:pPr>
      <w:r>
        <w:rPr>
          <w:rFonts w:ascii="Calibri" w:hAnsi="Calibri" w:cs="Calibri"/>
          <w:sz w:val="22"/>
          <w:szCs w:val="22"/>
        </w:rPr>
        <w:t>Recruitment and sel</w:t>
      </w:r>
      <w:r w:rsidR="009129AE">
        <w:rPr>
          <w:rFonts w:ascii="Calibri" w:hAnsi="Calibri" w:cs="Calibri"/>
          <w:sz w:val="22"/>
          <w:szCs w:val="22"/>
        </w:rPr>
        <w:t xml:space="preserve">ection – what efforts the governing body/association makes to ensure that recruitment affirms diversity and is non-discriminatory </w:t>
      </w:r>
    </w:p>
    <w:p w14:paraId="1B375290" w14:textId="167F2C2C" w:rsidR="009129AE" w:rsidRDefault="009129AE" w:rsidP="00BA14AB">
      <w:pPr>
        <w:pStyle w:val="ListParagraph"/>
        <w:numPr>
          <w:ilvl w:val="0"/>
          <w:numId w:val="1"/>
        </w:numPr>
        <w:rPr>
          <w:rFonts w:ascii="Calibri" w:hAnsi="Calibri" w:cs="Calibri"/>
          <w:sz w:val="22"/>
          <w:szCs w:val="22"/>
        </w:rPr>
      </w:pPr>
      <w:r>
        <w:rPr>
          <w:rFonts w:ascii="Calibri" w:hAnsi="Calibri" w:cs="Calibri"/>
          <w:sz w:val="22"/>
          <w:szCs w:val="22"/>
        </w:rPr>
        <w:t xml:space="preserve">Development and Training – what efforts the governing body/association makes to ensure equal opportunities for all around training and skills development </w:t>
      </w:r>
    </w:p>
    <w:p w14:paraId="7338EB3A" w14:textId="77777777" w:rsidR="009129AE" w:rsidRDefault="009129AE" w:rsidP="00BA14AB">
      <w:pPr>
        <w:pStyle w:val="ListParagraph"/>
        <w:numPr>
          <w:ilvl w:val="0"/>
          <w:numId w:val="1"/>
        </w:numPr>
        <w:rPr>
          <w:rFonts w:ascii="Calibri" w:hAnsi="Calibri" w:cs="Calibri"/>
          <w:sz w:val="22"/>
          <w:szCs w:val="22"/>
        </w:rPr>
      </w:pPr>
      <w:r>
        <w:rPr>
          <w:rFonts w:ascii="Calibri" w:hAnsi="Calibri" w:cs="Calibri"/>
          <w:sz w:val="22"/>
          <w:szCs w:val="22"/>
        </w:rPr>
        <w:t>Promotion - what efforts the governing body/association makes to ensure equal opportunities for all around promotion</w:t>
      </w:r>
    </w:p>
    <w:p w14:paraId="58BAA007" w14:textId="77777777" w:rsidR="009129AE" w:rsidRDefault="00BA14AB" w:rsidP="00BA14AB">
      <w:pPr>
        <w:pStyle w:val="ListParagraph"/>
        <w:numPr>
          <w:ilvl w:val="0"/>
          <w:numId w:val="1"/>
        </w:numPr>
        <w:rPr>
          <w:rFonts w:ascii="Calibri" w:hAnsi="Calibri" w:cs="Calibri"/>
          <w:sz w:val="22"/>
          <w:szCs w:val="22"/>
        </w:rPr>
      </w:pPr>
      <w:r w:rsidRPr="009129AE">
        <w:rPr>
          <w:rFonts w:ascii="Calibri" w:hAnsi="Calibri" w:cs="Calibri"/>
          <w:sz w:val="22"/>
          <w:szCs w:val="22"/>
        </w:rPr>
        <w:t>Complaints and Redress</w:t>
      </w:r>
      <w:r w:rsidR="009129AE">
        <w:rPr>
          <w:rFonts w:ascii="Calibri" w:hAnsi="Calibri" w:cs="Calibri"/>
          <w:sz w:val="22"/>
          <w:szCs w:val="22"/>
        </w:rPr>
        <w:t xml:space="preserve"> – what is the </w:t>
      </w:r>
      <w:r w:rsidRPr="009129AE">
        <w:rPr>
          <w:rFonts w:ascii="Calibri" w:hAnsi="Calibri" w:cs="Calibri"/>
          <w:sz w:val="22"/>
          <w:szCs w:val="22"/>
        </w:rPr>
        <w:t>grievance procedure</w:t>
      </w:r>
      <w:r w:rsidR="009129AE">
        <w:rPr>
          <w:rFonts w:ascii="Calibri" w:hAnsi="Calibri" w:cs="Calibri"/>
          <w:sz w:val="22"/>
          <w:szCs w:val="22"/>
        </w:rPr>
        <w:t xml:space="preserve"> in place in the case of any breach of the policy</w:t>
      </w:r>
    </w:p>
    <w:p w14:paraId="5679DD35" w14:textId="77777777" w:rsidR="009129AE" w:rsidRDefault="00BA14AB" w:rsidP="00BA14AB">
      <w:pPr>
        <w:pStyle w:val="ListParagraph"/>
        <w:numPr>
          <w:ilvl w:val="0"/>
          <w:numId w:val="1"/>
        </w:numPr>
        <w:rPr>
          <w:rFonts w:ascii="Calibri" w:hAnsi="Calibri" w:cs="Calibri"/>
          <w:sz w:val="22"/>
          <w:szCs w:val="22"/>
        </w:rPr>
      </w:pPr>
      <w:r w:rsidRPr="009129AE">
        <w:rPr>
          <w:rFonts w:ascii="Calibri" w:hAnsi="Calibri" w:cs="Calibri"/>
          <w:sz w:val="22"/>
          <w:szCs w:val="22"/>
        </w:rPr>
        <w:t>Harassment and Bullying</w:t>
      </w:r>
      <w:r w:rsidR="009129AE">
        <w:rPr>
          <w:rFonts w:ascii="Calibri" w:hAnsi="Calibri" w:cs="Calibri"/>
          <w:sz w:val="22"/>
          <w:szCs w:val="22"/>
        </w:rPr>
        <w:t xml:space="preserve"> – any specific bullying and harassment policy in place</w:t>
      </w:r>
    </w:p>
    <w:p w14:paraId="3C9845DD" w14:textId="59ABB910" w:rsidR="009129AE" w:rsidRDefault="00BA14AB" w:rsidP="00BA14AB">
      <w:pPr>
        <w:pStyle w:val="ListParagraph"/>
        <w:numPr>
          <w:ilvl w:val="0"/>
          <w:numId w:val="1"/>
        </w:numPr>
        <w:rPr>
          <w:rFonts w:ascii="Calibri" w:hAnsi="Calibri" w:cs="Calibri"/>
          <w:sz w:val="22"/>
          <w:szCs w:val="22"/>
        </w:rPr>
      </w:pPr>
      <w:r w:rsidRPr="009129AE">
        <w:rPr>
          <w:rFonts w:ascii="Calibri" w:hAnsi="Calibri" w:cs="Calibri"/>
          <w:sz w:val="22"/>
          <w:szCs w:val="22"/>
        </w:rPr>
        <w:lastRenderedPageBreak/>
        <w:t>Positive Action</w:t>
      </w:r>
      <w:r w:rsidR="009129AE">
        <w:rPr>
          <w:rFonts w:ascii="Calibri" w:hAnsi="Calibri" w:cs="Calibri"/>
          <w:sz w:val="22"/>
          <w:szCs w:val="22"/>
        </w:rPr>
        <w:t xml:space="preserve"> – any specific positive actions being taken to attract or integrate those from minority communities</w:t>
      </w:r>
    </w:p>
    <w:p w14:paraId="34A98C56" w14:textId="253A19C9" w:rsidR="005B50B7" w:rsidRPr="0084130B" w:rsidRDefault="00BA14AB" w:rsidP="0084130B">
      <w:pPr>
        <w:pStyle w:val="ListParagraph"/>
        <w:numPr>
          <w:ilvl w:val="0"/>
          <w:numId w:val="1"/>
        </w:numPr>
        <w:rPr>
          <w:rFonts w:ascii="Calibri" w:hAnsi="Calibri" w:cs="Calibri"/>
          <w:sz w:val="22"/>
          <w:szCs w:val="22"/>
        </w:rPr>
      </w:pPr>
      <w:r w:rsidRPr="009129AE">
        <w:rPr>
          <w:rFonts w:ascii="Calibri" w:hAnsi="Calibri" w:cs="Calibri"/>
          <w:sz w:val="22"/>
          <w:szCs w:val="22"/>
        </w:rPr>
        <w:t>Review and Monitoring</w:t>
      </w:r>
      <w:r w:rsidR="009129AE">
        <w:rPr>
          <w:rFonts w:ascii="Calibri" w:hAnsi="Calibri" w:cs="Calibri"/>
          <w:sz w:val="22"/>
          <w:szCs w:val="22"/>
        </w:rPr>
        <w:t xml:space="preserve"> – any ongoing actions around review of the po</w:t>
      </w:r>
      <w:r w:rsidR="0084130B">
        <w:rPr>
          <w:rFonts w:ascii="Calibri" w:hAnsi="Calibri" w:cs="Calibri"/>
          <w:sz w:val="22"/>
          <w:szCs w:val="22"/>
        </w:rPr>
        <w:t>licy and specific diversity strategies</w:t>
      </w:r>
    </w:p>
    <w:sectPr w:rsidR="005B50B7" w:rsidRPr="0084130B"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8212" w14:textId="77777777" w:rsidR="00B04E5C" w:rsidRDefault="00B04E5C" w:rsidP="00DC368E">
      <w:r>
        <w:separator/>
      </w:r>
    </w:p>
  </w:endnote>
  <w:endnote w:type="continuationSeparator" w:id="0">
    <w:p w14:paraId="3CC4A72C" w14:textId="77777777" w:rsidR="00B04E5C" w:rsidRDefault="00B04E5C"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4A6698DF"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w:t>
    </w:r>
    <w:r w:rsidR="00E9507B" w:rsidRPr="00A46C23">
      <w:rPr>
        <w:rFonts w:ascii="Calibri" w:hAnsi="Calibri" w:cs="Calibri"/>
        <w:sz w:val="16"/>
        <w:szCs w:val="16"/>
      </w:rPr>
      <w:t>notes</w:t>
    </w:r>
    <w:r w:rsidR="00F521D6" w:rsidRPr="00A46C23">
      <w:rPr>
        <w:rFonts w:ascii="Calibri" w:hAnsi="Calibri" w:cs="Calibri"/>
        <w:sz w:val="16"/>
        <w:szCs w:val="16"/>
      </w:rPr>
      <w:t xml:space="preserve"> on </w:t>
    </w:r>
    <w:r w:rsidR="00777623">
      <w:rPr>
        <w:rFonts w:ascii="Calibri" w:hAnsi="Calibri" w:cs="Calibri"/>
        <w:sz w:val="16"/>
        <w:szCs w:val="16"/>
      </w:rPr>
      <w:t>Equality Policy</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566425">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712E9" w14:textId="77777777" w:rsidR="00B04E5C" w:rsidRDefault="00B04E5C" w:rsidP="00DC368E">
      <w:r>
        <w:separator/>
      </w:r>
    </w:p>
  </w:footnote>
  <w:footnote w:type="continuationSeparator" w:id="0">
    <w:p w14:paraId="08E85526" w14:textId="77777777" w:rsidR="00B04E5C" w:rsidRDefault="00B04E5C" w:rsidP="00DC368E">
      <w:r>
        <w:continuationSeparator/>
      </w:r>
    </w:p>
  </w:footnote>
  <w:footnote w:id="1">
    <w:p w14:paraId="251E2D27" w14:textId="42431C60" w:rsidR="0F952634" w:rsidRDefault="0F952634" w:rsidP="0F952634">
      <w:pPr>
        <w:pStyle w:val="FootnoteText"/>
        <w:rPr>
          <w:color w:val="4D5156"/>
        </w:rPr>
      </w:pPr>
      <w:r w:rsidRPr="0F952634">
        <w:rPr>
          <w:rStyle w:val="FootnoteReference"/>
        </w:rPr>
        <w:footnoteRef/>
      </w:r>
      <w:r w:rsidRPr="0F952634">
        <w:rPr>
          <w:rFonts w:asciiTheme="majorHAnsi" w:eastAsiaTheme="majorEastAsia" w:hAnsiTheme="majorHAnsi" w:cstheme="majorBidi"/>
        </w:rPr>
        <w:t xml:space="preserve"> Cara is the national organisation providing a collaborative platform to enhance sport and physical activity opportunities for people with disabilities – see caracentre.ie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2DBCC6B6" w:rsidP="00DC368E">
    <w:pPr>
      <w:pStyle w:val="Header"/>
      <w:ind w:left="-1800"/>
    </w:pPr>
    <w:r>
      <w:rPr>
        <w:noProof/>
        <w:lang w:val="en-IE" w:eastAsia="en-IE"/>
      </w:rPr>
      <w:drawing>
        <wp:inline distT="0" distB="0" distL="0" distR="0" wp14:anchorId="5A2662B2" wp14:editId="39EF381C">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3142C"/>
    <w:rsid w:val="0004346B"/>
    <w:rsid w:val="000E4B03"/>
    <w:rsid w:val="00167A09"/>
    <w:rsid w:val="00244800"/>
    <w:rsid w:val="00274CF6"/>
    <w:rsid w:val="00301CBA"/>
    <w:rsid w:val="00326AD9"/>
    <w:rsid w:val="003B38A6"/>
    <w:rsid w:val="00412C76"/>
    <w:rsid w:val="00510133"/>
    <w:rsid w:val="00566425"/>
    <w:rsid w:val="005B1B2F"/>
    <w:rsid w:val="005B50B7"/>
    <w:rsid w:val="005D229E"/>
    <w:rsid w:val="00630039"/>
    <w:rsid w:val="00643B6F"/>
    <w:rsid w:val="00651953"/>
    <w:rsid w:val="006630A1"/>
    <w:rsid w:val="006661D6"/>
    <w:rsid w:val="00670E48"/>
    <w:rsid w:val="006B27DB"/>
    <w:rsid w:val="00757F32"/>
    <w:rsid w:val="00777623"/>
    <w:rsid w:val="007C5791"/>
    <w:rsid w:val="0084130B"/>
    <w:rsid w:val="008A560E"/>
    <w:rsid w:val="008B0933"/>
    <w:rsid w:val="009104C8"/>
    <w:rsid w:val="009129AE"/>
    <w:rsid w:val="00945B83"/>
    <w:rsid w:val="00A10950"/>
    <w:rsid w:val="00A46C23"/>
    <w:rsid w:val="00A63248"/>
    <w:rsid w:val="00AC3927"/>
    <w:rsid w:val="00B04E5C"/>
    <w:rsid w:val="00B96077"/>
    <w:rsid w:val="00BA14AB"/>
    <w:rsid w:val="00BE19FA"/>
    <w:rsid w:val="00C06433"/>
    <w:rsid w:val="00C61FCD"/>
    <w:rsid w:val="00CB25E3"/>
    <w:rsid w:val="00CC5BF6"/>
    <w:rsid w:val="00D50C55"/>
    <w:rsid w:val="00D7243E"/>
    <w:rsid w:val="00DC368E"/>
    <w:rsid w:val="00DD42A0"/>
    <w:rsid w:val="00E05DA7"/>
    <w:rsid w:val="00E9034D"/>
    <w:rsid w:val="00E9507B"/>
    <w:rsid w:val="00F2009D"/>
    <w:rsid w:val="00F21CE1"/>
    <w:rsid w:val="00F273A3"/>
    <w:rsid w:val="00F521D6"/>
    <w:rsid w:val="00F70351"/>
    <w:rsid w:val="03B8AE8F"/>
    <w:rsid w:val="05900574"/>
    <w:rsid w:val="0D23EC88"/>
    <w:rsid w:val="0E4B124D"/>
    <w:rsid w:val="0F952634"/>
    <w:rsid w:val="106FD46D"/>
    <w:rsid w:val="12978820"/>
    <w:rsid w:val="14A12B74"/>
    <w:rsid w:val="16327F6F"/>
    <w:rsid w:val="1699EC31"/>
    <w:rsid w:val="16B7F709"/>
    <w:rsid w:val="16FB2919"/>
    <w:rsid w:val="210B7D85"/>
    <w:rsid w:val="211CCACE"/>
    <w:rsid w:val="2DBCC6B6"/>
    <w:rsid w:val="36617DEC"/>
    <w:rsid w:val="3AE72D70"/>
    <w:rsid w:val="3D720763"/>
    <w:rsid w:val="4BB6E9D3"/>
    <w:rsid w:val="4BB90B79"/>
    <w:rsid w:val="4E39D6F8"/>
    <w:rsid w:val="4FD5A759"/>
    <w:rsid w:val="53CFFED5"/>
    <w:rsid w:val="57D44B21"/>
    <w:rsid w:val="5B523919"/>
    <w:rsid w:val="5EBFACC0"/>
    <w:rsid w:val="63D6E5E2"/>
    <w:rsid w:val="65A10012"/>
    <w:rsid w:val="6908FDA6"/>
    <w:rsid w:val="69C389BA"/>
    <w:rsid w:val="69F18937"/>
    <w:rsid w:val="6A1A8713"/>
    <w:rsid w:val="6B115857"/>
    <w:rsid w:val="6DD924ED"/>
    <w:rsid w:val="6F47DC5F"/>
    <w:rsid w:val="7195D2C3"/>
    <w:rsid w:val="769B2C26"/>
    <w:rsid w:val="77520B9D"/>
    <w:rsid w:val="783F8DFA"/>
    <w:rsid w:val="7886E2C9"/>
    <w:rsid w:val="7D412B8F"/>
    <w:rsid w:val="7D47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8A6"/>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E19FA"/>
    <w:pPr>
      <w:spacing w:before="100" w:beforeAutospacing="1" w:after="100" w:afterAutospacing="1"/>
    </w:pPr>
    <w:rPr>
      <w:lang w:eastAsia="en-IE"/>
    </w:rPr>
  </w:style>
  <w:style w:type="character" w:customStyle="1" w:styleId="normaltextrun">
    <w:name w:val="normaltextrun"/>
    <w:basedOn w:val="DefaultParagraphFont"/>
    <w:rsid w:val="00BE19FA"/>
  </w:style>
  <w:style w:type="character" w:customStyle="1" w:styleId="eop">
    <w:name w:val="eop"/>
    <w:basedOn w:val="DefaultParagraphFont"/>
    <w:rsid w:val="00BE19FA"/>
  </w:style>
  <w:style w:type="paragraph" w:styleId="Revision">
    <w:name w:val="Revision"/>
    <w:hidden/>
    <w:uiPriority w:val="99"/>
    <w:semiHidden/>
    <w:rsid w:val="00BE19FA"/>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900">
      <w:bodyDiv w:val="1"/>
      <w:marLeft w:val="0"/>
      <w:marRight w:val="0"/>
      <w:marTop w:val="0"/>
      <w:marBottom w:val="0"/>
      <w:divBdr>
        <w:top w:val="none" w:sz="0" w:space="0" w:color="auto"/>
        <w:left w:val="none" w:sz="0" w:space="0" w:color="auto"/>
        <w:bottom w:val="none" w:sz="0" w:space="0" w:color="auto"/>
        <w:right w:val="none" w:sz="0" w:space="0" w:color="auto"/>
      </w:divBdr>
    </w:div>
    <w:div w:id="156268321">
      <w:bodyDiv w:val="1"/>
      <w:marLeft w:val="0"/>
      <w:marRight w:val="0"/>
      <w:marTop w:val="0"/>
      <w:marBottom w:val="0"/>
      <w:divBdr>
        <w:top w:val="none" w:sz="0" w:space="0" w:color="auto"/>
        <w:left w:val="none" w:sz="0" w:space="0" w:color="auto"/>
        <w:bottom w:val="none" w:sz="0" w:space="0" w:color="auto"/>
        <w:right w:val="none" w:sz="0" w:space="0" w:color="auto"/>
      </w:divBdr>
    </w:div>
    <w:div w:id="585923062">
      <w:bodyDiv w:val="1"/>
      <w:marLeft w:val="0"/>
      <w:marRight w:val="0"/>
      <w:marTop w:val="0"/>
      <w:marBottom w:val="0"/>
      <w:divBdr>
        <w:top w:val="none" w:sz="0" w:space="0" w:color="auto"/>
        <w:left w:val="none" w:sz="0" w:space="0" w:color="auto"/>
        <w:bottom w:val="none" w:sz="0" w:space="0" w:color="auto"/>
        <w:right w:val="none" w:sz="0" w:space="0" w:color="auto"/>
      </w:divBdr>
    </w:div>
    <w:div w:id="671301998">
      <w:bodyDiv w:val="1"/>
      <w:marLeft w:val="0"/>
      <w:marRight w:val="0"/>
      <w:marTop w:val="0"/>
      <w:marBottom w:val="0"/>
      <w:divBdr>
        <w:top w:val="none" w:sz="0" w:space="0" w:color="auto"/>
        <w:left w:val="none" w:sz="0" w:space="0" w:color="auto"/>
        <w:bottom w:val="none" w:sz="0" w:space="0" w:color="auto"/>
        <w:right w:val="none" w:sz="0" w:space="0" w:color="auto"/>
      </w:divBdr>
    </w:div>
    <w:div w:id="742803307">
      <w:bodyDiv w:val="1"/>
      <w:marLeft w:val="0"/>
      <w:marRight w:val="0"/>
      <w:marTop w:val="0"/>
      <w:marBottom w:val="0"/>
      <w:divBdr>
        <w:top w:val="none" w:sz="0" w:space="0" w:color="auto"/>
        <w:left w:val="none" w:sz="0" w:space="0" w:color="auto"/>
        <w:bottom w:val="none" w:sz="0" w:space="0" w:color="auto"/>
        <w:right w:val="none" w:sz="0" w:space="0" w:color="auto"/>
      </w:divBdr>
    </w:div>
    <w:div w:id="995064652">
      <w:bodyDiv w:val="1"/>
      <w:marLeft w:val="0"/>
      <w:marRight w:val="0"/>
      <w:marTop w:val="0"/>
      <w:marBottom w:val="0"/>
      <w:divBdr>
        <w:top w:val="none" w:sz="0" w:space="0" w:color="auto"/>
        <w:left w:val="none" w:sz="0" w:space="0" w:color="auto"/>
        <w:bottom w:val="none" w:sz="0" w:space="0" w:color="auto"/>
        <w:right w:val="none" w:sz="0" w:space="0" w:color="auto"/>
      </w:divBdr>
    </w:div>
    <w:div w:id="1171022101">
      <w:bodyDiv w:val="1"/>
      <w:marLeft w:val="0"/>
      <w:marRight w:val="0"/>
      <w:marTop w:val="0"/>
      <w:marBottom w:val="0"/>
      <w:divBdr>
        <w:top w:val="none" w:sz="0" w:space="0" w:color="auto"/>
        <w:left w:val="none" w:sz="0" w:space="0" w:color="auto"/>
        <w:bottom w:val="none" w:sz="0" w:space="0" w:color="auto"/>
        <w:right w:val="none" w:sz="0" w:space="0" w:color="auto"/>
      </w:divBdr>
    </w:div>
    <w:div w:id="1333492218">
      <w:bodyDiv w:val="1"/>
      <w:marLeft w:val="0"/>
      <w:marRight w:val="0"/>
      <w:marTop w:val="0"/>
      <w:marBottom w:val="0"/>
      <w:divBdr>
        <w:top w:val="none" w:sz="0" w:space="0" w:color="auto"/>
        <w:left w:val="none" w:sz="0" w:space="0" w:color="auto"/>
        <w:bottom w:val="none" w:sz="0" w:space="0" w:color="auto"/>
        <w:right w:val="none" w:sz="0" w:space="0" w:color="auto"/>
      </w:divBdr>
    </w:div>
    <w:div w:id="1355765675">
      <w:bodyDiv w:val="1"/>
      <w:marLeft w:val="0"/>
      <w:marRight w:val="0"/>
      <w:marTop w:val="0"/>
      <w:marBottom w:val="0"/>
      <w:divBdr>
        <w:top w:val="none" w:sz="0" w:space="0" w:color="auto"/>
        <w:left w:val="none" w:sz="0" w:space="0" w:color="auto"/>
        <w:bottom w:val="none" w:sz="0" w:space="0" w:color="auto"/>
        <w:right w:val="none" w:sz="0" w:space="0" w:color="auto"/>
      </w:divBdr>
    </w:div>
    <w:div w:id="1391660441">
      <w:bodyDiv w:val="1"/>
      <w:marLeft w:val="0"/>
      <w:marRight w:val="0"/>
      <w:marTop w:val="0"/>
      <w:marBottom w:val="0"/>
      <w:divBdr>
        <w:top w:val="none" w:sz="0" w:space="0" w:color="auto"/>
        <w:left w:val="none" w:sz="0" w:space="0" w:color="auto"/>
        <w:bottom w:val="none" w:sz="0" w:space="0" w:color="auto"/>
        <w:right w:val="none" w:sz="0" w:space="0" w:color="auto"/>
      </w:divBdr>
    </w:div>
    <w:div w:id="1981035089">
      <w:bodyDiv w:val="1"/>
      <w:marLeft w:val="0"/>
      <w:marRight w:val="0"/>
      <w:marTop w:val="0"/>
      <w:marBottom w:val="0"/>
      <w:divBdr>
        <w:top w:val="none" w:sz="0" w:space="0" w:color="auto"/>
        <w:left w:val="none" w:sz="0" w:space="0" w:color="auto"/>
        <w:bottom w:val="none" w:sz="0" w:space="0" w:color="auto"/>
        <w:right w:val="none" w:sz="0" w:space="0" w:color="auto"/>
      </w:divBdr>
      <w:divsChild>
        <w:div w:id="1976374104">
          <w:marLeft w:val="0"/>
          <w:marRight w:val="0"/>
          <w:marTop w:val="0"/>
          <w:marBottom w:val="0"/>
          <w:divBdr>
            <w:top w:val="none" w:sz="0" w:space="0" w:color="auto"/>
            <w:left w:val="none" w:sz="0" w:space="0" w:color="auto"/>
            <w:bottom w:val="none" w:sz="0" w:space="0" w:color="auto"/>
            <w:right w:val="none" w:sz="0" w:space="0" w:color="auto"/>
          </w:divBdr>
        </w:div>
        <w:div w:id="590311003">
          <w:marLeft w:val="0"/>
          <w:marRight w:val="0"/>
          <w:marTop w:val="0"/>
          <w:marBottom w:val="0"/>
          <w:divBdr>
            <w:top w:val="none" w:sz="0" w:space="0" w:color="auto"/>
            <w:left w:val="none" w:sz="0" w:space="0" w:color="auto"/>
            <w:bottom w:val="none" w:sz="0" w:space="0" w:color="auto"/>
            <w:right w:val="none" w:sz="0" w:space="0" w:color="auto"/>
          </w:divBdr>
        </w:div>
        <w:div w:id="1304001551">
          <w:marLeft w:val="0"/>
          <w:marRight w:val="0"/>
          <w:marTop w:val="0"/>
          <w:marBottom w:val="0"/>
          <w:divBdr>
            <w:top w:val="none" w:sz="0" w:space="0" w:color="auto"/>
            <w:left w:val="none" w:sz="0" w:space="0" w:color="auto"/>
            <w:bottom w:val="none" w:sz="0" w:space="0" w:color="auto"/>
            <w:right w:val="none" w:sz="0" w:space="0" w:color="auto"/>
          </w:divBdr>
        </w:div>
      </w:divsChild>
    </w:div>
    <w:div w:id="2068913839">
      <w:bodyDiv w:val="1"/>
      <w:marLeft w:val="0"/>
      <w:marRight w:val="0"/>
      <w:marTop w:val="0"/>
      <w:marBottom w:val="0"/>
      <w:divBdr>
        <w:top w:val="none" w:sz="0" w:space="0" w:color="auto"/>
        <w:left w:val="none" w:sz="0" w:space="0" w:color="auto"/>
        <w:bottom w:val="none" w:sz="0" w:space="0" w:color="auto"/>
        <w:right w:val="none" w:sz="0" w:space="0" w:color="auto"/>
      </w:divBdr>
    </w:div>
    <w:div w:id="2125148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4E5C8AAD-8AEA-4EAC-ADC2-83A474AD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1101</Words>
  <Characters>6276</Characters>
  <Application>Microsoft Office Word</Application>
  <DocSecurity>0</DocSecurity>
  <Lines>52</Lines>
  <Paragraphs>14</Paragraphs>
  <ScaleCrop>false</ScaleCrop>
  <Company>Resonate Design</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cp:revision>
  <cp:lastPrinted>2020-05-05T13:04:00Z</cp:lastPrinted>
  <dcterms:created xsi:type="dcterms:W3CDTF">2021-10-28T13:29:00Z</dcterms:created>
  <dcterms:modified xsi:type="dcterms:W3CDTF">2021-11-15T11:34:00Z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