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Pr="009F03CC" w:rsidRDefault="006661D6" w:rsidP="00F21CE1">
      <w:pPr>
        <w:spacing w:line="276" w:lineRule="auto"/>
        <w:ind w:left="-1800" w:right="-772"/>
        <w:rPr>
          <w:rFonts w:asciiTheme="majorHAnsi" w:hAnsiTheme="majorHAnsi" w:cs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9F03CC" w:rsidRDefault="006661D6" w:rsidP="006661D6">
                            <w:pPr>
                              <w:spacing w:after="120"/>
                              <w:rPr>
                                <w:rFonts w:asciiTheme="majorHAnsi" w:hAnsiTheme="majorHAnsi" w:cstheme="majorHAnsi"/>
                                <w:b/>
                                <w:bCs/>
                                <w:color w:val="FFFFFF" w:themeColor="background1"/>
                                <w:sz w:val="40"/>
                                <w:szCs w:val="40"/>
                              </w:rPr>
                            </w:pPr>
                            <w:r w:rsidRPr="009F03CC">
                              <w:rPr>
                                <w:rFonts w:asciiTheme="majorHAnsi" w:hAnsiTheme="majorHAnsi" w:cstheme="majorHAnsi"/>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9F03CC" w:rsidRDefault="006661D6" w:rsidP="006661D6">
                      <w:pPr>
                        <w:spacing w:after="120"/>
                        <w:rPr>
                          <w:rFonts w:asciiTheme="majorHAnsi" w:hAnsiTheme="majorHAnsi" w:cstheme="majorHAnsi"/>
                          <w:b/>
                          <w:bCs/>
                          <w:color w:val="FFFFFF" w:themeColor="background1"/>
                          <w:sz w:val="40"/>
                          <w:szCs w:val="40"/>
                        </w:rPr>
                      </w:pPr>
                      <w:r w:rsidRPr="009F03CC">
                        <w:rPr>
                          <w:rFonts w:asciiTheme="majorHAnsi" w:hAnsiTheme="majorHAnsi" w:cstheme="majorHAnsi"/>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034E4CD8" w:rsidR="00F21CE1" w:rsidRPr="009F03CC" w:rsidRDefault="00D6475E" w:rsidP="006661D6">
                            <w:pPr>
                              <w:spacing w:after="120"/>
                              <w:rPr>
                                <w:rFonts w:asciiTheme="majorHAnsi" w:hAnsiTheme="majorHAnsi" w:cstheme="majorHAnsi"/>
                                <w:b/>
                                <w:bCs/>
                                <w:color w:val="FFFFFF" w:themeColor="background1"/>
                                <w:sz w:val="40"/>
                                <w:szCs w:val="40"/>
                              </w:rPr>
                            </w:pPr>
                            <w:r w:rsidRPr="009F03CC">
                              <w:rPr>
                                <w:rFonts w:asciiTheme="majorHAnsi" w:hAnsiTheme="majorHAnsi" w:cstheme="majorHAnsi"/>
                                <w:b/>
                                <w:bCs/>
                                <w:color w:val="FFFFFF" w:themeColor="background1"/>
                                <w:sz w:val="40"/>
                                <w:szCs w:val="40"/>
                              </w:rPr>
                              <w:t xml:space="preserve">Remote Working / Working from Home </w:t>
                            </w:r>
                          </w:p>
                          <w:p w14:paraId="0AB98DED" w14:textId="3985EDF6" w:rsidR="00F21CE1" w:rsidRPr="009F03CC" w:rsidRDefault="008D121E" w:rsidP="006661D6">
                            <w:pPr>
                              <w:spacing w:after="120"/>
                              <w:rPr>
                                <w:rFonts w:asciiTheme="majorHAnsi" w:hAnsiTheme="majorHAnsi" w:cstheme="majorHAnsi"/>
                                <w:bCs/>
                                <w:color w:val="FFFFFF" w:themeColor="background1"/>
                                <w:sz w:val="36"/>
                                <w:szCs w:val="36"/>
                              </w:rPr>
                            </w:pPr>
                            <w:r w:rsidRPr="009F03CC">
                              <w:rPr>
                                <w:rFonts w:asciiTheme="majorHAnsi" w:hAnsiTheme="majorHAnsi" w:cstheme="majorHAnsi"/>
                                <w:bCs/>
                                <w:color w:val="FFFFFF" w:themeColor="background1"/>
                                <w:sz w:val="36"/>
                                <w:szCs w:val="36"/>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034E4CD8" w:rsidR="00F21CE1" w:rsidRPr="009F03CC" w:rsidRDefault="00D6475E" w:rsidP="006661D6">
                      <w:pPr>
                        <w:spacing w:after="120"/>
                        <w:rPr>
                          <w:rFonts w:asciiTheme="majorHAnsi" w:hAnsiTheme="majorHAnsi" w:cstheme="majorHAnsi"/>
                          <w:b/>
                          <w:bCs/>
                          <w:color w:val="FFFFFF" w:themeColor="background1"/>
                          <w:sz w:val="40"/>
                          <w:szCs w:val="40"/>
                        </w:rPr>
                      </w:pPr>
                      <w:r w:rsidRPr="009F03CC">
                        <w:rPr>
                          <w:rFonts w:asciiTheme="majorHAnsi" w:hAnsiTheme="majorHAnsi" w:cstheme="majorHAnsi"/>
                          <w:b/>
                          <w:bCs/>
                          <w:color w:val="FFFFFF" w:themeColor="background1"/>
                          <w:sz w:val="40"/>
                          <w:szCs w:val="40"/>
                        </w:rPr>
                        <w:t xml:space="preserve">Remote Working / Working from Home </w:t>
                      </w:r>
                    </w:p>
                    <w:p w14:paraId="0AB98DED" w14:textId="3985EDF6" w:rsidR="00F21CE1" w:rsidRPr="009F03CC" w:rsidRDefault="008D121E" w:rsidP="006661D6">
                      <w:pPr>
                        <w:spacing w:after="120"/>
                        <w:rPr>
                          <w:rFonts w:asciiTheme="majorHAnsi" w:hAnsiTheme="majorHAnsi" w:cstheme="majorHAnsi"/>
                          <w:bCs/>
                          <w:color w:val="FFFFFF" w:themeColor="background1"/>
                          <w:sz w:val="36"/>
                          <w:szCs w:val="36"/>
                        </w:rPr>
                      </w:pPr>
                      <w:r w:rsidRPr="009F03CC">
                        <w:rPr>
                          <w:rFonts w:asciiTheme="majorHAnsi" w:hAnsiTheme="majorHAnsi" w:cstheme="majorHAnsi"/>
                          <w:bCs/>
                          <w:color w:val="FFFFFF" w:themeColor="background1"/>
                          <w:sz w:val="36"/>
                          <w:szCs w:val="36"/>
                        </w:rPr>
                        <w:t>Guidance Notes</w:t>
                      </w:r>
                    </w:p>
                  </w:txbxContent>
                </v:textbox>
              </v:shape>
            </w:pict>
          </mc:Fallback>
        </mc:AlternateContent>
      </w:r>
      <w:r w:rsidR="00F21CE1" w:rsidRPr="009F03CC">
        <w:rPr>
          <w:rFonts w:asciiTheme="majorHAnsi" w:hAnsiTheme="majorHAnsi" w:cstheme="majorHAnsi"/>
          <w:b/>
          <w:noProof/>
          <w:color w:val="000000" w:themeColor="text1"/>
          <w:sz w:val="32"/>
          <w:szCs w:val="32"/>
          <w:lang w:eastAsia="en-IE"/>
        </w:rPr>
        <w:drawing>
          <wp:inline distT="0" distB="0" distL="0" distR="0" wp14:anchorId="33A71EC0" wp14:editId="74921BC6">
            <wp:extent cx="7573318" cy="10717200"/>
            <wp:effectExtent l="0" t="0" r="8890" b="8255"/>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3318" cy="10717200"/>
                    </a:xfrm>
                    <a:prstGeom prst="rect">
                      <a:avLst/>
                    </a:prstGeom>
                  </pic:spPr>
                </pic:pic>
              </a:graphicData>
            </a:graphic>
          </wp:inline>
        </w:drawing>
      </w:r>
    </w:p>
    <w:p w14:paraId="40D8BDAC" w14:textId="2A38ACA5" w:rsidR="00F21CE1" w:rsidRPr="009F03CC" w:rsidRDefault="00F21CE1" w:rsidP="00F21CE1">
      <w:pPr>
        <w:spacing w:line="276" w:lineRule="auto"/>
        <w:ind w:left="-1800" w:right="-1765"/>
        <w:jc w:val="right"/>
        <w:rPr>
          <w:rFonts w:asciiTheme="majorHAnsi" w:hAnsiTheme="majorHAnsi" w:cstheme="majorHAnsi"/>
          <w:b/>
          <w:color w:val="000000" w:themeColor="text1"/>
          <w:sz w:val="32"/>
          <w:szCs w:val="32"/>
        </w:rPr>
      </w:pPr>
    </w:p>
    <w:p w14:paraId="4452471B" w14:textId="77777777" w:rsidR="00C267C0" w:rsidRPr="006630A1" w:rsidRDefault="00C267C0" w:rsidP="00C267C0">
      <w:pPr>
        <w:pStyle w:val="SIHeading1"/>
        <w:jc w:val="both"/>
      </w:pPr>
      <w:r>
        <w:t>Disclaimer</w:t>
      </w:r>
    </w:p>
    <w:p w14:paraId="237EB871" w14:textId="77777777" w:rsidR="00C267C0" w:rsidRDefault="00C267C0" w:rsidP="00C267C0">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4F769487" w14:textId="77777777" w:rsidR="00C267C0" w:rsidRDefault="00C267C0" w:rsidP="00C267C0">
      <w:pPr>
        <w:spacing w:line="276" w:lineRule="auto"/>
        <w:jc w:val="both"/>
        <w:rPr>
          <w:rFonts w:ascii="Calibri" w:eastAsia="Calibri" w:hAnsi="Calibri" w:cs="Calibri"/>
          <w:sz w:val="22"/>
          <w:szCs w:val="22"/>
        </w:rPr>
      </w:pPr>
    </w:p>
    <w:p w14:paraId="132CD1D7" w14:textId="77777777" w:rsidR="00C267C0" w:rsidRDefault="00C267C0" w:rsidP="00C267C0">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397AF3EE" w14:textId="77777777" w:rsidR="00C267C0" w:rsidRDefault="00C267C0" w:rsidP="00C267C0">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3CECCE99" w14:textId="77777777" w:rsidR="00C267C0" w:rsidRDefault="00C267C0" w:rsidP="00C267C0">
      <w:pPr>
        <w:spacing w:line="276" w:lineRule="auto"/>
        <w:jc w:val="both"/>
        <w:rPr>
          <w:rFonts w:ascii="Calibri" w:eastAsia="Calibri" w:hAnsi="Calibri" w:cs="Calibri"/>
          <w:color w:val="000000" w:themeColor="text1"/>
          <w:sz w:val="22"/>
          <w:szCs w:val="22"/>
        </w:rPr>
      </w:pPr>
    </w:p>
    <w:p w14:paraId="63BE94F4" w14:textId="77777777" w:rsidR="00C267C0" w:rsidRPr="003322A6" w:rsidRDefault="00C267C0" w:rsidP="00C267C0">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5CBD2BF8" w14:textId="3744DEF7" w:rsidR="00C267C0" w:rsidRDefault="00C267C0" w:rsidP="49D2BAAF">
      <w:pPr>
        <w:spacing w:line="276" w:lineRule="auto"/>
        <w:ind w:right="-205"/>
        <w:rPr>
          <w:rFonts w:asciiTheme="majorHAnsi" w:hAnsiTheme="majorHAnsi" w:cstheme="majorHAnsi"/>
          <w:b/>
          <w:bCs/>
          <w:color w:val="008996"/>
          <w:sz w:val="32"/>
          <w:szCs w:val="32"/>
        </w:rPr>
      </w:pPr>
    </w:p>
    <w:p w14:paraId="682A8584" w14:textId="427C5F22" w:rsidR="00C267C0" w:rsidRDefault="00C267C0" w:rsidP="49D2BAAF">
      <w:pPr>
        <w:spacing w:line="276" w:lineRule="auto"/>
        <w:ind w:right="-205"/>
        <w:rPr>
          <w:rFonts w:asciiTheme="majorHAnsi" w:hAnsiTheme="majorHAnsi" w:cstheme="majorHAnsi"/>
          <w:b/>
          <w:bCs/>
          <w:color w:val="008996"/>
          <w:sz w:val="32"/>
          <w:szCs w:val="32"/>
        </w:rPr>
      </w:pPr>
    </w:p>
    <w:p w14:paraId="385A6156" w14:textId="75560DB3" w:rsidR="00C267C0" w:rsidRDefault="00C267C0" w:rsidP="49D2BAAF">
      <w:pPr>
        <w:spacing w:line="276" w:lineRule="auto"/>
        <w:ind w:right="-205"/>
        <w:rPr>
          <w:rFonts w:asciiTheme="majorHAnsi" w:hAnsiTheme="majorHAnsi" w:cstheme="majorHAnsi"/>
          <w:b/>
          <w:bCs/>
          <w:color w:val="008996"/>
          <w:sz w:val="32"/>
          <w:szCs w:val="32"/>
        </w:rPr>
      </w:pPr>
    </w:p>
    <w:p w14:paraId="015893E0" w14:textId="365640CA" w:rsidR="00C267C0" w:rsidRDefault="00C267C0" w:rsidP="49D2BAAF">
      <w:pPr>
        <w:spacing w:line="276" w:lineRule="auto"/>
        <w:ind w:right="-205"/>
        <w:rPr>
          <w:rFonts w:asciiTheme="majorHAnsi" w:hAnsiTheme="majorHAnsi" w:cstheme="majorHAnsi"/>
          <w:b/>
          <w:bCs/>
          <w:color w:val="008996"/>
          <w:sz w:val="32"/>
          <w:szCs w:val="32"/>
        </w:rPr>
      </w:pPr>
    </w:p>
    <w:p w14:paraId="2600533C" w14:textId="4854496D" w:rsidR="00C267C0" w:rsidRDefault="00C267C0" w:rsidP="49D2BAAF">
      <w:pPr>
        <w:spacing w:line="276" w:lineRule="auto"/>
        <w:ind w:right="-205"/>
        <w:rPr>
          <w:rFonts w:asciiTheme="majorHAnsi" w:hAnsiTheme="majorHAnsi" w:cstheme="majorHAnsi"/>
          <w:b/>
          <w:bCs/>
          <w:color w:val="008996"/>
          <w:sz w:val="32"/>
          <w:szCs w:val="32"/>
        </w:rPr>
      </w:pPr>
    </w:p>
    <w:p w14:paraId="6491C358" w14:textId="5198AA0A" w:rsidR="00C267C0" w:rsidRDefault="00C267C0" w:rsidP="49D2BAAF">
      <w:pPr>
        <w:spacing w:line="276" w:lineRule="auto"/>
        <w:ind w:right="-205"/>
        <w:rPr>
          <w:rFonts w:asciiTheme="majorHAnsi" w:hAnsiTheme="majorHAnsi" w:cstheme="majorHAnsi"/>
          <w:b/>
          <w:bCs/>
          <w:color w:val="008996"/>
          <w:sz w:val="32"/>
          <w:szCs w:val="32"/>
        </w:rPr>
      </w:pPr>
    </w:p>
    <w:p w14:paraId="68C02D4D" w14:textId="2238C389" w:rsidR="00C267C0" w:rsidRDefault="00C267C0" w:rsidP="49D2BAAF">
      <w:pPr>
        <w:spacing w:line="276" w:lineRule="auto"/>
        <w:ind w:right="-205"/>
        <w:rPr>
          <w:rFonts w:asciiTheme="majorHAnsi" w:hAnsiTheme="majorHAnsi" w:cstheme="majorHAnsi"/>
          <w:b/>
          <w:bCs/>
          <w:color w:val="008996"/>
          <w:sz w:val="32"/>
          <w:szCs w:val="32"/>
        </w:rPr>
      </w:pPr>
    </w:p>
    <w:p w14:paraId="76B22D4B" w14:textId="0CC08279" w:rsidR="00C267C0" w:rsidRDefault="00C267C0" w:rsidP="49D2BAAF">
      <w:pPr>
        <w:spacing w:line="276" w:lineRule="auto"/>
        <w:ind w:right="-205"/>
        <w:rPr>
          <w:rFonts w:asciiTheme="majorHAnsi" w:hAnsiTheme="majorHAnsi" w:cstheme="majorHAnsi"/>
          <w:b/>
          <w:bCs/>
          <w:color w:val="008996"/>
          <w:sz w:val="32"/>
          <w:szCs w:val="32"/>
        </w:rPr>
      </w:pPr>
    </w:p>
    <w:p w14:paraId="505A1281" w14:textId="27A4A171" w:rsidR="00C267C0" w:rsidRDefault="00C267C0" w:rsidP="49D2BAAF">
      <w:pPr>
        <w:spacing w:line="276" w:lineRule="auto"/>
        <w:ind w:right="-205"/>
        <w:rPr>
          <w:rFonts w:asciiTheme="majorHAnsi" w:hAnsiTheme="majorHAnsi" w:cstheme="majorHAnsi"/>
          <w:b/>
          <w:bCs/>
          <w:color w:val="008996"/>
          <w:sz w:val="32"/>
          <w:szCs w:val="32"/>
        </w:rPr>
      </w:pPr>
    </w:p>
    <w:p w14:paraId="71D2431D" w14:textId="2D9BA3A4" w:rsidR="00C267C0" w:rsidRDefault="00C267C0" w:rsidP="49D2BAAF">
      <w:pPr>
        <w:spacing w:line="276" w:lineRule="auto"/>
        <w:ind w:right="-205"/>
        <w:rPr>
          <w:rFonts w:asciiTheme="majorHAnsi" w:hAnsiTheme="majorHAnsi" w:cstheme="majorHAnsi"/>
          <w:b/>
          <w:bCs/>
          <w:color w:val="008996"/>
          <w:sz w:val="32"/>
          <w:szCs w:val="32"/>
        </w:rPr>
      </w:pPr>
    </w:p>
    <w:p w14:paraId="46E1901D" w14:textId="110800AB" w:rsidR="00C267C0" w:rsidRDefault="00C267C0" w:rsidP="49D2BAAF">
      <w:pPr>
        <w:spacing w:line="276" w:lineRule="auto"/>
        <w:ind w:right="-205"/>
        <w:rPr>
          <w:rFonts w:asciiTheme="majorHAnsi" w:hAnsiTheme="majorHAnsi" w:cstheme="majorHAnsi"/>
          <w:b/>
          <w:bCs/>
          <w:color w:val="008996"/>
          <w:sz w:val="32"/>
          <w:szCs w:val="32"/>
        </w:rPr>
      </w:pPr>
    </w:p>
    <w:p w14:paraId="7B0E4F79" w14:textId="4304D542" w:rsidR="00C267C0" w:rsidRDefault="00C267C0" w:rsidP="49D2BAAF">
      <w:pPr>
        <w:spacing w:line="276" w:lineRule="auto"/>
        <w:ind w:right="-205"/>
        <w:rPr>
          <w:rFonts w:asciiTheme="majorHAnsi" w:hAnsiTheme="majorHAnsi" w:cstheme="majorHAnsi"/>
          <w:b/>
          <w:bCs/>
          <w:color w:val="008996"/>
          <w:sz w:val="32"/>
          <w:szCs w:val="32"/>
        </w:rPr>
      </w:pPr>
    </w:p>
    <w:p w14:paraId="2B76154D" w14:textId="37BE1478" w:rsidR="00C267C0" w:rsidRDefault="00C267C0" w:rsidP="49D2BAAF">
      <w:pPr>
        <w:spacing w:line="276" w:lineRule="auto"/>
        <w:ind w:right="-205"/>
        <w:rPr>
          <w:rFonts w:asciiTheme="majorHAnsi" w:hAnsiTheme="majorHAnsi" w:cstheme="majorHAnsi"/>
          <w:b/>
          <w:bCs/>
          <w:color w:val="008996"/>
          <w:sz w:val="32"/>
          <w:szCs w:val="32"/>
        </w:rPr>
      </w:pPr>
    </w:p>
    <w:p w14:paraId="12240B46" w14:textId="68C2742F" w:rsidR="00C267C0" w:rsidRDefault="00C267C0" w:rsidP="49D2BAAF">
      <w:pPr>
        <w:spacing w:line="276" w:lineRule="auto"/>
        <w:ind w:right="-205"/>
        <w:rPr>
          <w:rFonts w:asciiTheme="majorHAnsi" w:hAnsiTheme="majorHAnsi" w:cstheme="majorHAnsi"/>
          <w:b/>
          <w:bCs/>
          <w:color w:val="008996"/>
          <w:sz w:val="32"/>
          <w:szCs w:val="32"/>
        </w:rPr>
      </w:pPr>
    </w:p>
    <w:p w14:paraId="06F02803" w14:textId="1E614CA6" w:rsidR="00C267C0" w:rsidRDefault="00C267C0" w:rsidP="49D2BAAF">
      <w:pPr>
        <w:spacing w:line="276" w:lineRule="auto"/>
        <w:ind w:right="-205"/>
        <w:rPr>
          <w:rFonts w:asciiTheme="majorHAnsi" w:hAnsiTheme="majorHAnsi" w:cstheme="majorHAnsi"/>
          <w:b/>
          <w:bCs/>
          <w:color w:val="008996"/>
          <w:sz w:val="32"/>
          <w:szCs w:val="32"/>
        </w:rPr>
      </w:pPr>
    </w:p>
    <w:p w14:paraId="15C62E96" w14:textId="77777777" w:rsidR="00C267C0" w:rsidRDefault="00C267C0" w:rsidP="49D2BAAF">
      <w:pPr>
        <w:spacing w:line="276" w:lineRule="auto"/>
        <w:ind w:right="-205"/>
        <w:rPr>
          <w:rFonts w:asciiTheme="majorHAnsi" w:hAnsiTheme="majorHAnsi" w:cstheme="majorHAnsi"/>
          <w:b/>
          <w:bCs/>
          <w:color w:val="008996"/>
          <w:sz w:val="32"/>
          <w:szCs w:val="32"/>
        </w:rPr>
      </w:pPr>
      <w:bookmarkStart w:id="0" w:name="_GoBack"/>
      <w:bookmarkEnd w:id="0"/>
    </w:p>
    <w:p w14:paraId="7DF51B24" w14:textId="77777777" w:rsidR="00C267C0" w:rsidRDefault="00C267C0" w:rsidP="49D2BAAF">
      <w:pPr>
        <w:spacing w:line="276" w:lineRule="auto"/>
        <w:ind w:right="-205"/>
        <w:rPr>
          <w:rFonts w:asciiTheme="majorHAnsi" w:hAnsiTheme="majorHAnsi" w:cstheme="majorHAnsi"/>
          <w:b/>
          <w:bCs/>
          <w:color w:val="008996"/>
          <w:sz w:val="32"/>
          <w:szCs w:val="32"/>
        </w:rPr>
      </w:pPr>
    </w:p>
    <w:p w14:paraId="69BC4F05" w14:textId="719BB82A" w:rsidR="005B50B7" w:rsidRPr="009F03CC" w:rsidRDefault="00D113F6" w:rsidP="49D2BAAF">
      <w:pPr>
        <w:spacing w:line="276" w:lineRule="auto"/>
        <w:ind w:right="-205"/>
        <w:rPr>
          <w:rFonts w:asciiTheme="majorHAnsi" w:hAnsiTheme="majorHAnsi" w:cstheme="majorHAnsi"/>
        </w:rPr>
      </w:pPr>
      <w:r w:rsidRPr="009F03CC">
        <w:rPr>
          <w:rFonts w:asciiTheme="majorHAnsi" w:hAnsiTheme="majorHAnsi" w:cstheme="majorHAnsi"/>
          <w:b/>
          <w:bCs/>
          <w:color w:val="008996"/>
          <w:sz w:val="32"/>
          <w:szCs w:val="32"/>
        </w:rPr>
        <w:lastRenderedPageBreak/>
        <w:t>W</w:t>
      </w:r>
      <w:r w:rsidR="006662F5" w:rsidRPr="009F03CC">
        <w:rPr>
          <w:rFonts w:asciiTheme="majorHAnsi" w:hAnsiTheme="majorHAnsi" w:cstheme="majorHAnsi"/>
          <w:b/>
          <w:bCs/>
          <w:color w:val="008996"/>
          <w:sz w:val="32"/>
          <w:szCs w:val="32"/>
        </w:rPr>
        <w:t>hy an organi</w:t>
      </w:r>
      <w:r w:rsidR="63F5A899" w:rsidRPr="009F03CC">
        <w:rPr>
          <w:rFonts w:asciiTheme="majorHAnsi" w:hAnsiTheme="majorHAnsi" w:cstheme="majorHAnsi"/>
          <w:b/>
          <w:bCs/>
          <w:color w:val="008996"/>
          <w:sz w:val="32"/>
          <w:szCs w:val="32"/>
        </w:rPr>
        <w:t>s</w:t>
      </w:r>
      <w:r w:rsidR="006662F5" w:rsidRPr="009F03CC">
        <w:rPr>
          <w:rFonts w:asciiTheme="majorHAnsi" w:hAnsiTheme="majorHAnsi" w:cstheme="majorHAnsi"/>
          <w:b/>
          <w:bCs/>
          <w:color w:val="008996"/>
          <w:sz w:val="32"/>
          <w:szCs w:val="32"/>
        </w:rPr>
        <w:t xml:space="preserve">ation needs </w:t>
      </w:r>
      <w:r w:rsidR="00D6475E" w:rsidRPr="009F03CC">
        <w:rPr>
          <w:rFonts w:asciiTheme="majorHAnsi" w:hAnsiTheme="majorHAnsi" w:cstheme="majorHAnsi"/>
          <w:b/>
          <w:bCs/>
          <w:color w:val="008996"/>
          <w:sz w:val="32"/>
          <w:szCs w:val="32"/>
        </w:rPr>
        <w:t>Remote Working / Working from Home Guidelines</w:t>
      </w:r>
      <w:r w:rsidR="00634A64" w:rsidRPr="009F03CC">
        <w:rPr>
          <w:rFonts w:asciiTheme="majorHAnsi" w:hAnsiTheme="majorHAnsi" w:cstheme="majorHAnsi"/>
          <w:b/>
          <w:bCs/>
          <w:color w:val="008996"/>
          <w:sz w:val="32"/>
          <w:szCs w:val="32"/>
        </w:rPr>
        <w:t>?</w:t>
      </w:r>
    </w:p>
    <w:p w14:paraId="36844664" w14:textId="74A623B2" w:rsidR="006662F5" w:rsidRDefault="006662F5" w:rsidP="0005048F">
      <w:pPr>
        <w:rPr>
          <w:rFonts w:ascii="Calibri" w:hAnsi="Calibri" w:cs="Calibri"/>
          <w:b/>
          <w:sz w:val="22"/>
          <w:szCs w:val="22"/>
          <w:lang w:val="en-GB" w:bidi="en-GB"/>
        </w:rPr>
      </w:pPr>
    </w:p>
    <w:p w14:paraId="5A18285F" w14:textId="140C9A5C" w:rsidR="00CD75EE" w:rsidRPr="00414064" w:rsidRDefault="00D6475E" w:rsidP="716EA4EE">
      <w:pPr>
        <w:jc w:val="both"/>
        <w:rPr>
          <w:rFonts w:asciiTheme="majorHAnsi" w:hAnsiTheme="majorHAnsi" w:cstheme="majorBidi"/>
          <w:sz w:val="22"/>
          <w:szCs w:val="22"/>
          <w:lang w:bidi="en-GB"/>
        </w:rPr>
      </w:pPr>
      <w:r w:rsidRPr="716EA4EE">
        <w:rPr>
          <w:rFonts w:asciiTheme="majorHAnsi" w:hAnsiTheme="majorHAnsi" w:cstheme="majorBidi"/>
          <w:sz w:val="22"/>
          <w:szCs w:val="22"/>
          <w:lang w:bidi="en-GB"/>
        </w:rPr>
        <w:t xml:space="preserve">Remote Working has moved from being an option for many organisations to become the only option during the global pandemic.  It has made organisations aware of the benefits, as well as the challenges </w:t>
      </w:r>
      <w:r w:rsidR="2F3429AA" w:rsidRPr="716EA4EE">
        <w:rPr>
          <w:rFonts w:asciiTheme="majorHAnsi" w:hAnsiTheme="majorHAnsi" w:cstheme="majorBidi"/>
          <w:sz w:val="22"/>
          <w:szCs w:val="22"/>
          <w:lang w:bidi="en-GB"/>
        </w:rPr>
        <w:t>with remote</w:t>
      </w:r>
      <w:r w:rsidRPr="716EA4EE">
        <w:rPr>
          <w:rFonts w:asciiTheme="majorHAnsi" w:hAnsiTheme="majorHAnsi" w:cstheme="majorBidi"/>
          <w:sz w:val="22"/>
          <w:szCs w:val="22"/>
          <w:lang w:bidi="en-GB"/>
        </w:rPr>
        <w:t xml:space="preserve"> working.  Having a remote working policy in place will help both organisations and its people adapt to a new way of working, which is likely to stay as a permanent feature of how people work.  Offering staff the possibility to work remotely expands the range of talent that may be available to work with an organisation and in turn offers flexibility to the workforce, and shows that the organisation cares about the welfare of its people.   </w:t>
      </w:r>
      <w:r w:rsidR="00CD75EE" w:rsidRPr="716EA4EE">
        <w:rPr>
          <w:rFonts w:asciiTheme="majorHAnsi" w:hAnsiTheme="majorHAnsi" w:cstheme="majorBidi"/>
          <w:sz w:val="22"/>
          <w:szCs w:val="22"/>
          <w:lang w:bidi="en-GB"/>
        </w:rPr>
        <w:t>Good welfare policies within an organisation will seek to understand</w:t>
      </w:r>
      <w:r w:rsidR="006351B2" w:rsidRPr="716EA4EE">
        <w:rPr>
          <w:rFonts w:asciiTheme="majorHAnsi" w:hAnsiTheme="majorHAnsi" w:cstheme="majorBidi"/>
          <w:sz w:val="22"/>
          <w:szCs w:val="22"/>
          <w:lang w:bidi="en-GB"/>
        </w:rPr>
        <w:t xml:space="preserve"> and </w:t>
      </w:r>
      <w:r w:rsidR="00CD75EE" w:rsidRPr="716EA4EE">
        <w:rPr>
          <w:rFonts w:asciiTheme="majorHAnsi" w:hAnsiTheme="majorHAnsi" w:cstheme="majorBidi"/>
          <w:sz w:val="22"/>
          <w:szCs w:val="22"/>
          <w:lang w:bidi="en-GB"/>
        </w:rPr>
        <w:t xml:space="preserve">support </w:t>
      </w:r>
      <w:r w:rsidR="006351B2" w:rsidRPr="716EA4EE">
        <w:rPr>
          <w:rFonts w:asciiTheme="majorHAnsi" w:hAnsiTheme="majorHAnsi" w:cstheme="majorBidi"/>
          <w:sz w:val="22"/>
          <w:szCs w:val="22"/>
          <w:lang w:bidi="en-GB"/>
        </w:rPr>
        <w:t xml:space="preserve">employees, </w:t>
      </w:r>
      <w:r w:rsidR="00D70DFD" w:rsidRPr="716EA4EE">
        <w:rPr>
          <w:rFonts w:asciiTheme="majorHAnsi" w:hAnsiTheme="majorHAnsi" w:cstheme="majorBidi"/>
          <w:sz w:val="22"/>
          <w:szCs w:val="22"/>
          <w:lang w:bidi="en-GB"/>
        </w:rPr>
        <w:t>and allow them to develop in their roles, whilst allowing them some flexibility in their lives</w:t>
      </w:r>
      <w:r w:rsidR="006351B2" w:rsidRPr="716EA4EE">
        <w:rPr>
          <w:rFonts w:asciiTheme="majorHAnsi" w:hAnsiTheme="majorHAnsi" w:cstheme="majorBidi"/>
          <w:sz w:val="22"/>
          <w:szCs w:val="22"/>
          <w:lang w:bidi="en-GB"/>
        </w:rPr>
        <w:t xml:space="preserve">. </w:t>
      </w:r>
    </w:p>
    <w:p w14:paraId="2CEB0BE9" w14:textId="77777777" w:rsidR="00414064" w:rsidRDefault="00414064" w:rsidP="00414064">
      <w:pPr>
        <w:jc w:val="both"/>
        <w:rPr>
          <w:rFonts w:asciiTheme="majorHAnsi" w:eastAsiaTheme="minorHAnsi" w:hAnsiTheme="majorHAnsi" w:cstheme="majorHAnsi"/>
          <w:sz w:val="22"/>
          <w:szCs w:val="22"/>
          <w:lang w:eastAsia="en-US"/>
        </w:rPr>
      </w:pPr>
    </w:p>
    <w:p w14:paraId="45C75B5B" w14:textId="64284CB7" w:rsidR="006351B2" w:rsidRPr="00C0250F" w:rsidRDefault="00C0250F" w:rsidP="716EA4EE">
      <w:pPr>
        <w:jc w:val="both"/>
        <w:rPr>
          <w:rFonts w:asciiTheme="majorHAnsi" w:hAnsiTheme="majorHAnsi" w:cstheme="majorBidi"/>
          <w:color w:val="000000" w:themeColor="text1"/>
          <w:sz w:val="22"/>
          <w:szCs w:val="22"/>
          <w:shd w:val="clear" w:color="auto" w:fill="FFFFFF"/>
        </w:rPr>
      </w:pPr>
      <w:r w:rsidRPr="716EA4EE">
        <w:rPr>
          <w:rFonts w:asciiTheme="majorHAnsi" w:hAnsiTheme="majorHAnsi" w:cstheme="majorBidi"/>
          <w:color w:val="000000" w:themeColor="text1"/>
          <w:sz w:val="22"/>
          <w:szCs w:val="22"/>
          <w:shd w:val="clear" w:color="auto" w:fill="FFFFFF"/>
        </w:rPr>
        <w:t xml:space="preserve">‘Remote Work’ is work performed by an employee at a location outside of the defined office locations which involves the electronic access to, processing and/or storage of, company software, systems and information/data. </w:t>
      </w:r>
      <w:r w:rsidR="5F287EBB" w:rsidRPr="716EA4EE">
        <w:rPr>
          <w:rFonts w:asciiTheme="majorHAnsi" w:hAnsiTheme="majorHAnsi" w:cstheme="majorBidi"/>
          <w:color w:val="000000" w:themeColor="text1"/>
          <w:sz w:val="22"/>
          <w:szCs w:val="22"/>
          <w:shd w:val="clear" w:color="auto" w:fill="FFFFFF"/>
        </w:rPr>
        <w:t>E.g.,</w:t>
      </w:r>
      <w:r w:rsidRPr="716EA4EE">
        <w:rPr>
          <w:rFonts w:asciiTheme="majorHAnsi" w:hAnsiTheme="majorHAnsi" w:cstheme="majorBidi"/>
          <w:color w:val="000000" w:themeColor="text1"/>
          <w:sz w:val="22"/>
          <w:szCs w:val="22"/>
          <w:shd w:val="clear" w:color="auto" w:fill="FFFFFF"/>
        </w:rPr>
        <w:t xml:space="preserve"> use of email via mobile phone or laptop whilst offsite.  Enforced remote working, such as during a pandemic, may also involve the employee looking after other family members whilst working, and employers must be cognisant and supportive of that fact.  </w:t>
      </w:r>
      <w:r w:rsidR="006351B2" w:rsidRPr="716EA4EE">
        <w:rPr>
          <w:rFonts w:asciiTheme="majorHAnsi" w:hAnsiTheme="majorHAnsi" w:cstheme="majorBidi"/>
          <w:color w:val="000000" w:themeColor="text1"/>
          <w:sz w:val="22"/>
          <w:szCs w:val="22"/>
          <w:shd w:val="clear" w:color="auto" w:fill="FFFFFF"/>
        </w:rPr>
        <w:t xml:space="preserve">Having a </w:t>
      </w:r>
      <w:r w:rsidRPr="716EA4EE">
        <w:rPr>
          <w:rFonts w:asciiTheme="majorHAnsi" w:hAnsiTheme="majorHAnsi" w:cstheme="majorBidi"/>
          <w:color w:val="000000" w:themeColor="text1"/>
          <w:sz w:val="22"/>
          <w:szCs w:val="22"/>
          <w:shd w:val="clear" w:color="auto" w:fill="FFFFFF"/>
        </w:rPr>
        <w:t>remote working policy in place helps signpost the organisation and employee around obligations and expectations when remote working.</w:t>
      </w:r>
    </w:p>
    <w:p w14:paraId="2B2CBCEB" w14:textId="77777777" w:rsidR="00D44AE8" w:rsidRPr="002058EB" w:rsidRDefault="00D44AE8" w:rsidP="008D121E">
      <w:pPr>
        <w:jc w:val="both"/>
        <w:rPr>
          <w:rFonts w:asciiTheme="majorHAnsi" w:hAnsiTheme="majorHAnsi" w:cstheme="majorHAnsi"/>
          <w:bCs/>
          <w:sz w:val="22"/>
          <w:szCs w:val="22"/>
          <w:lang w:bidi="en-GB"/>
        </w:rPr>
      </w:pPr>
    </w:p>
    <w:p w14:paraId="563C0DEB" w14:textId="7AFE67AA" w:rsidR="00414064" w:rsidRPr="00414064" w:rsidRDefault="008D121E" w:rsidP="008D121E">
      <w:pPr>
        <w:jc w:val="both"/>
        <w:rPr>
          <w:rFonts w:asciiTheme="majorHAnsi" w:hAnsiTheme="majorHAnsi" w:cstheme="majorHAnsi"/>
          <w:bCs/>
          <w:sz w:val="22"/>
          <w:szCs w:val="22"/>
          <w:lang w:bidi="en-GB"/>
        </w:rPr>
      </w:pPr>
      <w:r w:rsidRPr="00414064">
        <w:rPr>
          <w:rFonts w:asciiTheme="majorHAnsi" w:hAnsiTheme="majorHAnsi" w:cstheme="majorHAnsi"/>
          <w:bCs/>
          <w:sz w:val="22"/>
          <w:szCs w:val="22"/>
          <w:lang w:bidi="en-GB"/>
        </w:rPr>
        <w:t>Having a</w:t>
      </w:r>
      <w:r w:rsidR="00AC1CE8">
        <w:rPr>
          <w:rFonts w:asciiTheme="majorHAnsi" w:hAnsiTheme="majorHAnsi" w:cstheme="majorHAnsi"/>
          <w:bCs/>
          <w:sz w:val="22"/>
          <w:szCs w:val="22"/>
          <w:lang w:bidi="en-GB"/>
        </w:rPr>
        <w:t xml:space="preserve"> </w:t>
      </w:r>
      <w:r w:rsidR="00D6475E">
        <w:rPr>
          <w:rFonts w:asciiTheme="majorHAnsi" w:hAnsiTheme="majorHAnsi" w:cstheme="majorHAnsi"/>
          <w:bCs/>
          <w:sz w:val="22"/>
          <w:szCs w:val="22"/>
          <w:lang w:bidi="en-GB"/>
        </w:rPr>
        <w:t>remote working policy</w:t>
      </w:r>
      <w:r w:rsidR="00414064" w:rsidRPr="00414064">
        <w:rPr>
          <w:rFonts w:asciiTheme="majorHAnsi" w:hAnsiTheme="majorHAnsi" w:cstheme="majorHAnsi"/>
          <w:bCs/>
          <w:sz w:val="22"/>
          <w:szCs w:val="22"/>
          <w:lang w:bidi="en-GB"/>
        </w:rPr>
        <w:t xml:space="preserve"> </w:t>
      </w:r>
      <w:r w:rsidRPr="00414064">
        <w:rPr>
          <w:rFonts w:asciiTheme="majorHAnsi" w:hAnsiTheme="majorHAnsi" w:cstheme="majorHAnsi"/>
          <w:bCs/>
          <w:sz w:val="22"/>
          <w:szCs w:val="22"/>
          <w:lang w:bidi="en-GB"/>
        </w:rPr>
        <w:t xml:space="preserve">speaks </w:t>
      </w:r>
      <w:r w:rsidR="00414064" w:rsidRPr="00414064">
        <w:rPr>
          <w:rFonts w:asciiTheme="majorHAnsi" w:hAnsiTheme="majorHAnsi" w:cstheme="majorHAnsi"/>
          <w:bCs/>
          <w:sz w:val="22"/>
          <w:szCs w:val="22"/>
          <w:lang w:bidi="en-GB"/>
        </w:rPr>
        <w:t xml:space="preserve">to a number of the principles of the Code, </w:t>
      </w:r>
      <w:r w:rsidRPr="00414064">
        <w:rPr>
          <w:rFonts w:asciiTheme="majorHAnsi" w:hAnsiTheme="majorHAnsi" w:cstheme="majorHAnsi"/>
          <w:bCs/>
          <w:sz w:val="22"/>
          <w:szCs w:val="22"/>
          <w:lang w:bidi="en-GB"/>
        </w:rPr>
        <w:t>especially</w:t>
      </w:r>
      <w:r w:rsidR="00414064" w:rsidRPr="00414064">
        <w:rPr>
          <w:rFonts w:asciiTheme="majorHAnsi" w:hAnsiTheme="majorHAnsi" w:cstheme="majorHAnsi"/>
          <w:bCs/>
          <w:sz w:val="22"/>
          <w:szCs w:val="22"/>
          <w:lang w:bidi="en-GB"/>
        </w:rPr>
        <w:t>:</w:t>
      </w:r>
    </w:p>
    <w:p w14:paraId="5DF83275" w14:textId="6BAD51BF" w:rsidR="00414064" w:rsidRPr="00C0250F" w:rsidRDefault="00414064" w:rsidP="008B3A44">
      <w:pPr>
        <w:pStyle w:val="ListParagraph"/>
        <w:numPr>
          <w:ilvl w:val="0"/>
          <w:numId w:val="28"/>
        </w:numPr>
        <w:jc w:val="both"/>
        <w:rPr>
          <w:rFonts w:asciiTheme="majorHAnsi" w:hAnsiTheme="majorHAnsi" w:cstheme="majorHAnsi"/>
          <w:bCs/>
          <w:sz w:val="22"/>
          <w:szCs w:val="22"/>
          <w:lang w:bidi="en-GB"/>
        </w:rPr>
      </w:pPr>
      <w:r w:rsidRPr="00C0250F">
        <w:rPr>
          <w:rFonts w:asciiTheme="majorHAnsi" w:hAnsiTheme="majorHAnsi" w:cstheme="majorHAnsi"/>
          <w:bCs/>
          <w:sz w:val="22"/>
          <w:szCs w:val="22"/>
          <w:lang w:bidi="en-GB"/>
        </w:rPr>
        <w:t>Principle 1: Leading our organisation</w:t>
      </w:r>
    </w:p>
    <w:p w14:paraId="5F56F1CA" w14:textId="77777777" w:rsidR="00C0250F" w:rsidRPr="00C0250F" w:rsidRDefault="00C0250F" w:rsidP="00C0250F">
      <w:pPr>
        <w:pStyle w:val="ListParagraph"/>
        <w:numPr>
          <w:ilvl w:val="0"/>
          <w:numId w:val="28"/>
        </w:numPr>
        <w:rPr>
          <w:rFonts w:asciiTheme="majorHAnsi" w:hAnsiTheme="majorHAnsi" w:cstheme="majorHAnsi"/>
          <w:bCs/>
          <w:sz w:val="22"/>
          <w:szCs w:val="22"/>
        </w:rPr>
      </w:pPr>
      <w:r w:rsidRPr="00C0250F">
        <w:rPr>
          <w:rFonts w:asciiTheme="majorHAnsi" w:hAnsiTheme="majorHAnsi" w:cstheme="majorHAnsi"/>
          <w:bCs/>
          <w:color w:val="000000"/>
          <w:sz w:val="22"/>
          <w:szCs w:val="22"/>
          <w:shd w:val="clear" w:color="auto" w:fill="FFFFFF"/>
          <w:lang w:val="en-GB"/>
        </w:rPr>
        <w:t>Principle 2. Exercising Control Over Our Organisation</w:t>
      </w:r>
      <w:r w:rsidRPr="00C0250F">
        <w:rPr>
          <w:rFonts w:asciiTheme="majorHAnsi" w:hAnsiTheme="majorHAnsi" w:cstheme="majorHAnsi"/>
          <w:bCs/>
          <w:color w:val="000000"/>
          <w:sz w:val="22"/>
          <w:szCs w:val="22"/>
          <w:shd w:val="clear" w:color="auto" w:fill="FFFFFF"/>
        </w:rPr>
        <w:t> </w:t>
      </w:r>
    </w:p>
    <w:p w14:paraId="5DC26D89" w14:textId="3E6E6AD1" w:rsidR="00C0250F" w:rsidRPr="00C0250F" w:rsidRDefault="00C0250F" w:rsidP="00C0250F">
      <w:pPr>
        <w:pStyle w:val="ListParagraph"/>
        <w:numPr>
          <w:ilvl w:val="0"/>
          <w:numId w:val="28"/>
        </w:numPr>
        <w:rPr>
          <w:rFonts w:asciiTheme="majorHAnsi" w:hAnsiTheme="majorHAnsi" w:cstheme="majorHAnsi"/>
          <w:bCs/>
          <w:sz w:val="22"/>
          <w:szCs w:val="22"/>
        </w:rPr>
      </w:pPr>
      <w:r w:rsidRPr="00C0250F">
        <w:rPr>
          <w:rFonts w:asciiTheme="majorHAnsi" w:hAnsiTheme="majorHAnsi" w:cstheme="majorHAnsi"/>
          <w:bCs/>
          <w:color w:val="000000"/>
          <w:sz w:val="22"/>
          <w:szCs w:val="22"/>
          <w:shd w:val="clear" w:color="auto" w:fill="FFFFFF"/>
          <w:lang w:val="en-GB"/>
        </w:rPr>
        <w:t>Principle 4. Working Effectively</w:t>
      </w:r>
      <w:r w:rsidRPr="00C0250F">
        <w:rPr>
          <w:rFonts w:asciiTheme="majorHAnsi" w:hAnsiTheme="majorHAnsi" w:cstheme="majorHAnsi"/>
          <w:bCs/>
          <w:color w:val="000000"/>
          <w:sz w:val="22"/>
          <w:szCs w:val="22"/>
          <w:shd w:val="clear" w:color="auto" w:fill="FFFFFF"/>
        </w:rPr>
        <w:t> </w:t>
      </w:r>
    </w:p>
    <w:p w14:paraId="4E17EF7A" w14:textId="09911F8B" w:rsidR="00C0250F" w:rsidRPr="00C0250F" w:rsidRDefault="00C0250F" w:rsidP="49D2BAAF">
      <w:pPr>
        <w:jc w:val="both"/>
        <w:rPr>
          <w:rFonts w:asciiTheme="majorHAnsi" w:hAnsiTheme="majorHAnsi" w:cstheme="majorBidi"/>
          <w:sz w:val="22"/>
          <w:szCs w:val="22"/>
        </w:rPr>
      </w:pPr>
      <w:r w:rsidRPr="70AD1405">
        <w:rPr>
          <w:rFonts w:asciiTheme="majorHAnsi" w:hAnsiTheme="majorHAnsi" w:cstheme="majorBidi"/>
          <w:sz w:val="22"/>
          <w:szCs w:val="22"/>
        </w:rPr>
        <w:t>Type B and Type C organisations, which employ staff, should have a remote working policy in place.   From 2021 a legally admissible code of practice on the right to disconnect from work – covering phone calls, emails and switch-off time – will be introduced into legislation, and Type B and C organisations will be bound by this legislation.</w:t>
      </w:r>
    </w:p>
    <w:p w14:paraId="4F161E3D" w14:textId="77777777" w:rsidR="005855F5" w:rsidRPr="00C0250F" w:rsidRDefault="005855F5" w:rsidP="00C0250F">
      <w:pPr>
        <w:jc w:val="both"/>
        <w:rPr>
          <w:rFonts w:asciiTheme="majorHAnsi" w:hAnsiTheme="majorHAnsi" w:cstheme="majorHAnsi"/>
          <w:bCs/>
          <w:sz w:val="22"/>
          <w:szCs w:val="22"/>
          <w:lang w:bidi="en-GB"/>
        </w:rPr>
      </w:pPr>
    </w:p>
    <w:p w14:paraId="2648B56E" w14:textId="0E672689" w:rsidR="008B3A44" w:rsidRPr="001F489C" w:rsidRDefault="008B3A44">
      <w:pPr>
        <w:rPr>
          <w:rFonts w:asciiTheme="majorHAnsi" w:hAnsiTheme="majorHAnsi" w:cstheme="majorHAnsi"/>
          <w:sz w:val="22"/>
          <w:szCs w:val="22"/>
        </w:rPr>
      </w:pPr>
      <w:r w:rsidRPr="001F489C">
        <w:rPr>
          <w:rFonts w:asciiTheme="majorHAnsi" w:hAnsiTheme="majorHAnsi" w:cstheme="majorHAnsi"/>
          <w:sz w:val="22"/>
          <w:szCs w:val="22"/>
        </w:rPr>
        <w:t>Having</w:t>
      </w:r>
      <w:r w:rsidR="008D121E" w:rsidRPr="001F489C">
        <w:rPr>
          <w:rFonts w:asciiTheme="majorHAnsi" w:hAnsiTheme="majorHAnsi" w:cstheme="majorHAnsi"/>
          <w:sz w:val="22"/>
          <w:szCs w:val="22"/>
        </w:rPr>
        <w:t xml:space="preserve"> </w:t>
      </w:r>
      <w:r w:rsidR="004C0D03" w:rsidRPr="001F489C">
        <w:rPr>
          <w:rFonts w:asciiTheme="majorHAnsi" w:hAnsiTheme="majorHAnsi" w:cstheme="majorHAnsi"/>
          <w:sz w:val="22"/>
          <w:szCs w:val="22"/>
        </w:rPr>
        <w:t>a</w:t>
      </w:r>
      <w:r w:rsidR="00AC1CE8" w:rsidRPr="001F489C">
        <w:rPr>
          <w:rFonts w:asciiTheme="majorHAnsi" w:hAnsiTheme="majorHAnsi" w:cstheme="majorHAnsi"/>
          <w:sz w:val="22"/>
          <w:szCs w:val="22"/>
        </w:rPr>
        <w:t xml:space="preserve"> </w:t>
      </w:r>
      <w:r w:rsidR="00C0250F" w:rsidRPr="001F489C">
        <w:rPr>
          <w:rFonts w:asciiTheme="majorHAnsi" w:hAnsiTheme="majorHAnsi" w:cstheme="majorHAnsi"/>
          <w:sz w:val="22"/>
          <w:szCs w:val="22"/>
        </w:rPr>
        <w:t>remote working policy</w:t>
      </w:r>
      <w:r w:rsidR="004C0D03" w:rsidRPr="001F489C">
        <w:rPr>
          <w:rFonts w:asciiTheme="majorHAnsi" w:hAnsiTheme="majorHAnsi" w:cstheme="majorHAnsi"/>
          <w:sz w:val="22"/>
          <w:szCs w:val="22"/>
        </w:rPr>
        <w:t xml:space="preserve"> </w:t>
      </w:r>
      <w:r w:rsidRPr="001F489C">
        <w:rPr>
          <w:rFonts w:asciiTheme="majorHAnsi" w:hAnsiTheme="majorHAnsi" w:cstheme="majorHAnsi"/>
          <w:sz w:val="22"/>
          <w:szCs w:val="22"/>
        </w:rPr>
        <w:t>is important because:</w:t>
      </w:r>
    </w:p>
    <w:p w14:paraId="5FDADEDB" w14:textId="7FFA2847" w:rsidR="008B3A44" w:rsidRPr="001F489C" w:rsidRDefault="008B3A44" w:rsidP="008B3A44">
      <w:pPr>
        <w:pStyle w:val="ListParagraph"/>
        <w:numPr>
          <w:ilvl w:val="0"/>
          <w:numId w:val="29"/>
        </w:numPr>
        <w:rPr>
          <w:rFonts w:asciiTheme="majorHAnsi" w:hAnsiTheme="majorHAnsi" w:cstheme="majorHAnsi"/>
          <w:sz w:val="22"/>
          <w:szCs w:val="22"/>
          <w:lang w:val="en-IE"/>
        </w:rPr>
      </w:pPr>
      <w:r w:rsidRPr="001F489C">
        <w:rPr>
          <w:rFonts w:asciiTheme="majorHAnsi" w:hAnsiTheme="majorHAnsi" w:cstheme="majorHAnsi"/>
          <w:sz w:val="22"/>
          <w:szCs w:val="22"/>
        </w:rPr>
        <w:t>It protects the welfare of staff</w:t>
      </w:r>
      <w:r w:rsidR="00C0250F" w:rsidRPr="001F489C">
        <w:rPr>
          <w:rFonts w:asciiTheme="majorHAnsi" w:hAnsiTheme="majorHAnsi" w:cstheme="majorHAnsi"/>
          <w:sz w:val="22"/>
          <w:szCs w:val="22"/>
        </w:rPr>
        <w:t xml:space="preserve"> </w:t>
      </w:r>
    </w:p>
    <w:p w14:paraId="257925B4" w14:textId="4D8F01FB" w:rsidR="006351B2" w:rsidRPr="001F489C" w:rsidRDefault="00C0250F" w:rsidP="008B3A44">
      <w:pPr>
        <w:pStyle w:val="ListParagraph"/>
        <w:numPr>
          <w:ilvl w:val="0"/>
          <w:numId w:val="29"/>
        </w:numPr>
        <w:rPr>
          <w:rFonts w:asciiTheme="majorHAnsi" w:hAnsiTheme="majorHAnsi" w:cstheme="majorHAnsi"/>
          <w:sz w:val="22"/>
          <w:szCs w:val="22"/>
        </w:rPr>
      </w:pPr>
      <w:r w:rsidRPr="001F489C">
        <w:rPr>
          <w:rFonts w:asciiTheme="majorHAnsi" w:hAnsiTheme="majorHAnsi" w:cstheme="majorHAnsi"/>
          <w:sz w:val="22"/>
          <w:szCs w:val="22"/>
        </w:rPr>
        <w:t>It is a legal requirement from 2021</w:t>
      </w:r>
    </w:p>
    <w:p w14:paraId="024BDD05" w14:textId="2EAE159D" w:rsidR="00C0250F" w:rsidRPr="001F489C" w:rsidRDefault="00C0250F" w:rsidP="008B3A44">
      <w:pPr>
        <w:pStyle w:val="ListParagraph"/>
        <w:numPr>
          <w:ilvl w:val="0"/>
          <w:numId w:val="29"/>
        </w:numPr>
        <w:rPr>
          <w:rFonts w:asciiTheme="majorHAnsi" w:hAnsiTheme="majorHAnsi" w:cstheme="majorHAnsi"/>
          <w:sz w:val="22"/>
          <w:szCs w:val="22"/>
        </w:rPr>
      </w:pPr>
      <w:r w:rsidRPr="001F489C">
        <w:rPr>
          <w:rFonts w:asciiTheme="majorHAnsi" w:hAnsiTheme="majorHAnsi" w:cstheme="majorHAnsi"/>
          <w:sz w:val="22"/>
          <w:szCs w:val="22"/>
        </w:rPr>
        <w:t xml:space="preserve">It makes </w:t>
      </w:r>
      <w:r w:rsidR="001F489C" w:rsidRPr="001F489C">
        <w:rPr>
          <w:rFonts w:asciiTheme="majorHAnsi" w:hAnsiTheme="majorHAnsi" w:cstheme="majorHAnsi"/>
          <w:sz w:val="22"/>
          <w:szCs w:val="22"/>
        </w:rPr>
        <w:t>blended working (part from home and part from office) a viable option</w:t>
      </w:r>
    </w:p>
    <w:p w14:paraId="677FF8D8" w14:textId="3C945277" w:rsidR="001F489C" w:rsidRDefault="001F489C" w:rsidP="008B3A44">
      <w:pPr>
        <w:pStyle w:val="ListParagraph"/>
        <w:numPr>
          <w:ilvl w:val="0"/>
          <w:numId w:val="29"/>
        </w:numPr>
        <w:rPr>
          <w:rFonts w:asciiTheme="majorHAnsi" w:hAnsiTheme="majorHAnsi" w:cstheme="majorHAnsi"/>
          <w:sz w:val="22"/>
          <w:szCs w:val="22"/>
        </w:rPr>
      </w:pPr>
      <w:r w:rsidRPr="001F489C">
        <w:rPr>
          <w:rFonts w:asciiTheme="majorHAnsi" w:hAnsiTheme="majorHAnsi" w:cstheme="majorHAnsi"/>
          <w:sz w:val="22"/>
          <w:szCs w:val="22"/>
        </w:rPr>
        <w:t xml:space="preserve">It can open up the availability of greater talent to the organisation </w:t>
      </w:r>
    </w:p>
    <w:p w14:paraId="212C66A4" w14:textId="1BEA1861" w:rsidR="001F489C" w:rsidRPr="001F489C" w:rsidRDefault="001F489C" w:rsidP="008B3A44">
      <w:pPr>
        <w:pStyle w:val="ListParagraph"/>
        <w:numPr>
          <w:ilvl w:val="0"/>
          <w:numId w:val="29"/>
        </w:numPr>
        <w:rPr>
          <w:rFonts w:asciiTheme="majorHAnsi" w:hAnsiTheme="majorHAnsi" w:cstheme="majorHAnsi"/>
          <w:sz w:val="22"/>
          <w:szCs w:val="22"/>
        </w:rPr>
      </w:pPr>
      <w:r>
        <w:rPr>
          <w:rFonts w:asciiTheme="majorHAnsi" w:hAnsiTheme="majorHAnsi" w:cstheme="majorHAnsi"/>
          <w:sz w:val="22"/>
          <w:szCs w:val="22"/>
        </w:rPr>
        <w:t xml:space="preserve">It has implications for other policies and some financial implications e.g., overhead </w:t>
      </w:r>
      <w:r w:rsidR="00D70DFD">
        <w:rPr>
          <w:rFonts w:asciiTheme="majorHAnsi" w:hAnsiTheme="majorHAnsi" w:cstheme="majorHAnsi"/>
          <w:sz w:val="22"/>
          <w:szCs w:val="22"/>
        </w:rPr>
        <w:t xml:space="preserve">and </w:t>
      </w:r>
      <w:r>
        <w:rPr>
          <w:rFonts w:asciiTheme="majorHAnsi" w:hAnsiTheme="majorHAnsi" w:cstheme="majorHAnsi"/>
          <w:sz w:val="22"/>
          <w:szCs w:val="22"/>
        </w:rPr>
        <w:t>daily costs for working from home</w:t>
      </w:r>
    </w:p>
    <w:p w14:paraId="1CF6A13D" w14:textId="040C4572" w:rsidR="001F489C" w:rsidRDefault="001F489C" w:rsidP="008B3A44">
      <w:pPr>
        <w:rPr>
          <w:rFonts w:ascii="Calibri" w:hAnsi="Calibri" w:cs="Calibri"/>
          <w:bCs/>
          <w:sz w:val="22"/>
          <w:szCs w:val="22"/>
          <w:lang w:val="en-GB" w:bidi="en-GB"/>
        </w:rPr>
      </w:pPr>
    </w:p>
    <w:p w14:paraId="37F24A0E" w14:textId="6C548D56" w:rsidR="008B3A44" w:rsidRPr="009F03CC" w:rsidRDefault="008B3A44" w:rsidP="008B3A44">
      <w:pPr>
        <w:pStyle w:val="SIHeader2"/>
        <w:rPr>
          <w:rFonts w:asciiTheme="majorHAnsi" w:hAnsiTheme="majorHAnsi" w:cstheme="majorHAnsi"/>
        </w:rPr>
      </w:pPr>
      <w:r w:rsidRPr="009F03CC">
        <w:rPr>
          <w:rFonts w:asciiTheme="majorHAnsi" w:hAnsiTheme="majorHAnsi" w:cstheme="majorHAnsi"/>
        </w:rPr>
        <w:t>Whose responsibility is it to develop a</w:t>
      </w:r>
      <w:r w:rsidR="00CD75EE" w:rsidRPr="009F03CC">
        <w:rPr>
          <w:rFonts w:asciiTheme="majorHAnsi" w:hAnsiTheme="majorHAnsi" w:cstheme="majorHAnsi"/>
        </w:rPr>
        <w:t xml:space="preserve"> </w:t>
      </w:r>
      <w:r w:rsidR="00D6475E" w:rsidRPr="009F03CC">
        <w:rPr>
          <w:rFonts w:asciiTheme="majorHAnsi" w:hAnsiTheme="majorHAnsi" w:cstheme="majorHAnsi"/>
        </w:rPr>
        <w:t>remote working policy</w:t>
      </w:r>
      <w:r w:rsidRPr="009F03CC">
        <w:rPr>
          <w:rFonts w:asciiTheme="majorHAnsi" w:hAnsiTheme="majorHAnsi" w:cstheme="majorHAnsi"/>
        </w:rPr>
        <w:t>?</w:t>
      </w:r>
    </w:p>
    <w:p w14:paraId="650FD9DE" w14:textId="7F1FCFEF" w:rsidR="008B3A44" w:rsidRDefault="008B3A44" w:rsidP="008B3A44">
      <w:pPr>
        <w:jc w:val="both"/>
        <w:rPr>
          <w:rFonts w:asciiTheme="majorHAnsi" w:hAnsiTheme="majorHAnsi" w:cstheme="majorHAnsi"/>
          <w:sz w:val="22"/>
          <w:szCs w:val="22"/>
          <w:lang w:bidi="en-GB"/>
        </w:rPr>
      </w:pPr>
      <w:r w:rsidRPr="00D113F6">
        <w:rPr>
          <w:rFonts w:ascii="Calibri" w:hAnsi="Calibri" w:cs="Calibri"/>
          <w:sz w:val="22"/>
          <w:szCs w:val="22"/>
          <w:lang w:val="en-GB"/>
        </w:rPr>
        <w:t xml:space="preserve">It is the responsibility of the Board to ensure that all the principles of the Code are being upheld and delivered.  The executive lead / Chief Executive Officer (CEO) is tasked with ensuring that the principles of the Code are being implemented in the organisation and thus will be responsible for ensuring </w:t>
      </w:r>
      <w:r>
        <w:rPr>
          <w:rFonts w:ascii="Calibri" w:hAnsi="Calibri" w:cs="Calibri"/>
          <w:sz w:val="22"/>
          <w:szCs w:val="22"/>
          <w:lang w:val="en-GB"/>
        </w:rPr>
        <w:t>there are welfare</w:t>
      </w:r>
      <w:r w:rsidR="00D6475E">
        <w:rPr>
          <w:rFonts w:ascii="Calibri" w:hAnsi="Calibri" w:cs="Calibri"/>
          <w:sz w:val="22"/>
          <w:szCs w:val="22"/>
          <w:lang w:val="en-GB"/>
        </w:rPr>
        <w:t xml:space="preserve"> and employment</w:t>
      </w:r>
      <w:r>
        <w:rPr>
          <w:rFonts w:ascii="Calibri" w:hAnsi="Calibri" w:cs="Calibri"/>
          <w:sz w:val="22"/>
          <w:szCs w:val="22"/>
          <w:lang w:val="en-GB"/>
        </w:rPr>
        <w:t xml:space="preserve"> policies, including a</w:t>
      </w:r>
      <w:r w:rsidR="00CD75EE">
        <w:rPr>
          <w:rFonts w:ascii="Calibri" w:hAnsi="Calibri" w:cs="Calibri"/>
          <w:sz w:val="22"/>
          <w:szCs w:val="22"/>
          <w:lang w:val="en-GB"/>
        </w:rPr>
        <w:t xml:space="preserve"> </w:t>
      </w:r>
      <w:r w:rsidR="00D6475E">
        <w:rPr>
          <w:rFonts w:ascii="Calibri" w:hAnsi="Calibri" w:cs="Calibri"/>
          <w:sz w:val="22"/>
          <w:szCs w:val="22"/>
          <w:lang w:val="en-GB"/>
        </w:rPr>
        <w:t xml:space="preserve">remote working policy </w:t>
      </w:r>
      <w:r>
        <w:rPr>
          <w:rFonts w:ascii="Calibri" w:hAnsi="Calibri" w:cs="Calibri"/>
          <w:sz w:val="22"/>
          <w:szCs w:val="22"/>
          <w:lang w:val="en-GB"/>
        </w:rPr>
        <w:t xml:space="preserve">in use in the organisation. </w:t>
      </w:r>
      <w:r>
        <w:rPr>
          <w:rFonts w:asciiTheme="majorHAnsi" w:hAnsiTheme="majorHAnsi" w:cstheme="majorHAnsi"/>
          <w:sz w:val="22"/>
          <w:szCs w:val="22"/>
          <w:lang w:bidi="en-GB"/>
        </w:rPr>
        <w:t xml:space="preserve">In larger Type C organisations there may be a </w:t>
      </w:r>
      <w:r w:rsidRPr="008D121E">
        <w:rPr>
          <w:rFonts w:asciiTheme="majorHAnsi" w:hAnsiTheme="majorHAnsi" w:cstheme="majorHAnsi"/>
          <w:sz w:val="22"/>
          <w:szCs w:val="22"/>
          <w:lang w:bidi="en-GB"/>
        </w:rPr>
        <w:t xml:space="preserve">Head of </w:t>
      </w:r>
      <w:r>
        <w:rPr>
          <w:rFonts w:asciiTheme="majorHAnsi" w:hAnsiTheme="majorHAnsi" w:cstheme="majorHAnsi"/>
          <w:sz w:val="22"/>
          <w:szCs w:val="22"/>
          <w:lang w:bidi="en-GB"/>
        </w:rPr>
        <w:t xml:space="preserve">Human Resources whose role will include producing </w:t>
      </w:r>
      <w:r w:rsidR="00D6475E">
        <w:rPr>
          <w:rFonts w:asciiTheme="majorHAnsi" w:hAnsiTheme="majorHAnsi" w:cstheme="majorHAnsi"/>
          <w:sz w:val="22"/>
          <w:szCs w:val="22"/>
          <w:lang w:bidi="en-GB"/>
        </w:rPr>
        <w:t>employment and welfare</w:t>
      </w:r>
      <w:r>
        <w:rPr>
          <w:rFonts w:asciiTheme="majorHAnsi" w:hAnsiTheme="majorHAnsi" w:cstheme="majorHAnsi"/>
          <w:sz w:val="22"/>
          <w:szCs w:val="22"/>
          <w:lang w:bidi="en-GB"/>
        </w:rPr>
        <w:t xml:space="preserve"> policies</w:t>
      </w:r>
      <w:r w:rsidR="00CD75EE">
        <w:rPr>
          <w:rFonts w:asciiTheme="majorHAnsi" w:hAnsiTheme="majorHAnsi" w:cstheme="majorHAnsi"/>
          <w:sz w:val="22"/>
          <w:szCs w:val="22"/>
          <w:lang w:bidi="en-GB"/>
        </w:rPr>
        <w:t xml:space="preserve">, including those around </w:t>
      </w:r>
      <w:r w:rsidR="00D6475E">
        <w:rPr>
          <w:rFonts w:asciiTheme="majorHAnsi" w:hAnsiTheme="majorHAnsi" w:cstheme="majorHAnsi"/>
          <w:sz w:val="22"/>
          <w:szCs w:val="22"/>
          <w:lang w:bidi="en-GB"/>
        </w:rPr>
        <w:t>remote working.</w:t>
      </w:r>
    </w:p>
    <w:p w14:paraId="2C26113C" w14:textId="312AB723" w:rsidR="008B3A44" w:rsidRDefault="008B3A44" w:rsidP="008B3A44">
      <w:pPr>
        <w:jc w:val="both"/>
        <w:rPr>
          <w:rFonts w:ascii="Calibri" w:hAnsi="Calibri" w:cs="Calibri"/>
          <w:sz w:val="22"/>
          <w:szCs w:val="22"/>
          <w:lang w:val="en-GB"/>
        </w:rPr>
      </w:pPr>
    </w:p>
    <w:p w14:paraId="4EC0761B" w14:textId="77777777" w:rsidR="00D70DFD" w:rsidRDefault="00D70DFD" w:rsidP="008B3A44">
      <w:pPr>
        <w:jc w:val="both"/>
        <w:rPr>
          <w:rFonts w:ascii="Calibri" w:hAnsi="Calibri" w:cs="Calibri"/>
          <w:sz w:val="22"/>
          <w:szCs w:val="22"/>
          <w:lang w:val="en-GB"/>
        </w:rPr>
      </w:pPr>
    </w:p>
    <w:p w14:paraId="23A0C007" w14:textId="77777777" w:rsidR="00C0250F" w:rsidRPr="009F03CC" w:rsidRDefault="00C0250F" w:rsidP="00C0250F">
      <w:pPr>
        <w:pStyle w:val="SIHeader2"/>
        <w:rPr>
          <w:rFonts w:asciiTheme="majorHAnsi" w:hAnsiTheme="majorHAnsi" w:cstheme="majorHAnsi"/>
        </w:rPr>
      </w:pPr>
      <w:r w:rsidRPr="009F03CC">
        <w:rPr>
          <w:rFonts w:asciiTheme="majorHAnsi" w:hAnsiTheme="majorHAnsi" w:cstheme="majorHAnsi"/>
        </w:rPr>
        <w:lastRenderedPageBreak/>
        <w:t>What should a remote working policy include?</w:t>
      </w:r>
    </w:p>
    <w:p w14:paraId="46A2E3C6" w14:textId="416A07E2" w:rsidR="001F489C" w:rsidRDefault="001F489C" w:rsidP="49D2BAAF">
      <w:pPr>
        <w:pStyle w:val="SIHeader2"/>
        <w:rPr>
          <w:rFonts w:ascii="Calibri" w:hAnsi="Calibri" w:cs="Calibri"/>
          <w:b w:val="0"/>
          <w:color w:val="000000" w:themeColor="text1"/>
          <w:sz w:val="22"/>
          <w:szCs w:val="22"/>
          <w:lang w:bidi="en-GB"/>
        </w:rPr>
      </w:pPr>
      <w:r w:rsidRPr="716EA4EE">
        <w:rPr>
          <w:rFonts w:ascii="Calibri" w:hAnsi="Calibri" w:cs="Calibri"/>
          <w:b w:val="0"/>
          <w:color w:val="000000" w:themeColor="text1"/>
          <w:sz w:val="22"/>
          <w:szCs w:val="22"/>
          <w:lang w:bidi="en-GB"/>
        </w:rPr>
        <w:t xml:space="preserve">A Remote Work Arrangement </w:t>
      </w:r>
      <w:r w:rsidR="11E6B1E8" w:rsidRPr="716EA4EE">
        <w:rPr>
          <w:rFonts w:ascii="Calibri" w:hAnsi="Calibri" w:cs="Calibri"/>
          <w:b w:val="0"/>
          <w:color w:val="000000" w:themeColor="text1"/>
          <w:sz w:val="22"/>
          <w:szCs w:val="22"/>
          <w:lang w:bidi="en-GB"/>
        </w:rPr>
        <w:t xml:space="preserve">could </w:t>
      </w:r>
      <w:r w:rsidRPr="716EA4EE">
        <w:rPr>
          <w:rFonts w:ascii="Calibri" w:hAnsi="Calibri" w:cs="Calibri"/>
          <w:b w:val="0"/>
          <w:color w:val="000000" w:themeColor="text1"/>
          <w:sz w:val="22"/>
          <w:szCs w:val="22"/>
          <w:lang w:bidi="en-GB"/>
        </w:rPr>
        <w:t>specify</w:t>
      </w:r>
      <w:r w:rsidR="200D8474" w:rsidRPr="716EA4EE">
        <w:rPr>
          <w:rFonts w:ascii="Calibri" w:hAnsi="Calibri" w:cs="Calibri"/>
          <w:b w:val="0"/>
          <w:color w:val="000000" w:themeColor="text1"/>
          <w:sz w:val="22"/>
          <w:szCs w:val="22"/>
          <w:lang w:bidi="en-GB"/>
        </w:rPr>
        <w:t xml:space="preserve"> some of </w:t>
      </w:r>
      <w:r w:rsidRPr="716EA4EE">
        <w:rPr>
          <w:rFonts w:ascii="Calibri" w:hAnsi="Calibri" w:cs="Calibri"/>
          <w:b w:val="0"/>
          <w:color w:val="000000" w:themeColor="text1"/>
          <w:sz w:val="22"/>
          <w:szCs w:val="22"/>
          <w:lang w:bidi="en-GB"/>
        </w:rPr>
        <w:t>the following details:</w:t>
      </w:r>
    </w:p>
    <w:p w14:paraId="7669CEA1" w14:textId="061503E6" w:rsidR="001F489C" w:rsidRDefault="001F489C" w:rsidP="001F489C">
      <w:pPr>
        <w:pStyle w:val="SIHeader2"/>
        <w:numPr>
          <w:ilvl w:val="0"/>
          <w:numId w:val="33"/>
        </w:numPr>
        <w:rPr>
          <w:rFonts w:ascii="Calibri" w:hAnsi="Calibri" w:cs="Calibri"/>
          <w:b w:val="0"/>
          <w:bCs/>
          <w:color w:val="000000" w:themeColor="text1"/>
          <w:sz w:val="22"/>
          <w:szCs w:val="22"/>
          <w:lang w:bidi="en-GB"/>
        </w:rPr>
      </w:pPr>
      <w:r w:rsidRPr="001F489C">
        <w:rPr>
          <w:rFonts w:ascii="Calibri" w:hAnsi="Calibri" w:cs="Calibri"/>
          <w:b w:val="0"/>
          <w:bCs/>
          <w:color w:val="000000" w:themeColor="text1"/>
          <w:sz w:val="22"/>
          <w:szCs w:val="22"/>
          <w:lang w:bidi="en-GB"/>
        </w:rPr>
        <w:t xml:space="preserve">Date of commencement of employment / </w:t>
      </w:r>
      <w:r>
        <w:rPr>
          <w:rFonts w:ascii="Calibri" w:hAnsi="Calibri" w:cs="Calibri"/>
          <w:b w:val="0"/>
          <w:bCs/>
          <w:color w:val="000000" w:themeColor="text1"/>
          <w:sz w:val="22"/>
          <w:szCs w:val="22"/>
          <w:lang w:bidi="en-GB"/>
        </w:rPr>
        <w:t>r</w:t>
      </w:r>
      <w:r w:rsidRPr="001F489C">
        <w:rPr>
          <w:rFonts w:ascii="Calibri" w:hAnsi="Calibri" w:cs="Calibri"/>
          <w:b w:val="0"/>
          <w:bCs/>
          <w:color w:val="000000" w:themeColor="text1"/>
          <w:sz w:val="22"/>
          <w:szCs w:val="22"/>
          <w:lang w:bidi="en-GB"/>
        </w:rPr>
        <w:t xml:space="preserve">emote </w:t>
      </w:r>
      <w:r>
        <w:rPr>
          <w:rFonts w:ascii="Calibri" w:hAnsi="Calibri" w:cs="Calibri"/>
          <w:b w:val="0"/>
          <w:bCs/>
          <w:color w:val="000000" w:themeColor="text1"/>
          <w:sz w:val="22"/>
          <w:szCs w:val="22"/>
          <w:lang w:bidi="en-GB"/>
        </w:rPr>
        <w:t>w</w:t>
      </w:r>
      <w:r w:rsidRPr="001F489C">
        <w:rPr>
          <w:rFonts w:ascii="Calibri" w:hAnsi="Calibri" w:cs="Calibri"/>
          <w:b w:val="0"/>
          <w:bCs/>
          <w:color w:val="000000" w:themeColor="text1"/>
          <w:sz w:val="22"/>
          <w:szCs w:val="22"/>
          <w:lang w:bidi="en-GB"/>
        </w:rPr>
        <w:t>ork</w:t>
      </w:r>
    </w:p>
    <w:p w14:paraId="7D480C06" w14:textId="4D4F4C48" w:rsidR="001F489C" w:rsidRDefault="001F489C" w:rsidP="001F489C">
      <w:pPr>
        <w:pStyle w:val="SIHeader2"/>
        <w:numPr>
          <w:ilvl w:val="0"/>
          <w:numId w:val="33"/>
        </w:numPr>
        <w:rPr>
          <w:rFonts w:ascii="Calibri" w:hAnsi="Calibri" w:cs="Calibri"/>
          <w:b w:val="0"/>
          <w:bCs/>
          <w:color w:val="000000" w:themeColor="text1"/>
          <w:sz w:val="22"/>
          <w:szCs w:val="22"/>
          <w:lang w:bidi="en-GB"/>
        </w:rPr>
      </w:pPr>
      <w:r w:rsidRPr="001F489C">
        <w:rPr>
          <w:rFonts w:ascii="Calibri" w:hAnsi="Calibri" w:cs="Calibri"/>
          <w:b w:val="0"/>
          <w:bCs/>
          <w:color w:val="000000" w:themeColor="text1"/>
          <w:sz w:val="22"/>
          <w:szCs w:val="22"/>
          <w:lang w:bidi="en-GB"/>
        </w:rPr>
        <w:t xml:space="preserve">Conditions applicable to </w:t>
      </w:r>
      <w:r>
        <w:rPr>
          <w:rFonts w:ascii="Calibri" w:hAnsi="Calibri" w:cs="Calibri"/>
          <w:b w:val="0"/>
          <w:bCs/>
          <w:color w:val="000000" w:themeColor="text1"/>
          <w:sz w:val="22"/>
          <w:szCs w:val="22"/>
          <w:lang w:bidi="en-GB"/>
        </w:rPr>
        <w:t>r</w:t>
      </w:r>
      <w:r w:rsidRPr="001F489C">
        <w:rPr>
          <w:rFonts w:ascii="Calibri" w:hAnsi="Calibri" w:cs="Calibri"/>
          <w:b w:val="0"/>
          <w:bCs/>
          <w:color w:val="000000" w:themeColor="text1"/>
          <w:sz w:val="22"/>
          <w:szCs w:val="22"/>
          <w:lang w:bidi="en-GB"/>
        </w:rPr>
        <w:t xml:space="preserve">emote </w:t>
      </w:r>
      <w:r>
        <w:rPr>
          <w:rFonts w:ascii="Calibri" w:hAnsi="Calibri" w:cs="Calibri"/>
          <w:b w:val="0"/>
          <w:bCs/>
          <w:color w:val="000000" w:themeColor="text1"/>
          <w:sz w:val="22"/>
          <w:szCs w:val="22"/>
          <w:lang w:bidi="en-GB"/>
        </w:rPr>
        <w:t>w</w:t>
      </w:r>
      <w:r w:rsidRPr="001F489C">
        <w:rPr>
          <w:rFonts w:ascii="Calibri" w:hAnsi="Calibri" w:cs="Calibri"/>
          <w:b w:val="0"/>
          <w:bCs/>
          <w:color w:val="000000" w:themeColor="text1"/>
          <w:sz w:val="22"/>
          <w:szCs w:val="22"/>
          <w:lang w:bidi="en-GB"/>
        </w:rPr>
        <w:t xml:space="preserve">ork </w:t>
      </w:r>
    </w:p>
    <w:p w14:paraId="50A71D2C" w14:textId="190FB153" w:rsidR="001F489C" w:rsidRDefault="001F489C" w:rsidP="70AD1405">
      <w:pPr>
        <w:pStyle w:val="SIHeader2"/>
        <w:numPr>
          <w:ilvl w:val="0"/>
          <w:numId w:val="33"/>
        </w:numPr>
        <w:rPr>
          <w:rFonts w:ascii="Calibri" w:hAnsi="Calibri" w:cs="Calibri"/>
          <w:b w:val="0"/>
          <w:color w:val="000000" w:themeColor="text1"/>
          <w:sz w:val="22"/>
          <w:szCs w:val="22"/>
          <w:lang w:bidi="en-GB"/>
        </w:rPr>
      </w:pPr>
      <w:r w:rsidRPr="1DB4442F">
        <w:rPr>
          <w:rFonts w:ascii="Calibri" w:hAnsi="Calibri" w:cs="Calibri"/>
          <w:b w:val="0"/>
          <w:color w:val="000000" w:themeColor="text1"/>
          <w:sz w:val="22"/>
          <w:szCs w:val="22"/>
          <w:lang w:bidi="en-GB"/>
        </w:rPr>
        <w:t xml:space="preserve">Responsibilities of the employee, </w:t>
      </w:r>
      <w:r w:rsidR="66064152" w:rsidRPr="1DB4442F">
        <w:rPr>
          <w:rFonts w:ascii="Calibri" w:hAnsi="Calibri" w:cs="Calibri"/>
          <w:b w:val="0"/>
          <w:color w:val="000000" w:themeColor="text1"/>
          <w:sz w:val="22"/>
          <w:szCs w:val="22"/>
          <w:lang w:bidi="en-GB"/>
        </w:rPr>
        <w:t>their</w:t>
      </w:r>
      <w:r w:rsidRPr="1DB4442F">
        <w:rPr>
          <w:rFonts w:ascii="Calibri" w:hAnsi="Calibri" w:cs="Calibri"/>
          <w:b w:val="0"/>
          <w:color w:val="000000" w:themeColor="text1"/>
          <w:sz w:val="22"/>
          <w:szCs w:val="22"/>
          <w:lang w:bidi="en-GB"/>
        </w:rPr>
        <w:t xml:space="preserve"> manager and the organisation</w:t>
      </w:r>
    </w:p>
    <w:p w14:paraId="2D4F6ADD" w14:textId="3D776774" w:rsidR="001F489C" w:rsidRDefault="001F489C" w:rsidP="001F489C">
      <w:pPr>
        <w:pStyle w:val="SIHeader2"/>
        <w:numPr>
          <w:ilvl w:val="0"/>
          <w:numId w:val="33"/>
        </w:numPr>
        <w:rPr>
          <w:rFonts w:ascii="Calibri" w:hAnsi="Calibri" w:cs="Calibri"/>
          <w:b w:val="0"/>
          <w:bCs/>
          <w:color w:val="000000" w:themeColor="text1"/>
          <w:sz w:val="22"/>
          <w:szCs w:val="22"/>
          <w:lang w:bidi="en-GB"/>
        </w:rPr>
      </w:pPr>
      <w:r w:rsidRPr="001F489C">
        <w:rPr>
          <w:rFonts w:ascii="Calibri" w:hAnsi="Calibri" w:cs="Calibri"/>
          <w:b w:val="0"/>
          <w:bCs/>
          <w:color w:val="000000" w:themeColor="text1"/>
          <w:sz w:val="22"/>
          <w:szCs w:val="22"/>
          <w:lang w:bidi="en-GB"/>
        </w:rPr>
        <w:t xml:space="preserve">Identified </w:t>
      </w:r>
      <w:r>
        <w:rPr>
          <w:rFonts w:ascii="Calibri" w:hAnsi="Calibri" w:cs="Calibri"/>
          <w:b w:val="0"/>
          <w:bCs/>
          <w:color w:val="000000" w:themeColor="text1"/>
          <w:sz w:val="22"/>
          <w:szCs w:val="22"/>
          <w:lang w:bidi="en-GB"/>
        </w:rPr>
        <w:t>r</w:t>
      </w:r>
      <w:r w:rsidRPr="001F489C">
        <w:rPr>
          <w:rFonts w:ascii="Calibri" w:hAnsi="Calibri" w:cs="Calibri"/>
          <w:b w:val="0"/>
          <w:bCs/>
          <w:color w:val="000000" w:themeColor="text1"/>
          <w:sz w:val="22"/>
          <w:szCs w:val="22"/>
          <w:lang w:bidi="en-GB"/>
        </w:rPr>
        <w:t xml:space="preserve">isks &amp; </w:t>
      </w:r>
      <w:r>
        <w:rPr>
          <w:rFonts w:ascii="Calibri" w:hAnsi="Calibri" w:cs="Calibri"/>
          <w:b w:val="0"/>
          <w:bCs/>
          <w:color w:val="000000" w:themeColor="text1"/>
          <w:sz w:val="22"/>
          <w:szCs w:val="22"/>
          <w:lang w:bidi="en-GB"/>
        </w:rPr>
        <w:t>c</w:t>
      </w:r>
      <w:r w:rsidRPr="001F489C">
        <w:rPr>
          <w:rFonts w:ascii="Calibri" w:hAnsi="Calibri" w:cs="Calibri"/>
          <w:b w:val="0"/>
          <w:bCs/>
          <w:color w:val="000000" w:themeColor="text1"/>
          <w:sz w:val="22"/>
          <w:szCs w:val="22"/>
          <w:lang w:bidi="en-GB"/>
        </w:rPr>
        <w:t xml:space="preserve">ontrols </w:t>
      </w:r>
    </w:p>
    <w:p w14:paraId="29290E75" w14:textId="190C42C8" w:rsidR="001F489C" w:rsidRDefault="001F489C" w:rsidP="001F489C">
      <w:pPr>
        <w:pStyle w:val="SIHeader2"/>
        <w:numPr>
          <w:ilvl w:val="0"/>
          <w:numId w:val="33"/>
        </w:numPr>
        <w:rPr>
          <w:rFonts w:ascii="Calibri" w:hAnsi="Calibri" w:cs="Calibri"/>
          <w:b w:val="0"/>
          <w:bCs/>
          <w:color w:val="000000" w:themeColor="text1"/>
          <w:sz w:val="22"/>
          <w:szCs w:val="22"/>
          <w:lang w:bidi="en-GB"/>
        </w:rPr>
      </w:pPr>
      <w:r w:rsidRPr="001F489C">
        <w:rPr>
          <w:rFonts w:ascii="Calibri" w:hAnsi="Calibri" w:cs="Calibri"/>
          <w:b w:val="0"/>
          <w:bCs/>
          <w:color w:val="000000" w:themeColor="text1"/>
          <w:sz w:val="22"/>
          <w:szCs w:val="22"/>
          <w:lang w:bidi="en-GB"/>
        </w:rPr>
        <w:t xml:space="preserve">Measure </w:t>
      </w:r>
      <w:r>
        <w:rPr>
          <w:rFonts w:ascii="Calibri" w:hAnsi="Calibri" w:cs="Calibri"/>
          <w:b w:val="0"/>
          <w:bCs/>
          <w:color w:val="000000" w:themeColor="text1"/>
          <w:sz w:val="22"/>
          <w:szCs w:val="22"/>
          <w:lang w:bidi="en-GB"/>
        </w:rPr>
        <w:t>r</w:t>
      </w:r>
      <w:r w:rsidRPr="001F489C">
        <w:rPr>
          <w:rFonts w:ascii="Calibri" w:hAnsi="Calibri" w:cs="Calibri"/>
          <w:b w:val="0"/>
          <w:bCs/>
          <w:color w:val="000000" w:themeColor="text1"/>
          <w:sz w:val="22"/>
          <w:szCs w:val="22"/>
          <w:lang w:bidi="en-GB"/>
        </w:rPr>
        <w:t xml:space="preserve">equired to facilitate </w:t>
      </w:r>
      <w:r>
        <w:rPr>
          <w:rFonts w:ascii="Calibri" w:hAnsi="Calibri" w:cs="Calibri"/>
          <w:b w:val="0"/>
          <w:bCs/>
          <w:color w:val="000000" w:themeColor="text1"/>
          <w:sz w:val="22"/>
          <w:szCs w:val="22"/>
          <w:lang w:bidi="en-GB"/>
        </w:rPr>
        <w:t>r</w:t>
      </w:r>
      <w:r w:rsidRPr="001F489C">
        <w:rPr>
          <w:rFonts w:ascii="Calibri" w:hAnsi="Calibri" w:cs="Calibri"/>
          <w:b w:val="0"/>
          <w:bCs/>
          <w:color w:val="000000" w:themeColor="text1"/>
          <w:sz w:val="22"/>
          <w:szCs w:val="22"/>
          <w:lang w:bidi="en-GB"/>
        </w:rPr>
        <w:t xml:space="preserve">emote </w:t>
      </w:r>
      <w:r>
        <w:rPr>
          <w:rFonts w:ascii="Calibri" w:hAnsi="Calibri" w:cs="Calibri"/>
          <w:b w:val="0"/>
          <w:bCs/>
          <w:color w:val="000000" w:themeColor="text1"/>
          <w:sz w:val="22"/>
          <w:szCs w:val="22"/>
          <w:lang w:bidi="en-GB"/>
        </w:rPr>
        <w:t>w</w:t>
      </w:r>
      <w:r w:rsidRPr="001F489C">
        <w:rPr>
          <w:rFonts w:ascii="Calibri" w:hAnsi="Calibri" w:cs="Calibri"/>
          <w:b w:val="0"/>
          <w:bCs/>
          <w:color w:val="000000" w:themeColor="text1"/>
          <w:sz w:val="22"/>
          <w:szCs w:val="22"/>
          <w:lang w:bidi="en-GB"/>
        </w:rPr>
        <w:t xml:space="preserve">ork </w:t>
      </w:r>
      <w:r>
        <w:rPr>
          <w:rFonts w:ascii="Calibri" w:hAnsi="Calibri" w:cs="Calibri"/>
          <w:b w:val="0"/>
          <w:bCs/>
          <w:color w:val="000000" w:themeColor="text1"/>
          <w:sz w:val="22"/>
          <w:szCs w:val="22"/>
          <w:lang w:bidi="en-GB"/>
        </w:rPr>
        <w:t xml:space="preserve">e.g., internet access provision </w:t>
      </w:r>
    </w:p>
    <w:p w14:paraId="414D463B" w14:textId="69D3048E" w:rsidR="001F489C" w:rsidRDefault="001F489C" w:rsidP="001F489C">
      <w:pPr>
        <w:pStyle w:val="SIHeader2"/>
        <w:numPr>
          <w:ilvl w:val="0"/>
          <w:numId w:val="33"/>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I</w:t>
      </w:r>
      <w:r w:rsidRPr="001F489C">
        <w:rPr>
          <w:rFonts w:ascii="Calibri" w:hAnsi="Calibri" w:cs="Calibri"/>
          <w:b w:val="0"/>
          <w:bCs/>
          <w:color w:val="000000" w:themeColor="text1"/>
          <w:sz w:val="22"/>
          <w:szCs w:val="22"/>
          <w:lang w:bidi="en-GB"/>
        </w:rPr>
        <w:t>nsurance</w:t>
      </w:r>
      <w:r>
        <w:rPr>
          <w:rFonts w:ascii="Calibri" w:hAnsi="Calibri" w:cs="Calibri"/>
          <w:b w:val="0"/>
          <w:bCs/>
          <w:color w:val="000000" w:themeColor="text1"/>
          <w:sz w:val="22"/>
          <w:szCs w:val="22"/>
          <w:lang w:bidi="en-GB"/>
        </w:rPr>
        <w:t xml:space="preserve"> – generally t</w:t>
      </w:r>
      <w:r w:rsidRPr="001F489C">
        <w:rPr>
          <w:rFonts w:ascii="Calibri" w:hAnsi="Calibri" w:cs="Calibri"/>
          <w:b w:val="0"/>
          <w:bCs/>
          <w:color w:val="000000" w:themeColor="text1"/>
          <w:sz w:val="22"/>
          <w:szCs w:val="22"/>
          <w:lang w:bidi="en-GB"/>
        </w:rPr>
        <w:t>he employee must ensure that their building and contents insurers have been advised in writing of working from home arrangements</w:t>
      </w:r>
      <w:r>
        <w:rPr>
          <w:rFonts w:ascii="Calibri" w:hAnsi="Calibri" w:cs="Calibri"/>
          <w:b w:val="0"/>
          <w:bCs/>
          <w:color w:val="000000" w:themeColor="text1"/>
          <w:sz w:val="22"/>
          <w:szCs w:val="22"/>
          <w:lang w:bidi="en-GB"/>
        </w:rPr>
        <w:t xml:space="preserve"> as employer’s insurance will not cover it.  Employers should check their own policies also.</w:t>
      </w:r>
    </w:p>
    <w:p w14:paraId="34092F97" w14:textId="31DCCF18" w:rsidR="001F489C" w:rsidRDefault="001F489C" w:rsidP="001F489C">
      <w:pPr>
        <w:pStyle w:val="SIHeader2"/>
        <w:numPr>
          <w:ilvl w:val="0"/>
          <w:numId w:val="33"/>
        </w:numPr>
        <w:rPr>
          <w:rFonts w:ascii="Calibri" w:hAnsi="Calibri" w:cs="Calibri"/>
          <w:b w:val="0"/>
          <w:bCs/>
          <w:color w:val="000000" w:themeColor="text1"/>
          <w:sz w:val="22"/>
          <w:szCs w:val="22"/>
          <w:lang w:bidi="en-GB"/>
        </w:rPr>
      </w:pPr>
      <w:r w:rsidRPr="001F489C">
        <w:rPr>
          <w:rFonts w:ascii="Calibri" w:hAnsi="Calibri" w:cs="Calibri"/>
          <w:b w:val="0"/>
          <w:bCs/>
          <w:color w:val="000000" w:themeColor="text1"/>
          <w:sz w:val="22"/>
          <w:szCs w:val="22"/>
          <w:lang w:bidi="en-GB"/>
        </w:rPr>
        <w:t xml:space="preserve">Regular &amp; </w:t>
      </w:r>
      <w:r>
        <w:rPr>
          <w:rFonts w:ascii="Calibri" w:hAnsi="Calibri" w:cs="Calibri"/>
          <w:b w:val="0"/>
          <w:bCs/>
          <w:color w:val="000000" w:themeColor="text1"/>
          <w:sz w:val="22"/>
          <w:szCs w:val="22"/>
          <w:lang w:bidi="en-GB"/>
        </w:rPr>
        <w:t>a</w:t>
      </w:r>
      <w:r w:rsidRPr="001F489C">
        <w:rPr>
          <w:rFonts w:ascii="Calibri" w:hAnsi="Calibri" w:cs="Calibri"/>
          <w:b w:val="0"/>
          <w:bCs/>
          <w:color w:val="000000" w:themeColor="text1"/>
          <w:sz w:val="22"/>
          <w:szCs w:val="22"/>
          <w:lang w:bidi="en-GB"/>
        </w:rPr>
        <w:t xml:space="preserve">nnual </w:t>
      </w:r>
      <w:r>
        <w:rPr>
          <w:rFonts w:ascii="Calibri" w:hAnsi="Calibri" w:cs="Calibri"/>
          <w:b w:val="0"/>
          <w:bCs/>
          <w:color w:val="000000" w:themeColor="text1"/>
          <w:sz w:val="22"/>
          <w:szCs w:val="22"/>
          <w:lang w:bidi="en-GB"/>
        </w:rPr>
        <w:t>r</w:t>
      </w:r>
      <w:r w:rsidRPr="001F489C">
        <w:rPr>
          <w:rFonts w:ascii="Calibri" w:hAnsi="Calibri" w:cs="Calibri"/>
          <w:b w:val="0"/>
          <w:bCs/>
          <w:color w:val="000000" w:themeColor="text1"/>
          <w:sz w:val="22"/>
          <w:szCs w:val="22"/>
          <w:lang w:bidi="en-GB"/>
        </w:rPr>
        <w:t xml:space="preserve">eview: </w:t>
      </w:r>
      <w:r>
        <w:rPr>
          <w:rFonts w:ascii="Calibri" w:hAnsi="Calibri" w:cs="Calibri"/>
          <w:b w:val="0"/>
          <w:bCs/>
          <w:color w:val="000000" w:themeColor="text1"/>
          <w:sz w:val="22"/>
          <w:szCs w:val="22"/>
          <w:lang w:bidi="en-GB"/>
        </w:rPr>
        <w:t>e</w:t>
      </w:r>
      <w:r w:rsidRPr="001F489C">
        <w:rPr>
          <w:rFonts w:ascii="Calibri" w:hAnsi="Calibri" w:cs="Calibri"/>
          <w:b w:val="0"/>
          <w:bCs/>
          <w:color w:val="000000" w:themeColor="text1"/>
          <w:sz w:val="22"/>
          <w:szCs w:val="22"/>
          <w:lang w:bidi="en-GB"/>
        </w:rPr>
        <w:t xml:space="preserve">mployees working remotely will still be subject to normal annual reviews. This period should be treated as similarly to normal office working. </w:t>
      </w:r>
    </w:p>
    <w:p w14:paraId="04A50170" w14:textId="59601E5C" w:rsidR="001F489C" w:rsidRPr="001F489C" w:rsidRDefault="001F489C" w:rsidP="001F489C">
      <w:pPr>
        <w:pStyle w:val="SIHeader2"/>
        <w:numPr>
          <w:ilvl w:val="0"/>
          <w:numId w:val="33"/>
        </w:numPr>
        <w:rPr>
          <w:rFonts w:ascii="Calibri" w:hAnsi="Calibri" w:cs="Calibri"/>
          <w:b w:val="0"/>
          <w:bCs/>
          <w:color w:val="000000" w:themeColor="text1"/>
          <w:sz w:val="22"/>
          <w:szCs w:val="22"/>
          <w:lang w:bidi="en-GB"/>
        </w:rPr>
      </w:pPr>
      <w:r w:rsidRPr="001F489C">
        <w:rPr>
          <w:rFonts w:ascii="Calibri" w:hAnsi="Calibri" w:cs="Calibri"/>
          <w:b w:val="0"/>
          <w:bCs/>
          <w:color w:val="000000" w:themeColor="text1"/>
          <w:sz w:val="22"/>
          <w:szCs w:val="22"/>
          <w:lang w:bidi="en-GB"/>
        </w:rPr>
        <w:t xml:space="preserve">Modification of a </w:t>
      </w:r>
      <w:r>
        <w:rPr>
          <w:rFonts w:ascii="Calibri" w:hAnsi="Calibri" w:cs="Calibri"/>
          <w:b w:val="0"/>
          <w:bCs/>
          <w:color w:val="000000" w:themeColor="text1"/>
          <w:sz w:val="22"/>
          <w:szCs w:val="22"/>
          <w:lang w:bidi="en-GB"/>
        </w:rPr>
        <w:t>r</w:t>
      </w:r>
      <w:r w:rsidRPr="001F489C">
        <w:rPr>
          <w:rFonts w:ascii="Calibri" w:hAnsi="Calibri" w:cs="Calibri"/>
          <w:b w:val="0"/>
          <w:bCs/>
          <w:color w:val="000000" w:themeColor="text1"/>
          <w:sz w:val="22"/>
          <w:szCs w:val="22"/>
          <w:lang w:bidi="en-GB"/>
        </w:rPr>
        <w:t xml:space="preserve">emote </w:t>
      </w:r>
      <w:r>
        <w:rPr>
          <w:rFonts w:ascii="Calibri" w:hAnsi="Calibri" w:cs="Calibri"/>
          <w:b w:val="0"/>
          <w:bCs/>
          <w:color w:val="000000" w:themeColor="text1"/>
          <w:sz w:val="22"/>
          <w:szCs w:val="22"/>
          <w:lang w:bidi="en-GB"/>
        </w:rPr>
        <w:t>w</w:t>
      </w:r>
      <w:r w:rsidRPr="001F489C">
        <w:rPr>
          <w:rFonts w:ascii="Calibri" w:hAnsi="Calibri" w:cs="Calibri"/>
          <w:b w:val="0"/>
          <w:bCs/>
          <w:color w:val="000000" w:themeColor="text1"/>
          <w:sz w:val="22"/>
          <w:szCs w:val="22"/>
          <w:lang w:bidi="en-GB"/>
        </w:rPr>
        <w:t xml:space="preserve">ork </w:t>
      </w:r>
      <w:r>
        <w:rPr>
          <w:rFonts w:ascii="Calibri" w:hAnsi="Calibri" w:cs="Calibri"/>
          <w:b w:val="0"/>
          <w:bCs/>
          <w:color w:val="000000" w:themeColor="text1"/>
          <w:sz w:val="22"/>
          <w:szCs w:val="22"/>
          <w:lang w:bidi="en-GB"/>
        </w:rPr>
        <w:t>a</w:t>
      </w:r>
      <w:r w:rsidRPr="001F489C">
        <w:rPr>
          <w:rFonts w:ascii="Calibri" w:hAnsi="Calibri" w:cs="Calibri"/>
          <w:b w:val="0"/>
          <w:bCs/>
          <w:color w:val="000000" w:themeColor="text1"/>
          <w:sz w:val="22"/>
          <w:szCs w:val="22"/>
          <w:lang w:bidi="en-GB"/>
        </w:rPr>
        <w:t>rrangement</w:t>
      </w:r>
      <w:r>
        <w:rPr>
          <w:rFonts w:ascii="Calibri" w:hAnsi="Calibri" w:cs="Calibri"/>
          <w:b w:val="0"/>
          <w:bCs/>
          <w:color w:val="000000" w:themeColor="text1"/>
          <w:sz w:val="22"/>
          <w:szCs w:val="22"/>
          <w:lang w:bidi="en-GB"/>
        </w:rPr>
        <w:t xml:space="preserve"> – whether t</w:t>
      </w:r>
      <w:r w:rsidRPr="001F489C">
        <w:rPr>
          <w:rFonts w:ascii="Calibri" w:hAnsi="Calibri" w:cs="Calibri"/>
          <w:b w:val="0"/>
          <w:bCs/>
          <w:color w:val="000000" w:themeColor="text1"/>
          <w:sz w:val="22"/>
          <w:szCs w:val="22"/>
          <w:lang w:bidi="en-GB"/>
        </w:rPr>
        <w:t xml:space="preserve">he </w:t>
      </w:r>
      <w:r>
        <w:rPr>
          <w:rFonts w:ascii="Calibri" w:hAnsi="Calibri" w:cs="Calibri"/>
          <w:b w:val="0"/>
          <w:bCs/>
          <w:color w:val="000000" w:themeColor="text1"/>
          <w:sz w:val="22"/>
          <w:szCs w:val="22"/>
          <w:lang w:bidi="en-GB"/>
        </w:rPr>
        <w:t>organisation</w:t>
      </w:r>
      <w:r w:rsidRPr="001F489C">
        <w:rPr>
          <w:rFonts w:ascii="Calibri" w:hAnsi="Calibri" w:cs="Calibri"/>
          <w:b w:val="0"/>
          <w:bCs/>
          <w:color w:val="000000" w:themeColor="text1"/>
          <w:sz w:val="22"/>
          <w:szCs w:val="22"/>
          <w:lang w:bidi="en-GB"/>
        </w:rPr>
        <w:t xml:space="preserve"> reserves the right to modify </w:t>
      </w:r>
      <w:r>
        <w:rPr>
          <w:rFonts w:ascii="Calibri" w:hAnsi="Calibri" w:cs="Calibri"/>
          <w:b w:val="0"/>
          <w:bCs/>
          <w:color w:val="000000" w:themeColor="text1"/>
          <w:sz w:val="22"/>
          <w:szCs w:val="22"/>
          <w:lang w:bidi="en-GB"/>
        </w:rPr>
        <w:t>the</w:t>
      </w:r>
      <w:r w:rsidRPr="001F489C">
        <w:rPr>
          <w:rFonts w:ascii="Calibri" w:hAnsi="Calibri" w:cs="Calibri"/>
          <w:b w:val="0"/>
          <w:bCs/>
          <w:color w:val="000000" w:themeColor="text1"/>
          <w:sz w:val="22"/>
          <w:szCs w:val="22"/>
          <w:lang w:bidi="en-GB"/>
        </w:rPr>
        <w:t xml:space="preserve"> </w:t>
      </w:r>
      <w:r>
        <w:rPr>
          <w:rFonts w:ascii="Calibri" w:hAnsi="Calibri" w:cs="Calibri"/>
          <w:b w:val="0"/>
          <w:bCs/>
          <w:color w:val="000000" w:themeColor="text1"/>
          <w:sz w:val="22"/>
          <w:szCs w:val="22"/>
          <w:lang w:bidi="en-GB"/>
        </w:rPr>
        <w:t>r</w:t>
      </w:r>
      <w:r w:rsidRPr="001F489C">
        <w:rPr>
          <w:rFonts w:ascii="Calibri" w:hAnsi="Calibri" w:cs="Calibri"/>
          <w:b w:val="0"/>
          <w:bCs/>
          <w:color w:val="000000" w:themeColor="text1"/>
          <w:sz w:val="22"/>
          <w:szCs w:val="22"/>
          <w:lang w:bidi="en-GB"/>
        </w:rPr>
        <w:t xml:space="preserve">emote </w:t>
      </w:r>
      <w:r>
        <w:rPr>
          <w:rFonts w:ascii="Calibri" w:hAnsi="Calibri" w:cs="Calibri"/>
          <w:b w:val="0"/>
          <w:bCs/>
          <w:color w:val="000000" w:themeColor="text1"/>
          <w:sz w:val="22"/>
          <w:szCs w:val="22"/>
          <w:lang w:bidi="en-GB"/>
        </w:rPr>
        <w:t>w</w:t>
      </w:r>
      <w:r w:rsidRPr="001F489C">
        <w:rPr>
          <w:rFonts w:ascii="Calibri" w:hAnsi="Calibri" w:cs="Calibri"/>
          <w:b w:val="0"/>
          <w:bCs/>
          <w:color w:val="000000" w:themeColor="text1"/>
          <w:sz w:val="22"/>
          <w:szCs w:val="22"/>
          <w:lang w:bidi="en-GB"/>
        </w:rPr>
        <w:t xml:space="preserve">ork </w:t>
      </w:r>
      <w:r>
        <w:rPr>
          <w:rFonts w:ascii="Calibri" w:hAnsi="Calibri" w:cs="Calibri"/>
          <w:b w:val="0"/>
          <w:bCs/>
          <w:color w:val="000000" w:themeColor="text1"/>
          <w:sz w:val="22"/>
          <w:szCs w:val="22"/>
          <w:lang w:bidi="en-GB"/>
        </w:rPr>
        <w:t>a</w:t>
      </w:r>
      <w:r w:rsidR="000246A9">
        <w:rPr>
          <w:rFonts w:ascii="Calibri" w:hAnsi="Calibri" w:cs="Calibri"/>
          <w:b w:val="0"/>
          <w:bCs/>
          <w:color w:val="000000" w:themeColor="text1"/>
          <w:sz w:val="22"/>
          <w:szCs w:val="22"/>
          <w:lang w:bidi="en-GB"/>
        </w:rPr>
        <w:t>rrangement for any reason</w:t>
      </w:r>
    </w:p>
    <w:p w14:paraId="4E2A3F7B" w14:textId="4BF78BA9" w:rsidR="001F489C" w:rsidRDefault="001F489C" w:rsidP="001F489C">
      <w:pPr>
        <w:pStyle w:val="SIHeader2"/>
        <w:rPr>
          <w:rFonts w:ascii="Calibri" w:hAnsi="Calibri" w:cs="Calibri"/>
          <w:color w:val="000000" w:themeColor="text1"/>
          <w:sz w:val="22"/>
          <w:szCs w:val="22"/>
          <w:highlight w:val="yellow"/>
          <w:lang w:bidi="en-GB"/>
        </w:rPr>
      </w:pPr>
    </w:p>
    <w:p w14:paraId="719C8754" w14:textId="763F1045" w:rsidR="001F489C" w:rsidRPr="009F03CC" w:rsidRDefault="001F489C" w:rsidP="001F489C">
      <w:pPr>
        <w:pStyle w:val="SIHeader2"/>
        <w:rPr>
          <w:rFonts w:asciiTheme="majorHAnsi" w:hAnsiTheme="majorHAnsi" w:cstheme="majorHAnsi"/>
        </w:rPr>
      </w:pPr>
      <w:r w:rsidRPr="009F03CC">
        <w:rPr>
          <w:rFonts w:asciiTheme="majorHAnsi" w:hAnsiTheme="majorHAnsi" w:cstheme="majorHAnsi"/>
        </w:rPr>
        <w:t>Checklist for remote working policy:</w:t>
      </w:r>
    </w:p>
    <w:p w14:paraId="2923F397" w14:textId="77777777" w:rsidR="009F03CC" w:rsidRPr="009F03CC" w:rsidRDefault="2C685148" w:rsidP="001F489C">
      <w:pPr>
        <w:pStyle w:val="SIHeader2"/>
        <w:numPr>
          <w:ilvl w:val="0"/>
          <w:numId w:val="34"/>
        </w:numPr>
        <w:rPr>
          <w:rFonts w:ascii="Calibri" w:hAnsi="Calibri" w:cs="Calibri"/>
          <w:b w:val="0"/>
          <w:bCs/>
          <w:color w:val="000000" w:themeColor="text1"/>
          <w:sz w:val="22"/>
          <w:szCs w:val="22"/>
          <w:lang w:val="en-IE" w:bidi="en-GB"/>
        </w:rPr>
      </w:pPr>
      <w:r w:rsidRPr="1DB4442F">
        <w:rPr>
          <w:rFonts w:ascii="Calibri" w:eastAsia="Calibri" w:hAnsi="Calibri" w:cs="Calibri"/>
          <w:b w:val="0"/>
          <w:color w:val="000000" w:themeColor="text1"/>
          <w:sz w:val="22"/>
          <w:szCs w:val="22"/>
          <w:lang w:val="en-IE"/>
        </w:rPr>
        <w:t>Each organisation is advised to have individual employee records to document any one-to-one arrangement in place</w:t>
      </w:r>
    </w:p>
    <w:p w14:paraId="0D2E03B6" w14:textId="3E464724" w:rsidR="001F489C" w:rsidRPr="001F489C" w:rsidRDefault="001F489C" w:rsidP="001F489C">
      <w:pPr>
        <w:pStyle w:val="SIHeader2"/>
        <w:numPr>
          <w:ilvl w:val="0"/>
          <w:numId w:val="34"/>
        </w:numPr>
        <w:rPr>
          <w:rFonts w:ascii="Calibri" w:hAnsi="Calibri" w:cs="Calibri"/>
          <w:b w:val="0"/>
          <w:bCs/>
          <w:color w:val="000000" w:themeColor="text1"/>
          <w:sz w:val="22"/>
          <w:szCs w:val="22"/>
          <w:lang w:val="en-IE" w:bidi="en-GB"/>
        </w:rPr>
      </w:pPr>
      <w:r w:rsidRPr="001F489C">
        <w:rPr>
          <w:rFonts w:ascii="Calibri" w:hAnsi="Calibri" w:cs="Calibri"/>
          <w:b w:val="0"/>
          <w:bCs/>
          <w:color w:val="000000" w:themeColor="text1"/>
          <w:sz w:val="22"/>
          <w:szCs w:val="22"/>
          <w:lang w:val="en-IE" w:bidi="en-GB"/>
        </w:rPr>
        <w:t>Details of Position/Nature of work</w:t>
      </w:r>
    </w:p>
    <w:p w14:paraId="1DC527B7" w14:textId="77777777" w:rsidR="001F489C" w:rsidRPr="001F489C" w:rsidRDefault="001F489C" w:rsidP="001F489C">
      <w:pPr>
        <w:pStyle w:val="SIHeader2"/>
        <w:numPr>
          <w:ilvl w:val="0"/>
          <w:numId w:val="34"/>
        </w:numPr>
        <w:rPr>
          <w:rFonts w:ascii="Calibri" w:hAnsi="Calibri" w:cs="Calibri"/>
          <w:b w:val="0"/>
          <w:bCs/>
          <w:color w:val="000000" w:themeColor="text1"/>
          <w:sz w:val="22"/>
          <w:szCs w:val="22"/>
          <w:lang w:val="en-IE" w:bidi="en-GB"/>
        </w:rPr>
      </w:pPr>
      <w:r w:rsidRPr="001F489C">
        <w:rPr>
          <w:rFonts w:ascii="Calibri" w:hAnsi="Calibri" w:cs="Calibri"/>
          <w:b w:val="0"/>
          <w:bCs/>
          <w:color w:val="000000" w:themeColor="text1"/>
          <w:sz w:val="22"/>
          <w:szCs w:val="22"/>
          <w:lang w:val="en-IE" w:bidi="en-GB"/>
        </w:rPr>
        <w:t>Hours of work (Office based days/hours, home based days/hours - include details where applicable on core hours, flexible hours; recording, of working time, overtime arrangements etc.)</w:t>
      </w:r>
    </w:p>
    <w:p w14:paraId="6D17641D" w14:textId="33CFFE8F" w:rsidR="001F489C" w:rsidRPr="001F489C" w:rsidRDefault="001F489C" w:rsidP="4BDA9031">
      <w:pPr>
        <w:pStyle w:val="SIHeader2"/>
        <w:numPr>
          <w:ilvl w:val="0"/>
          <w:numId w:val="34"/>
        </w:numPr>
        <w:rPr>
          <w:rFonts w:ascii="Calibri" w:hAnsi="Calibri" w:cs="Calibri"/>
          <w:b w:val="0"/>
          <w:color w:val="000000" w:themeColor="text1"/>
          <w:sz w:val="22"/>
          <w:szCs w:val="22"/>
          <w:lang w:val="en-IE" w:bidi="en-GB"/>
        </w:rPr>
      </w:pPr>
      <w:r w:rsidRPr="4BDA9031">
        <w:rPr>
          <w:rFonts w:ascii="Calibri" w:hAnsi="Calibri" w:cs="Calibri"/>
          <w:b w:val="0"/>
          <w:color w:val="000000" w:themeColor="text1"/>
          <w:sz w:val="22"/>
          <w:szCs w:val="22"/>
          <w:lang w:val="en-IE" w:bidi="en-GB"/>
        </w:rPr>
        <w:t xml:space="preserve">Communications structures (core contact times, team meetings, feedback, mentoring, etc.) </w:t>
      </w:r>
    </w:p>
    <w:p w14:paraId="0F9E1D7C" w14:textId="6909F9BD" w:rsidR="001F489C" w:rsidRPr="001F489C" w:rsidRDefault="001F489C" w:rsidP="4BDA9031">
      <w:pPr>
        <w:pStyle w:val="SIHeader2"/>
        <w:numPr>
          <w:ilvl w:val="0"/>
          <w:numId w:val="34"/>
        </w:numPr>
        <w:rPr>
          <w:b w:val="0"/>
          <w:color w:val="000000" w:themeColor="text1"/>
          <w:sz w:val="22"/>
          <w:szCs w:val="22"/>
          <w:lang w:val="en-IE" w:bidi="en-GB"/>
        </w:rPr>
      </w:pPr>
      <w:r w:rsidRPr="4BDA9031">
        <w:rPr>
          <w:rFonts w:ascii="Calibri" w:hAnsi="Calibri" w:cs="Calibri"/>
          <w:b w:val="0"/>
          <w:color w:val="000000" w:themeColor="text1"/>
          <w:sz w:val="22"/>
          <w:szCs w:val="22"/>
          <w:lang w:val="en-IE" w:bidi="en-GB"/>
        </w:rPr>
        <w:t>Reporting in procedures</w:t>
      </w:r>
    </w:p>
    <w:p w14:paraId="2AE1BF3D" w14:textId="77777777" w:rsidR="001F489C" w:rsidRPr="001F489C" w:rsidRDefault="001F489C" w:rsidP="001F489C">
      <w:pPr>
        <w:pStyle w:val="SIHeader2"/>
        <w:numPr>
          <w:ilvl w:val="0"/>
          <w:numId w:val="34"/>
        </w:numPr>
        <w:rPr>
          <w:rFonts w:ascii="Calibri" w:hAnsi="Calibri" w:cs="Calibri"/>
          <w:b w:val="0"/>
          <w:bCs/>
          <w:color w:val="000000" w:themeColor="text1"/>
          <w:sz w:val="22"/>
          <w:szCs w:val="22"/>
          <w:lang w:val="en-IE" w:bidi="en-GB"/>
        </w:rPr>
      </w:pPr>
      <w:r w:rsidRPr="001F489C">
        <w:rPr>
          <w:rFonts w:ascii="Calibri" w:hAnsi="Calibri" w:cs="Calibri"/>
          <w:b w:val="0"/>
          <w:bCs/>
          <w:color w:val="000000" w:themeColor="text1"/>
          <w:sz w:val="22"/>
          <w:szCs w:val="22"/>
          <w:lang w:val="en-IE" w:bidi="en-GB"/>
        </w:rPr>
        <w:t>Home office arrangements</w:t>
      </w:r>
    </w:p>
    <w:p w14:paraId="0DEAA8A4" w14:textId="77777777" w:rsidR="001F489C" w:rsidRPr="001F489C" w:rsidRDefault="001F489C" w:rsidP="49D2BAAF">
      <w:pPr>
        <w:pStyle w:val="SIHeader2"/>
        <w:numPr>
          <w:ilvl w:val="0"/>
          <w:numId w:val="34"/>
        </w:numPr>
        <w:rPr>
          <w:rFonts w:ascii="Calibri" w:hAnsi="Calibri" w:cs="Calibri"/>
          <w:b w:val="0"/>
          <w:color w:val="000000" w:themeColor="text1"/>
          <w:sz w:val="22"/>
          <w:szCs w:val="22"/>
          <w:lang w:val="en-IE" w:bidi="en-GB"/>
        </w:rPr>
      </w:pPr>
      <w:r w:rsidRPr="716EA4EE">
        <w:rPr>
          <w:rFonts w:ascii="Calibri" w:hAnsi="Calibri" w:cs="Calibri"/>
          <w:b w:val="0"/>
          <w:color w:val="000000" w:themeColor="text1"/>
          <w:sz w:val="22"/>
          <w:szCs w:val="22"/>
          <w:lang w:val="en-IE" w:bidi="en-GB"/>
        </w:rPr>
        <w:t>Technical requirement</w:t>
      </w:r>
    </w:p>
    <w:p w14:paraId="19A51C58" w14:textId="3BEE6E9A" w:rsidR="65565CA2" w:rsidRDefault="65565CA2" w:rsidP="49D2BAAF">
      <w:pPr>
        <w:pStyle w:val="SIHeader2"/>
        <w:numPr>
          <w:ilvl w:val="0"/>
          <w:numId w:val="34"/>
        </w:numPr>
        <w:rPr>
          <w:b w:val="0"/>
          <w:color w:val="000000" w:themeColor="text1"/>
          <w:sz w:val="22"/>
          <w:szCs w:val="22"/>
          <w:lang w:val="en-IE" w:bidi="en-GB"/>
        </w:rPr>
      </w:pPr>
      <w:r w:rsidRPr="716EA4EE">
        <w:rPr>
          <w:rFonts w:ascii="Calibri" w:eastAsia="MS Mincho" w:hAnsi="Calibri" w:cs="Calibri"/>
          <w:b w:val="0"/>
          <w:color w:val="000000" w:themeColor="text1"/>
          <w:sz w:val="22"/>
          <w:szCs w:val="22"/>
          <w:lang w:val="en-IE" w:bidi="en-GB"/>
        </w:rPr>
        <w:t>Data Protection/IT requirements</w:t>
      </w:r>
    </w:p>
    <w:p w14:paraId="4760735F" w14:textId="77777777" w:rsidR="001F489C" w:rsidRPr="001F489C" w:rsidRDefault="001F489C" w:rsidP="001F489C">
      <w:pPr>
        <w:pStyle w:val="SIHeader2"/>
        <w:numPr>
          <w:ilvl w:val="0"/>
          <w:numId w:val="34"/>
        </w:numPr>
        <w:rPr>
          <w:rFonts w:ascii="Calibri" w:hAnsi="Calibri" w:cs="Calibri"/>
          <w:b w:val="0"/>
          <w:bCs/>
          <w:color w:val="000000" w:themeColor="text1"/>
          <w:sz w:val="22"/>
          <w:szCs w:val="22"/>
          <w:lang w:val="en-IE" w:bidi="en-GB"/>
        </w:rPr>
      </w:pPr>
      <w:r w:rsidRPr="001F489C">
        <w:rPr>
          <w:rFonts w:ascii="Calibri" w:hAnsi="Calibri" w:cs="Calibri"/>
          <w:b w:val="0"/>
          <w:bCs/>
          <w:color w:val="000000" w:themeColor="text1"/>
          <w:sz w:val="22"/>
          <w:szCs w:val="22"/>
          <w:lang w:val="en-IE" w:bidi="en-GB"/>
        </w:rPr>
        <w:t>Provision of equipment/furniture</w:t>
      </w:r>
    </w:p>
    <w:p w14:paraId="5495E0D9" w14:textId="77777777" w:rsidR="001F489C" w:rsidRPr="001F489C" w:rsidRDefault="001F489C" w:rsidP="001F489C">
      <w:pPr>
        <w:pStyle w:val="SIHeader2"/>
        <w:numPr>
          <w:ilvl w:val="0"/>
          <w:numId w:val="34"/>
        </w:numPr>
        <w:rPr>
          <w:rFonts w:ascii="Calibri" w:hAnsi="Calibri" w:cs="Calibri"/>
          <w:b w:val="0"/>
          <w:bCs/>
          <w:color w:val="000000" w:themeColor="text1"/>
          <w:sz w:val="22"/>
          <w:szCs w:val="22"/>
          <w:lang w:val="en-IE" w:bidi="en-GB"/>
        </w:rPr>
      </w:pPr>
      <w:r w:rsidRPr="001F489C">
        <w:rPr>
          <w:rFonts w:ascii="Calibri" w:hAnsi="Calibri" w:cs="Calibri"/>
          <w:b w:val="0"/>
          <w:bCs/>
          <w:color w:val="000000" w:themeColor="text1"/>
          <w:sz w:val="22"/>
          <w:szCs w:val="22"/>
          <w:lang w:val="en-IE" w:bidi="en-GB"/>
        </w:rPr>
        <w:t>Maintenance / Prevention of misuse</w:t>
      </w:r>
    </w:p>
    <w:p w14:paraId="47FE4DA4" w14:textId="77777777" w:rsidR="001F489C" w:rsidRPr="001F489C" w:rsidRDefault="001F489C" w:rsidP="001F489C">
      <w:pPr>
        <w:pStyle w:val="SIHeader2"/>
        <w:numPr>
          <w:ilvl w:val="0"/>
          <w:numId w:val="34"/>
        </w:numPr>
        <w:rPr>
          <w:rFonts w:ascii="Calibri" w:hAnsi="Calibri" w:cs="Calibri"/>
          <w:b w:val="0"/>
          <w:bCs/>
          <w:color w:val="000000" w:themeColor="text1"/>
          <w:sz w:val="22"/>
          <w:szCs w:val="22"/>
          <w:lang w:val="en-IE" w:bidi="en-GB"/>
        </w:rPr>
      </w:pPr>
      <w:r w:rsidRPr="001F489C">
        <w:rPr>
          <w:rFonts w:ascii="Calibri" w:hAnsi="Calibri" w:cs="Calibri"/>
          <w:b w:val="0"/>
          <w:bCs/>
          <w:color w:val="000000" w:themeColor="text1"/>
          <w:sz w:val="22"/>
          <w:szCs w:val="22"/>
          <w:lang w:val="en-IE" w:bidi="en-GB"/>
        </w:rPr>
        <w:t>Personal use of equipment</w:t>
      </w:r>
    </w:p>
    <w:p w14:paraId="49639E90" w14:textId="34C55367" w:rsidR="001F489C" w:rsidRPr="001F489C" w:rsidRDefault="001F489C" w:rsidP="001F489C">
      <w:pPr>
        <w:pStyle w:val="SIHeader2"/>
        <w:numPr>
          <w:ilvl w:val="0"/>
          <w:numId w:val="34"/>
        </w:numPr>
        <w:rPr>
          <w:rFonts w:ascii="Calibri" w:hAnsi="Calibri" w:cs="Calibri"/>
          <w:b w:val="0"/>
          <w:bCs/>
          <w:color w:val="000000" w:themeColor="text1"/>
          <w:sz w:val="22"/>
          <w:szCs w:val="22"/>
          <w:lang w:val="en-IE" w:bidi="en-GB"/>
        </w:rPr>
      </w:pPr>
      <w:r w:rsidRPr="001F489C">
        <w:rPr>
          <w:rFonts w:ascii="Calibri" w:hAnsi="Calibri" w:cs="Calibri"/>
          <w:b w:val="0"/>
          <w:bCs/>
          <w:color w:val="000000" w:themeColor="text1"/>
          <w:sz w:val="22"/>
          <w:szCs w:val="22"/>
          <w:lang w:val="en-IE" w:bidi="en-GB"/>
        </w:rPr>
        <w:t xml:space="preserve">Health and Safety </w:t>
      </w:r>
    </w:p>
    <w:p w14:paraId="111D6D6A" w14:textId="74986EB8" w:rsidR="001F489C" w:rsidRPr="001F489C" w:rsidRDefault="001F489C" w:rsidP="001F489C">
      <w:pPr>
        <w:pStyle w:val="SIHeader2"/>
        <w:numPr>
          <w:ilvl w:val="0"/>
          <w:numId w:val="34"/>
        </w:numPr>
        <w:rPr>
          <w:rFonts w:ascii="Calibri" w:hAnsi="Calibri" w:cs="Calibri"/>
          <w:b w:val="0"/>
          <w:bCs/>
          <w:color w:val="000000" w:themeColor="text1"/>
          <w:sz w:val="22"/>
          <w:szCs w:val="22"/>
          <w:lang w:val="en-IE" w:bidi="en-GB"/>
        </w:rPr>
      </w:pPr>
      <w:r w:rsidRPr="001F489C">
        <w:rPr>
          <w:rFonts w:ascii="Calibri" w:hAnsi="Calibri" w:cs="Calibri"/>
          <w:b w:val="0"/>
          <w:bCs/>
          <w:color w:val="000000" w:themeColor="text1"/>
          <w:sz w:val="22"/>
          <w:szCs w:val="22"/>
          <w:lang w:val="en-IE" w:bidi="en-GB"/>
        </w:rPr>
        <w:t>Right to disconnect</w:t>
      </w:r>
    </w:p>
    <w:p w14:paraId="6E2FAA2E" w14:textId="77777777" w:rsidR="001F489C" w:rsidRPr="001F489C" w:rsidRDefault="001F489C" w:rsidP="001F489C">
      <w:pPr>
        <w:pStyle w:val="SIHeader2"/>
        <w:numPr>
          <w:ilvl w:val="0"/>
          <w:numId w:val="34"/>
        </w:numPr>
        <w:rPr>
          <w:rFonts w:ascii="Calibri" w:hAnsi="Calibri" w:cs="Calibri"/>
          <w:b w:val="0"/>
          <w:bCs/>
          <w:color w:val="000000" w:themeColor="text1"/>
          <w:sz w:val="22"/>
          <w:szCs w:val="22"/>
          <w:lang w:val="en-IE" w:bidi="en-GB"/>
        </w:rPr>
      </w:pPr>
      <w:r w:rsidRPr="001F489C">
        <w:rPr>
          <w:rFonts w:ascii="Calibri" w:hAnsi="Calibri" w:cs="Calibri"/>
          <w:b w:val="0"/>
          <w:bCs/>
          <w:color w:val="000000" w:themeColor="text1"/>
          <w:sz w:val="22"/>
          <w:szCs w:val="22"/>
          <w:lang w:val="en-IE" w:bidi="en-GB"/>
        </w:rPr>
        <w:t>Insurance</w:t>
      </w:r>
    </w:p>
    <w:p w14:paraId="4650878C" w14:textId="77777777" w:rsidR="001F489C" w:rsidRPr="001F489C" w:rsidRDefault="001F489C" w:rsidP="001F489C">
      <w:pPr>
        <w:pStyle w:val="SIHeader2"/>
        <w:numPr>
          <w:ilvl w:val="0"/>
          <w:numId w:val="34"/>
        </w:numPr>
        <w:rPr>
          <w:rFonts w:ascii="Calibri" w:hAnsi="Calibri" w:cs="Calibri"/>
          <w:b w:val="0"/>
          <w:bCs/>
          <w:color w:val="000000" w:themeColor="text1"/>
          <w:sz w:val="22"/>
          <w:szCs w:val="22"/>
          <w:lang w:val="en-IE" w:bidi="en-GB"/>
        </w:rPr>
      </w:pPr>
      <w:r w:rsidRPr="001F489C">
        <w:rPr>
          <w:rFonts w:ascii="Calibri" w:hAnsi="Calibri" w:cs="Calibri"/>
          <w:b w:val="0"/>
          <w:bCs/>
          <w:color w:val="000000" w:themeColor="text1"/>
          <w:sz w:val="22"/>
          <w:szCs w:val="22"/>
          <w:lang w:val="en-IE" w:bidi="en-GB"/>
        </w:rPr>
        <w:t>Training</w:t>
      </w:r>
    </w:p>
    <w:p w14:paraId="6C4465F2" w14:textId="77777777" w:rsidR="001F489C" w:rsidRPr="001F489C" w:rsidRDefault="001F489C" w:rsidP="001F489C">
      <w:pPr>
        <w:pStyle w:val="SIHeader2"/>
        <w:numPr>
          <w:ilvl w:val="0"/>
          <w:numId w:val="34"/>
        </w:numPr>
        <w:rPr>
          <w:rFonts w:ascii="Calibri" w:hAnsi="Calibri" w:cs="Calibri"/>
          <w:b w:val="0"/>
          <w:bCs/>
          <w:color w:val="000000" w:themeColor="text1"/>
          <w:sz w:val="22"/>
          <w:szCs w:val="22"/>
          <w:lang w:val="en-IE" w:bidi="en-GB"/>
        </w:rPr>
      </w:pPr>
      <w:r w:rsidRPr="001F489C">
        <w:rPr>
          <w:rFonts w:ascii="Calibri" w:hAnsi="Calibri" w:cs="Calibri"/>
          <w:b w:val="0"/>
          <w:bCs/>
          <w:color w:val="000000" w:themeColor="text1"/>
          <w:sz w:val="22"/>
          <w:szCs w:val="22"/>
          <w:lang w:val="en-IE" w:bidi="en-GB"/>
        </w:rPr>
        <w:t>Security/confidentiality arrangements</w:t>
      </w:r>
    </w:p>
    <w:p w14:paraId="706CE7A9" w14:textId="26AF7918" w:rsidR="001F489C" w:rsidRPr="001F489C" w:rsidRDefault="001F489C" w:rsidP="001F489C">
      <w:pPr>
        <w:pStyle w:val="SIHeader2"/>
        <w:numPr>
          <w:ilvl w:val="0"/>
          <w:numId w:val="34"/>
        </w:numPr>
        <w:rPr>
          <w:rFonts w:ascii="Calibri" w:hAnsi="Calibri" w:cs="Calibri"/>
          <w:b w:val="0"/>
          <w:bCs/>
          <w:color w:val="000000" w:themeColor="text1"/>
          <w:sz w:val="22"/>
          <w:szCs w:val="22"/>
          <w:lang w:val="en-IE" w:bidi="en-GB"/>
        </w:rPr>
      </w:pPr>
      <w:r w:rsidRPr="001F489C">
        <w:rPr>
          <w:rFonts w:ascii="Calibri" w:hAnsi="Calibri" w:cs="Calibri"/>
          <w:b w:val="0"/>
          <w:bCs/>
          <w:color w:val="000000" w:themeColor="text1"/>
          <w:sz w:val="22"/>
          <w:szCs w:val="22"/>
          <w:lang w:val="en-IE" w:bidi="en-GB"/>
        </w:rPr>
        <w:t>Terms and conditions</w:t>
      </w:r>
    </w:p>
    <w:p w14:paraId="066A6EC6" w14:textId="03B95342" w:rsidR="001F489C" w:rsidRPr="001F489C" w:rsidRDefault="001F489C" w:rsidP="4BDA9031">
      <w:pPr>
        <w:pStyle w:val="SIHeader2"/>
        <w:numPr>
          <w:ilvl w:val="0"/>
          <w:numId w:val="34"/>
        </w:numPr>
        <w:rPr>
          <w:rFonts w:ascii="Calibri" w:hAnsi="Calibri" w:cs="Calibri"/>
          <w:b w:val="0"/>
          <w:color w:val="000000" w:themeColor="text1"/>
          <w:sz w:val="22"/>
          <w:szCs w:val="22"/>
          <w:lang w:bidi="en-GB"/>
        </w:rPr>
      </w:pPr>
      <w:r w:rsidRPr="4BDA9031">
        <w:rPr>
          <w:rFonts w:ascii="Calibri" w:hAnsi="Calibri" w:cs="Calibri"/>
          <w:b w:val="0"/>
          <w:color w:val="000000" w:themeColor="text1"/>
          <w:sz w:val="22"/>
          <w:szCs w:val="22"/>
          <w:lang w:bidi="en-GB"/>
        </w:rPr>
        <w:t>Signature</w:t>
      </w:r>
    </w:p>
    <w:p w14:paraId="1263C46E" w14:textId="115BCFE7" w:rsidR="4BDA9031" w:rsidRDefault="4BDA9031" w:rsidP="4BDA9031">
      <w:pPr>
        <w:pStyle w:val="SIHeader2"/>
        <w:rPr>
          <w:rFonts w:eastAsia="MS Mincho"/>
          <w:bCs/>
          <w:lang w:bidi="en-GB"/>
        </w:rPr>
      </w:pPr>
    </w:p>
    <w:p w14:paraId="6E27FA2B" w14:textId="552EE81D" w:rsidR="2DDD8BFB" w:rsidRDefault="2DDD8BFB" w:rsidP="4BDA9031">
      <w:pPr>
        <w:spacing w:line="276" w:lineRule="auto"/>
        <w:ind w:right="-772"/>
        <w:jc w:val="both"/>
        <w:rPr>
          <w:rFonts w:ascii="Calibri" w:eastAsia="Calibri" w:hAnsi="Calibri" w:cs="Calibri"/>
          <w:color w:val="000000" w:themeColor="text1"/>
          <w:sz w:val="22"/>
          <w:szCs w:val="22"/>
        </w:rPr>
      </w:pPr>
      <w:r w:rsidRPr="4BDA9031">
        <w:rPr>
          <w:rFonts w:ascii="Calibri" w:eastAsia="Calibri" w:hAnsi="Calibri" w:cs="Calibri"/>
          <w:color w:val="000000" w:themeColor="text1"/>
          <w:sz w:val="22"/>
          <w:szCs w:val="22"/>
        </w:rPr>
        <w:t>The future of remote work should also be considered in a remote working policy, e.g., how to work in a blended way, expectations on days everyone is in office, if people in office having meetings and some remote, that everyone should join from a computer and not have any sense of those in office are in ‘inner circle’, etc.</w:t>
      </w:r>
    </w:p>
    <w:p w14:paraId="2C3EA3EA" w14:textId="7A660350" w:rsidR="4BDA9031" w:rsidRDefault="4BDA9031" w:rsidP="4BDA9031">
      <w:pPr>
        <w:pStyle w:val="SIHeader2"/>
        <w:rPr>
          <w:rFonts w:eastAsia="MS Mincho"/>
          <w:bCs/>
          <w:lang w:bidi="en-GB"/>
        </w:rPr>
      </w:pPr>
    </w:p>
    <w:p w14:paraId="055E55D5" w14:textId="7FBE57F2" w:rsidR="006662F5" w:rsidRPr="000246A9" w:rsidRDefault="006662F5" w:rsidP="006662F5">
      <w:pPr>
        <w:pStyle w:val="SIHeader3"/>
        <w:rPr>
          <w:rFonts w:asciiTheme="majorHAnsi" w:hAnsiTheme="majorHAnsi" w:cstheme="majorHAnsi"/>
        </w:rPr>
      </w:pPr>
      <w:r w:rsidRPr="000246A9">
        <w:rPr>
          <w:rFonts w:asciiTheme="majorHAnsi" w:hAnsiTheme="majorHAnsi" w:cstheme="majorHAnsi"/>
        </w:rPr>
        <w:t xml:space="preserve">Implementing </w:t>
      </w:r>
      <w:r w:rsidR="004F4BBB" w:rsidRPr="000246A9">
        <w:rPr>
          <w:rFonts w:asciiTheme="majorHAnsi" w:hAnsiTheme="majorHAnsi" w:cstheme="majorHAnsi"/>
        </w:rPr>
        <w:t>a</w:t>
      </w:r>
      <w:r w:rsidR="006351B2" w:rsidRPr="000246A9">
        <w:rPr>
          <w:rFonts w:asciiTheme="majorHAnsi" w:hAnsiTheme="majorHAnsi" w:cstheme="majorHAnsi"/>
        </w:rPr>
        <w:t xml:space="preserve"> </w:t>
      </w:r>
      <w:r w:rsidR="00D6475E" w:rsidRPr="000246A9">
        <w:rPr>
          <w:rFonts w:asciiTheme="majorHAnsi" w:hAnsiTheme="majorHAnsi" w:cstheme="majorHAnsi"/>
        </w:rPr>
        <w:t>remote working policy</w:t>
      </w:r>
      <w:r w:rsidRPr="000246A9">
        <w:rPr>
          <w:rFonts w:asciiTheme="majorHAnsi" w:hAnsiTheme="majorHAnsi" w:cstheme="majorHAnsi"/>
        </w:rPr>
        <w:t>: how and when to use it</w:t>
      </w:r>
    </w:p>
    <w:p w14:paraId="6D248C07" w14:textId="3A5B63B4" w:rsidR="00684592" w:rsidRPr="00C10606" w:rsidRDefault="001F489C" w:rsidP="00361178">
      <w:pPr>
        <w:jc w:val="both"/>
        <w:rPr>
          <w:rFonts w:ascii="Calibri" w:hAnsi="Calibri" w:cs="Calibri"/>
          <w:sz w:val="22"/>
          <w:szCs w:val="22"/>
        </w:rPr>
      </w:pPr>
      <w:r>
        <w:rPr>
          <w:rFonts w:ascii="Calibri" w:hAnsi="Calibri" w:cs="Calibri"/>
          <w:bCs/>
          <w:sz w:val="22"/>
          <w:szCs w:val="22"/>
          <w:lang w:val="en-GB" w:bidi="en-GB"/>
        </w:rPr>
        <w:t>Staff members should be given</w:t>
      </w:r>
      <w:r w:rsidR="004F4BBB">
        <w:rPr>
          <w:rFonts w:ascii="Calibri" w:hAnsi="Calibri" w:cs="Calibri"/>
          <w:bCs/>
          <w:sz w:val="22"/>
          <w:szCs w:val="22"/>
          <w:lang w:val="en-GB" w:bidi="en-GB"/>
        </w:rPr>
        <w:t xml:space="preserve"> </w:t>
      </w:r>
      <w:r w:rsidR="00D70DFD">
        <w:rPr>
          <w:rFonts w:ascii="Calibri" w:hAnsi="Calibri" w:cs="Calibri"/>
          <w:bCs/>
          <w:sz w:val="22"/>
          <w:szCs w:val="22"/>
          <w:lang w:val="en-GB" w:bidi="en-GB"/>
        </w:rPr>
        <w:t>detail</w:t>
      </w:r>
      <w:r w:rsidR="004F4BBB">
        <w:rPr>
          <w:rFonts w:ascii="Calibri" w:hAnsi="Calibri" w:cs="Calibri"/>
          <w:bCs/>
          <w:sz w:val="22"/>
          <w:szCs w:val="22"/>
          <w:lang w:val="en-GB" w:bidi="en-GB"/>
        </w:rPr>
        <w:t xml:space="preserve"> of the </w:t>
      </w:r>
      <w:r>
        <w:rPr>
          <w:rFonts w:ascii="Calibri" w:hAnsi="Calibri" w:cs="Calibri"/>
          <w:bCs/>
          <w:sz w:val="22"/>
          <w:szCs w:val="22"/>
          <w:lang w:val="en-GB" w:bidi="en-GB"/>
        </w:rPr>
        <w:t>remote working policy</w:t>
      </w:r>
      <w:r w:rsidR="004F4BBB">
        <w:rPr>
          <w:rFonts w:ascii="Calibri" w:hAnsi="Calibri" w:cs="Calibri"/>
          <w:bCs/>
          <w:sz w:val="22"/>
          <w:szCs w:val="22"/>
          <w:lang w:val="en-GB" w:bidi="en-GB"/>
        </w:rPr>
        <w:t xml:space="preserve"> on their induction, and it should be included in the employee handbook.  </w:t>
      </w:r>
      <w:r w:rsidR="00D70DFD">
        <w:rPr>
          <w:rFonts w:ascii="Calibri" w:hAnsi="Calibri" w:cs="Calibri"/>
          <w:bCs/>
          <w:sz w:val="22"/>
          <w:szCs w:val="22"/>
          <w:lang w:val="en-GB" w:bidi="en-GB"/>
        </w:rPr>
        <w:t>The Board must ensure that they are aware of what is contained in the remote working policy and it should be regularly refreshed and updated, especially with a view to ongoing updates around remote working and employment legislation.</w:t>
      </w:r>
    </w:p>
    <w:p w14:paraId="2EDA06BC" w14:textId="77528555" w:rsidR="004F4BBB" w:rsidRPr="000246A9" w:rsidRDefault="004F4BBB" w:rsidP="00361178">
      <w:pPr>
        <w:spacing w:line="276" w:lineRule="auto"/>
        <w:ind w:right="-772"/>
        <w:jc w:val="both"/>
        <w:rPr>
          <w:rFonts w:asciiTheme="majorHAnsi" w:hAnsiTheme="majorHAnsi" w:cstheme="majorHAnsi"/>
          <w:sz w:val="22"/>
          <w:szCs w:val="22"/>
        </w:rPr>
      </w:pPr>
    </w:p>
    <w:p w14:paraId="2A92D97C" w14:textId="5C814B0F" w:rsidR="003871CB" w:rsidRPr="000246A9" w:rsidRDefault="003871CB" w:rsidP="003871CB">
      <w:pPr>
        <w:pStyle w:val="SIHeader3"/>
        <w:rPr>
          <w:rFonts w:asciiTheme="majorHAnsi" w:hAnsiTheme="majorHAnsi" w:cstheme="majorHAnsi"/>
        </w:rPr>
      </w:pPr>
      <w:r w:rsidRPr="000246A9">
        <w:rPr>
          <w:rFonts w:asciiTheme="majorHAnsi" w:hAnsiTheme="majorHAnsi" w:cstheme="majorHAnsi"/>
        </w:rPr>
        <w:t>Further links and resources</w:t>
      </w:r>
    </w:p>
    <w:p w14:paraId="0614F722" w14:textId="315A6078" w:rsidR="00AC1CE8" w:rsidRPr="001F489C" w:rsidRDefault="00C267C0" w:rsidP="00596A77">
      <w:pPr>
        <w:ind w:right="-772"/>
        <w:rPr>
          <w:rFonts w:asciiTheme="majorHAnsi" w:hAnsiTheme="majorHAnsi" w:cstheme="majorHAnsi"/>
          <w:sz w:val="22"/>
          <w:szCs w:val="22"/>
        </w:rPr>
      </w:pPr>
      <w:hyperlink r:id="rId11" w:history="1">
        <w:r w:rsidR="000246A9">
          <w:rPr>
            <w:rStyle w:val="Hyperlink"/>
            <w:rFonts w:asciiTheme="majorHAnsi" w:hAnsiTheme="majorHAnsi" w:cstheme="majorHAnsi"/>
            <w:sz w:val="22"/>
            <w:szCs w:val="22"/>
          </w:rPr>
          <w:t>Citizens Information</w:t>
        </w:r>
      </w:hyperlink>
      <w:r w:rsidR="001F489C" w:rsidRPr="001F489C">
        <w:rPr>
          <w:rFonts w:asciiTheme="majorHAnsi" w:hAnsiTheme="majorHAnsi" w:cstheme="majorHAnsi"/>
          <w:sz w:val="22"/>
          <w:szCs w:val="22"/>
        </w:rPr>
        <w:t xml:space="preserve"> </w:t>
      </w:r>
    </w:p>
    <w:p w14:paraId="00F93AA9" w14:textId="79EAF9EC" w:rsidR="001F489C" w:rsidRPr="001F489C" w:rsidRDefault="00C267C0" w:rsidP="716EA4EE">
      <w:pPr>
        <w:ind w:right="-772"/>
        <w:rPr>
          <w:rFonts w:asciiTheme="majorHAnsi" w:hAnsiTheme="majorHAnsi" w:cstheme="majorBidi"/>
          <w:sz w:val="22"/>
          <w:szCs w:val="22"/>
        </w:rPr>
      </w:pPr>
      <w:hyperlink r:id="rId12">
        <w:r w:rsidR="000246A9">
          <w:rPr>
            <w:rStyle w:val="Hyperlink"/>
            <w:rFonts w:asciiTheme="majorHAnsi" w:hAnsiTheme="majorHAnsi" w:cstheme="majorBidi"/>
            <w:sz w:val="22"/>
            <w:szCs w:val="22"/>
          </w:rPr>
          <w:t>Revenue</w:t>
        </w:r>
      </w:hyperlink>
      <w:r w:rsidR="001F489C" w:rsidRPr="716EA4EE">
        <w:rPr>
          <w:rFonts w:asciiTheme="majorHAnsi" w:hAnsiTheme="majorHAnsi" w:cstheme="majorBidi"/>
          <w:sz w:val="22"/>
          <w:szCs w:val="22"/>
        </w:rPr>
        <w:t xml:space="preserve"> </w:t>
      </w:r>
    </w:p>
    <w:p w14:paraId="7243A497" w14:textId="7C66C51A" w:rsidR="76F5DADC" w:rsidRDefault="00C267C0" w:rsidP="716EA4EE">
      <w:pPr>
        <w:ind w:right="-772"/>
        <w:rPr>
          <w:sz w:val="22"/>
          <w:szCs w:val="22"/>
        </w:rPr>
      </w:pPr>
      <w:hyperlink r:id="rId13">
        <w:r w:rsidR="000246A9">
          <w:rPr>
            <w:rStyle w:val="Hyperlink"/>
            <w:rFonts w:asciiTheme="majorHAnsi" w:hAnsiTheme="majorHAnsi" w:cstheme="majorBidi"/>
            <w:sz w:val="22"/>
            <w:szCs w:val="22"/>
          </w:rPr>
          <w:t>Department of Justice website</w:t>
        </w:r>
      </w:hyperlink>
      <w:r w:rsidR="76F5DADC" w:rsidRPr="716EA4EE">
        <w:rPr>
          <w:rFonts w:asciiTheme="majorHAnsi" w:hAnsiTheme="majorHAnsi" w:cstheme="majorBidi"/>
          <w:sz w:val="22"/>
          <w:szCs w:val="22"/>
        </w:rPr>
        <w:t xml:space="preserve"> - see here for latest detail on Right to Disconnect Legislation  </w:t>
      </w:r>
    </w:p>
    <w:sectPr w:rsidR="76F5DADC" w:rsidSect="006661D6">
      <w:headerReference w:type="default" r:id="rId14"/>
      <w:footerReference w:type="default" r:id="rId15"/>
      <w:pgSz w:w="11900" w:h="16840"/>
      <w:pgMar w:top="0" w:right="1800" w:bottom="13" w:left="1800" w:header="0" w:footer="852"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2681D" w14:textId="77777777" w:rsidR="008A20B5" w:rsidRDefault="008A20B5" w:rsidP="00DC368E">
      <w:r>
        <w:separator/>
      </w:r>
    </w:p>
  </w:endnote>
  <w:endnote w:type="continuationSeparator" w:id="0">
    <w:p w14:paraId="2EE7B17C" w14:textId="77777777" w:rsidR="008A20B5" w:rsidRDefault="008A20B5"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41A58F7F"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C0250F">
      <w:rPr>
        <w:rFonts w:ascii="Calibri" w:hAnsi="Calibri" w:cs="Calibri"/>
        <w:sz w:val="16"/>
        <w:szCs w:val="16"/>
      </w:rPr>
      <w:t>remote working</w:t>
    </w:r>
    <w:r w:rsidR="006351B2">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C267C0">
      <w:rPr>
        <w:rFonts w:ascii="Calibri" w:hAnsi="Calibri" w:cs="Calibri"/>
        <w:noProof/>
        <w:sz w:val="18"/>
        <w:szCs w:val="18"/>
      </w:rPr>
      <w:t>- 2 -</w:t>
    </w:r>
    <w:r w:rsidR="00F521D6" w:rsidRPr="00A46C23">
      <w:rPr>
        <w:rFonts w:ascii="Calibri" w:hAnsi="Calibri" w:cs="Calibri"/>
        <w:sz w:val="18"/>
        <w:szCs w:val="18"/>
      </w:rPr>
      <w:fldChar w:fldCharType="end"/>
    </w:r>
    <w:r w:rsidR="00AC1CE8">
      <w:rPr>
        <w:rFonts w:ascii="Calibri" w:hAnsi="Calibri" w:cs="Calibri"/>
        <w:sz w:val="18"/>
        <w:szCs w:val="18"/>
      </w:rPr>
      <w:tab/>
    </w:r>
    <w:hyperlink r:id="rId1" w:history="1">
      <w:r w:rsidR="006351B2" w:rsidRPr="00F45476">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0F37B" w14:textId="77777777" w:rsidR="008A20B5" w:rsidRDefault="008A20B5" w:rsidP="00DC368E">
      <w:r>
        <w:separator/>
      </w:r>
    </w:p>
  </w:footnote>
  <w:footnote w:type="continuationSeparator" w:id="0">
    <w:p w14:paraId="55560D15" w14:textId="77777777" w:rsidR="008A20B5" w:rsidRDefault="008A20B5"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4BDA9031" w:rsidP="00DC368E">
    <w:pPr>
      <w:pStyle w:val="Header"/>
      <w:ind w:left="-1800"/>
    </w:pPr>
    <w:r>
      <w:rPr>
        <w:noProof/>
        <w:lang w:val="en-IE" w:eastAsia="en-IE"/>
      </w:rPr>
      <w:drawing>
        <wp:inline distT="0" distB="0" distL="0" distR="0" wp14:anchorId="5A2662B2" wp14:editId="270883BF">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6577D"/>
    <w:multiLevelType w:val="hybridMultilevel"/>
    <w:tmpl w:val="1ED08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8" w15:restartNumberingAfterBreak="0">
    <w:nsid w:val="155466E1"/>
    <w:multiLevelType w:val="multilevel"/>
    <w:tmpl w:val="35D4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5515F"/>
    <w:multiLevelType w:val="hybridMultilevel"/>
    <w:tmpl w:val="E8D6D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5"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7" w15:restartNumberingAfterBreak="0">
    <w:nsid w:val="482F79F4"/>
    <w:multiLevelType w:val="multilevel"/>
    <w:tmpl w:val="D02C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60F11"/>
    <w:multiLevelType w:val="hybridMultilevel"/>
    <w:tmpl w:val="40521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24B18"/>
    <w:multiLevelType w:val="multilevel"/>
    <w:tmpl w:val="0E7AD42C"/>
    <w:lvl w:ilvl="0">
      <w:start w:val="1"/>
      <w:numFmt w:val="lowerLetter"/>
      <w:lvlText w:val="%1."/>
      <w:lvlJc w:val="left"/>
      <w:pPr>
        <w:ind w:left="1440" w:hanging="360"/>
      </w:pPr>
      <w:rPr>
        <w:rFonts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5F726C12"/>
    <w:multiLevelType w:val="hybridMultilevel"/>
    <w:tmpl w:val="679C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2772D3"/>
    <w:multiLevelType w:val="multilevel"/>
    <w:tmpl w:val="F6BAE006"/>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29"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4AB05D4"/>
    <w:multiLevelType w:val="hybridMultilevel"/>
    <w:tmpl w:val="A85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00B46"/>
    <w:multiLevelType w:val="hybridMultilevel"/>
    <w:tmpl w:val="5E78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BA7726"/>
    <w:multiLevelType w:val="hybridMultilevel"/>
    <w:tmpl w:val="85AA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9"/>
  </w:num>
  <w:num w:numId="4">
    <w:abstractNumId w:val="3"/>
  </w:num>
  <w:num w:numId="5">
    <w:abstractNumId w:val="26"/>
  </w:num>
  <w:num w:numId="6">
    <w:abstractNumId w:val="0"/>
  </w:num>
  <w:num w:numId="7">
    <w:abstractNumId w:val="5"/>
  </w:num>
  <w:num w:numId="8">
    <w:abstractNumId w:val="14"/>
  </w:num>
  <w:num w:numId="9">
    <w:abstractNumId w:val="13"/>
  </w:num>
  <w:num w:numId="10">
    <w:abstractNumId w:val="16"/>
  </w:num>
  <w:num w:numId="11">
    <w:abstractNumId w:val="28"/>
  </w:num>
  <w:num w:numId="12">
    <w:abstractNumId w:val="18"/>
  </w:num>
  <w:num w:numId="13">
    <w:abstractNumId w:val="2"/>
  </w:num>
  <w:num w:numId="14">
    <w:abstractNumId w:val="21"/>
  </w:num>
  <w:num w:numId="15">
    <w:abstractNumId w:val="11"/>
  </w:num>
  <w:num w:numId="16">
    <w:abstractNumId w:val="6"/>
  </w:num>
  <w:num w:numId="17">
    <w:abstractNumId w:val="27"/>
  </w:num>
  <w:num w:numId="18">
    <w:abstractNumId w:val="10"/>
  </w:num>
  <w:num w:numId="19">
    <w:abstractNumId w:val="33"/>
  </w:num>
  <w:num w:numId="20">
    <w:abstractNumId w:val="23"/>
  </w:num>
  <w:num w:numId="21">
    <w:abstractNumId w:val="19"/>
  </w:num>
  <w:num w:numId="22">
    <w:abstractNumId w:val="9"/>
  </w:num>
  <w:num w:numId="23">
    <w:abstractNumId w:val="22"/>
  </w:num>
  <w:num w:numId="24">
    <w:abstractNumId w:val="7"/>
  </w:num>
  <w:num w:numId="25">
    <w:abstractNumId w:val="17"/>
  </w:num>
  <w:num w:numId="26">
    <w:abstractNumId w:val="12"/>
  </w:num>
  <w:num w:numId="27">
    <w:abstractNumId w:val="24"/>
  </w:num>
  <w:num w:numId="28">
    <w:abstractNumId w:val="31"/>
  </w:num>
  <w:num w:numId="29">
    <w:abstractNumId w:val="30"/>
  </w:num>
  <w:num w:numId="30">
    <w:abstractNumId w:val="4"/>
  </w:num>
  <w:num w:numId="31">
    <w:abstractNumId w:val="20"/>
  </w:num>
  <w:num w:numId="32">
    <w:abstractNumId w:val="8"/>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17DD7"/>
    <w:rsid w:val="000246A9"/>
    <w:rsid w:val="0004346B"/>
    <w:rsid w:val="0005048F"/>
    <w:rsid w:val="00064546"/>
    <w:rsid w:val="00087841"/>
    <w:rsid w:val="000E4B03"/>
    <w:rsid w:val="00120598"/>
    <w:rsid w:val="001519EE"/>
    <w:rsid w:val="00157979"/>
    <w:rsid w:val="00167A09"/>
    <w:rsid w:val="001E45CD"/>
    <w:rsid w:val="001F489C"/>
    <w:rsid w:val="00244800"/>
    <w:rsid w:val="00255108"/>
    <w:rsid w:val="00274CF6"/>
    <w:rsid w:val="00301CBA"/>
    <w:rsid w:val="0030565F"/>
    <w:rsid w:val="00312100"/>
    <w:rsid w:val="00326AD9"/>
    <w:rsid w:val="00361178"/>
    <w:rsid w:val="003871CB"/>
    <w:rsid w:val="00412C76"/>
    <w:rsid w:val="00414064"/>
    <w:rsid w:val="004679BE"/>
    <w:rsid w:val="004C0D03"/>
    <w:rsid w:val="004F4BBB"/>
    <w:rsid w:val="00510133"/>
    <w:rsid w:val="005855F5"/>
    <w:rsid w:val="00596A77"/>
    <w:rsid w:val="005B1B2F"/>
    <w:rsid w:val="005B50B7"/>
    <w:rsid w:val="005D229E"/>
    <w:rsid w:val="00607FF1"/>
    <w:rsid w:val="00613250"/>
    <w:rsid w:val="00630039"/>
    <w:rsid w:val="00634A64"/>
    <w:rsid w:val="006351B2"/>
    <w:rsid w:val="0064030F"/>
    <w:rsid w:val="00643B6F"/>
    <w:rsid w:val="00651953"/>
    <w:rsid w:val="00661992"/>
    <w:rsid w:val="006630A1"/>
    <w:rsid w:val="006661D6"/>
    <w:rsid w:val="006662F5"/>
    <w:rsid w:val="00670E48"/>
    <w:rsid w:val="00684592"/>
    <w:rsid w:val="00722CF4"/>
    <w:rsid w:val="00757F32"/>
    <w:rsid w:val="00762ACB"/>
    <w:rsid w:val="00782F4B"/>
    <w:rsid w:val="007C5791"/>
    <w:rsid w:val="007E6394"/>
    <w:rsid w:val="008A20B5"/>
    <w:rsid w:val="008A560E"/>
    <w:rsid w:val="008B0933"/>
    <w:rsid w:val="008B3A44"/>
    <w:rsid w:val="008D121E"/>
    <w:rsid w:val="009104C8"/>
    <w:rsid w:val="00945B83"/>
    <w:rsid w:val="009535A3"/>
    <w:rsid w:val="0099609F"/>
    <w:rsid w:val="009A1BF7"/>
    <w:rsid w:val="009F03CC"/>
    <w:rsid w:val="00A10950"/>
    <w:rsid w:val="00A22260"/>
    <w:rsid w:val="00A27EA4"/>
    <w:rsid w:val="00A4552B"/>
    <w:rsid w:val="00A46C23"/>
    <w:rsid w:val="00A76E70"/>
    <w:rsid w:val="00A90E67"/>
    <w:rsid w:val="00AC1CE8"/>
    <w:rsid w:val="00AC3927"/>
    <w:rsid w:val="00B001D2"/>
    <w:rsid w:val="00B121C6"/>
    <w:rsid w:val="00B22960"/>
    <w:rsid w:val="00B530F4"/>
    <w:rsid w:val="00BB20D5"/>
    <w:rsid w:val="00BD009B"/>
    <w:rsid w:val="00C0250F"/>
    <w:rsid w:val="00C06433"/>
    <w:rsid w:val="00C10606"/>
    <w:rsid w:val="00C267C0"/>
    <w:rsid w:val="00C55DDC"/>
    <w:rsid w:val="00C61FCD"/>
    <w:rsid w:val="00CB25E3"/>
    <w:rsid w:val="00CD75EE"/>
    <w:rsid w:val="00CF17F8"/>
    <w:rsid w:val="00D113F6"/>
    <w:rsid w:val="00D1323C"/>
    <w:rsid w:val="00D44AE8"/>
    <w:rsid w:val="00D4525E"/>
    <w:rsid w:val="00D6475E"/>
    <w:rsid w:val="00D70DFD"/>
    <w:rsid w:val="00D7243E"/>
    <w:rsid w:val="00D81067"/>
    <w:rsid w:val="00D84D93"/>
    <w:rsid w:val="00DC368E"/>
    <w:rsid w:val="00DD42A0"/>
    <w:rsid w:val="00E05DA7"/>
    <w:rsid w:val="00E32E2C"/>
    <w:rsid w:val="00E65BF7"/>
    <w:rsid w:val="00F21CE1"/>
    <w:rsid w:val="00F273A3"/>
    <w:rsid w:val="00F521D6"/>
    <w:rsid w:val="00F67AC4"/>
    <w:rsid w:val="00F70351"/>
    <w:rsid w:val="00F90F64"/>
    <w:rsid w:val="00F968D8"/>
    <w:rsid w:val="00FB3D21"/>
    <w:rsid w:val="053A426C"/>
    <w:rsid w:val="064C8DB0"/>
    <w:rsid w:val="0AB63E6D"/>
    <w:rsid w:val="11E6B1E8"/>
    <w:rsid w:val="139B6D78"/>
    <w:rsid w:val="18861C5D"/>
    <w:rsid w:val="1A977DAD"/>
    <w:rsid w:val="1DB4442F"/>
    <w:rsid w:val="1F8EFD2A"/>
    <w:rsid w:val="200D8474"/>
    <w:rsid w:val="2297937D"/>
    <w:rsid w:val="230983D4"/>
    <w:rsid w:val="2AFB6D5C"/>
    <w:rsid w:val="2C5457D5"/>
    <w:rsid w:val="2C685148"/>
    <w:rsid w:val="2CEC836A"/>
    <w:rsid w:val="2DDD8BFB"/>
    <w:rsid w:val="2F3429AA"/>
    <w:rsid w:val="2FB27F47"/>
    <w:rsid w:val="2FCEDE7F"/>
    <w:rsid w:val="35D5B0C9"/>
    <w:rsid w:val="49D2BAAF"/>
    <w:rsid w:val="4A3EBFD0"/>
    <w:rsid w:val="4BDA9031"/>
    <w:rsid w:val="5E305F55"/>
    <w:rsid w:val="5F287EBB"/>
    <w:rsid w:val="63F5A899"/>
    <w:rsid w:val="65565CA2"/>
    <w:rsid w:val="66064152"/>
    <w:rsid w:val="682A4C33"/>
    <w:rsid w:val="70AD1405"/>
    <w:rsid w:val="716EA4EE"/>
    <w:rsid w:val="75CC2C0F"/>
    <w:rsid w:val="76F5DADC"/>
    <w:rsid w:val="77DA6341"/>
    <w:rsid w:val="7E5AA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1D2"/>
    <w:rPr>
      <w:rFonts w:ascii="Times New Roman" w:eastAsia="Times New Roman" w:hAnsi="Times New Roman" w:cs="Times New Roman"/>
      <w:lang w:val="en-IE" w:eastAsia="en-GB"/>
    </w:rPr>
  </w:style>
  <w:style w:type="paragraph" w:styleId="Heading2">
    <w:name w:val="heading 2"/>
    <w:basedOn w:val="Normal"/>
    <w:next w:val="Normal"/>
    <w:link w:val="Heading2Char"/>
    <w:uiPriority w:val="9"/>
    <w:semiHidden/>
    <w:unhideWhenUsed/>
    <w:qFormat/>
    <w:rsid w:val="00C025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character" w:customStyle="1" w:styleId="normaltextrun">
    <w:name w:val="normaltextrun"/>
    <w:basedOn w:val="DefaultParagraphFont"/>
    <w:rsid w:val="00414064"/>
  </w:style>
  <w:style w:type="character" w:customStyle="1" w:styleId="eop">
    <w:name w:val="eop"/>
    <w:basedOn w:val="DefaultParagraphFont"/>
    <w:rsid w:val="00414064"/>
  </w:style>
  <w:style w:type="character" w:styleId="FollowedHyperlink">
    <w:name w:val="FollowedHyperlink"/>
    <w:basedOn w:val="DefaultParagraphFont"/>
    <w:uiPriority w:val="99"/>
    <w:semiHidden/>
    <w:unhideWhenUsed/>
    <w:rsid w:val="006351B2"/>
    <w:rPr>
      <w:color w:val="800080" w:themeColor="followedHyperlink"/>
      <w:u w:val="single"/>
    </w:rPr>
  </w:style>
  <w:style w:type="character" w:customStyle="1" w:styleId="Heading2Char">
    <w:name w:val="Heading 2 Char"/>
    <w:basedOn w:val="DefaultParagraphFont"/>
    <w:link w:val="Heading2"/>
    <w:uiPriority w:val="9"/>
    <w:semiHidden/>
    <w:rsid w:val="00C0250F"/>
    <w:rPr>
      <w:rFonts w:asciiTheme="majorHAnsi" w:eastAsiaTheme="majorEastAsia" w:hAnsiTheme="majorHAnsi" w:cstheme="majorBidi"/>
      <w:color w:val="365F91" w:themeColor="accent1" w:themeShade="BF"/>
      <w:sz w:val="26"/>
      <w:szCs w:val="26"/>
      <w:lang w:val="en-IE" w:eastAsia="en-GB"/>
    </w:rPr>
  </w:style>
  <w:style w:type="paragraph" w:styleId="Revision">
    <w:name w:val="Revision"/>
    <w:hidden/>
    <w:uiPriority w:val="99"/>
    <w:semiHidden/>
    <w:rsid w:val="00D81067"/>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8594">
      <w:bodyDiv w:val="1"/>
      <w:marLeft w:val="0"/>
      <w:marRight w:val="0"/>
      <w:marTop w:val="0"/>
      <w:marBottom w:val="0"/>
      <w:divBdr>
        <w:top w:val="none" w:sz="0" w:space="0" w:color="auto"/>
        <w:left w:val="none" w:sz="0" w:space="0" w:color="auto"/>
        <w:bottom w:val="none" w:sz="0" w:space="0" w:color="auto"/>
        <w:right w:val="none" w:sz="0" w:space="0" w:color="auto"/>
      </w:divBdr>
    </w:div>
    <w:div w:id="194732858">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254439474">
      <w:bodyDiv w:val="1"/>
      <w:marLeft w:val="0"/>
      <w:marRight w:val="0"/>
      <w:marTop w:val="0"/>
      <w:marBottom w:val="0"/>
      <w:divBdr>
        <w:top w:val="none" w:sz="0" w:space="0" w:color="auto"/>
        <w:left w:val="none" w:sz="0" w:space="0" w:color="auto"/>
        <w:bottom w:val="none" w:sz="0" w:space="0" w:color="auto"/>
        <w:right w:val="none" w:sz="0" w:space="0" w:color="auto"/>
      </w:divBdr>
    </w:div>
    <w:div w:id="368652003">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1787374">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78895">
      <w:bodyDiv w:val="1"/>
      <w:marLeft w:val="0"/>
      <w:marRight w:val="0"/>
      <w:marTop w:val="0"/>
      <w:marBottom w:val="0"/>
      <w:divBdr>
        <w:top w:val="none" w:sz="0" w:space="0" w:color="auto"/>
        <w:left w:val="none" w:sz="0" w:space="0" w:color="auto"/>
        <w:bottom w:val="none" w:sz="0" w:space="0" w:color="auto"/>
        <w:right w:val="none" w:sz="0" w:space="0" w:color="auto"/>
      </w:divBdr>
    </w:div>
    <w:div w:id="618954637">
      <w:bodyDiv w:val="1"/>
      <w:marLeft w:val="0"/>
      <w:marRight w:val="0"/>
      <w:marTop w:val="0"/>
      <w:marBottom w:val="0"/>
      <w:divBdr>
        <w:top w:val="none" w:sz="0" w:space="0" w:color="auto"/>
        <w:left w:val="none" w:sz="0" w:space="0" w:color="auto"/>
        <w:bottom w:val="none" w:sz="0" w:space="0" w:color="auto"/>
        <w:right w:val="none" w:sz="0" w:space="0" w:color="auto"/>
      </w:divBdr>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64809578">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32613633">
      <w:bodyDiv w:val="1"/>
      <w:marLeft w:val="0"/>
      <w:marRight w:val="0"/>
      <w:marTop w:val="0"/>
      <w:marBottom w:val="0"/>
      <w:divBdr>
        <w:top w:val="none" w:sz="0" w:space="0" w:color="auto"/>
        <w:left w:val="none" w:sz="0" w:space="0" w:color="auto"/>
        <w:bottom w:val="none" w:sz="0" w:space="0" w:color="auto"/>
        <w:right w:val="none" w:sz="0" w:space="0" w:color="auto"/>
      </w:divBdr>
    </w:div>
    <w:div w:id="1035078723">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188449957">
      <w:bodyDiv w:val="1"/>
      <w:marLeft w:val="0"/>
      <w:marRight w:val="0"/>
      <w:marTop w:val="0"/>
      <w:marBottom w:val="0"/>
      <w:divBdr>
        <w:top w:val="none" w:sz="0" w:space="0" w:color="auto"/>
        <w:left w:val="none" w:sz="0" w:space="0" w:color="auto"/>
        <w:bottom w:val="none" w:sz="0" w:space="0" w:color="auto"/>
        <w:right w:val="none" w:sz="0" w:space="0" w:color="auto"/>
      </w:divBdr>
    </w:div>
    <w:div w:id="1290160571">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74249029">
      <w:bodyDiv w:val="1"/>
      <w:marLeft w:val="0"/>
      <w:marRight w:val="0"/>
      <w:marTop w:val="0"/>
      <w:marBottom w:val="0"/>
      <w:divBdr>
        <w:top w:val="none" w:sz="0" w:space="0" w:color="auto"/>
        <w:left w:val="none" w:sz="0" w:space="0" w:color="auto"/>
        <w:bottom w:val="none" w:sz="0" w:space="0" w:color="auto"/>
        <w:right w:val="none" w:sz="0" w:space="0" w:color="auto"/>
      </w:divBdr>
    </w:div>
    <w:div w:id="1539198576">
      <w:bodyDiv w:val="1"/>
      <w:marLeft w:val="0"/>
      <w:marRight w:val="0"/>
      <w:marTop w:val="0"/>
      <w:marBottom w:val="0"/>
      <w:divBdr>
        <w:top w:val="none" w:sz="0" w:space="0" w:color="auto"/>
        <w:left w:val="none" w:sz="0" w:space="0" w:color="auto"/>
        <w:bottom w:val="none" w:sz="0" w:space="0" w:color="auto"/>
        <w:right w:val="none" w:sz="0" w:space="0" w:color="auto"/>
      </w:divBdr>
    </w:div>
    <w:div w:id="1541822174">
      <w:bodyDiv w:val="1"/>
      <w:marLeft w:val="0"/>
      <w:marRight w:val="0"/>
      <w:marTop w:val="0"/>
      <w:marBottom w:val="0"/>
      <w:divBdr>
        <w:top w:val="none" w:sz="0" w:space="0" w:color="auto"/>
        <w:left w:val="none" w:sz="0" w:space="0" w:color="auto"/>
        <w:bottom w:val="none" w:sz="0" w:space="0" w:color="auto"/>
        <w:right w:val="none" w:sz="0" w:space="0" w:color="auto"/>
      </w:divBdr>
    </w:div>
    <w:div w:id="1557544604">
      <w:bodyDiv w:val="1"/>
      <w:marLeft w:val="0"/>
      <w:marRight w:val="0"/>
      <w:marTop w:val="0"/>
      <w:marBottom w:val="0"/>
      <w:divBdr>
        <w:top w:val="none" w:sz="0" w:space="0" w:color="auto"/>
        <w:left w:val="none" w:sz="0" w:space="0" w:color="auto"/>
        <w:bottom w:val="none" w:sz="0" w:space="0" w:color="auto"/>
        <w:right w:val="none" w:sz="0" w:space="0" w:color="auto"/>
      </w:divBdr>
    </w:div>
    <w:div w:id="1642536377">
      <w:bodyDiv w:val="1"/>
      <w:marLeft w:val="0"/>
      <w:marRight w:val="0"/>
      <w:marTop w:val="0"/>
      <w:marBottom w:val="0"/>
      <w:divBdr>
        <w:top w:val="none" w:sz="0" w:space="0" w:color="auto"/>
        <w:left w:val="none" w:sz="0" w:space="0" w:color="auto"/>
        <w:bottom w:val="none" w:sz="0" w:space="0" w:color="auto"/>
        <w:right w:val="none" w:sz="0" w:space="0" w:color="auto"/>
      </w:divBdr>
    </w:div>
    <w:div w:id="1820229379">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859155160">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46959271">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2119568394">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ustice.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venue.ie/en/jobs-and-pensions/eworking/index.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izensinformation.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85e12318665f45e4"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ABCF1-4046-4620-BE8C-EFF98DF38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C0D7672C-9F63-46E7-B7E1-D2D0650E3DF5}">
  <ds:schemaRefs>
    <ds:schemaRef ds:uri="http://schemas.microsoft.com/office/2006/documentManagement/types"/>
    <ds:schemaRef ds:uri="http://schemas.microsoft.com/office/2006/metadata/properties"/>
    <ds:schemaRef ds:uri="http://www.w3.org/XML/1998/namespace"/>
    <ds:schemaRef ds:uri="http://purl.org/dc/terms/"/>
    <ds:schemaRef ds:uri="6930ca03-6385-4527-8ade-0855ca49c765"/>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37</cp:revision>
  <cp:lastPrinted>2020-05-05T13:04:00Z</cp:lastPrinted>
  <dcterms:created xsi:type="dcterms:W3CDTF">2021-03-11T17:12:00Z</dcterms:created>
  <dcterms:modified xsi:type="dcterms:W3CDTF">2021-08-12T13:56:00Z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