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Default="006661D6" w:rsidP="00F21CE1">
      <w:pPr>
        <w:spacing w:line="276" w:lineRule="auto"/>
        <w:ind w:left="-1800" w:right="-772"/>
        <w:rPr>
          <w:rFonts w:asciiTheme="majorHAnsi" w:hAnsiTheme="majorHAnsi"/>
          <w:b/>
          <w:color w:val="000000" w:themeColor="text1"/>
          <w:sz w:val="32"/>
          <w:szCs w:val="32"/>
        </w:rPr>
      </w:pPr>
      <w:r>
        <w:rPr>
          <w:noProof/>
          <w:lang w:val="en-IE"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0B738779">
                <v:stroke joinstyle="miter"/>
                <v:path gradientshapeok="t" o:connecttype="rect"/>
              </v:shapetype>
              <v:shape id="Text Box 4"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">
                <v:textbox>
                  <w:txbxContent>
                    <w:p w:rsidRPr="006661D6" w:rsidR="006661D6" w:rsidP="006661D6" w:rsidRDefault="006661D6" w14:paraId="20DB0DEE" w14:textId="68BC4001">
                      <w:pPr>
                        <w:spacing w:after="120"/>
                        <w:rPr>
                          <w:rFonts w:ascii="BrownStd" w:hAnsi="BrownStd" w:eastAsia="Times New Roman" w:cs="Arial"/>
                          <w:b/>
                          <w:bCs/>
                          <w:color w:val="FFFFFF" w:themeColor="background1"/>
                          <w:sz w:val="40"/>
                          <w:szCs w:val="40"/>
                          <w:lang w:val="en-IE"/>
                        </w:rPr>
                      </w:pPr>
                      <w:r w:rsidRPr="006661D6">
                        <w:rPr>
                          <w:rFonts w:ascii="BrownStd" w:hAnsi="BrownStd" w:eastAsia="Times New Roman" w:cs="Arial"/>
                          <w:b/>
                          <w:bCs/>
                          <w:color w:val="FFFFFF" w:themeColor="background1"/>
                          <w:sz w:val="40"/>
                          <w:szCs w:val="40"/>
                          <w:lang w:val="en-IE"/>
                        </w:rPr>
                        <w:t>Governance Code for Sport</w:t>
                      </w:r>
                    </w:p>
                  </w:txbxContent>
                </v:textbox>
              </v:shape>
            </w:pict>
          </mc:Fallback>
        </mc:AlternateContent>
      </w:r>
      <w:r w:rsidR="00F21CE1">
        <w:rPr>
          <w:noProof/>
          <w:lang w:val="en-IE"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4C46B5AF" w:rsidR="00F21CE1" w:rsidRPr="006661D6" w:rsidRDefault="00F53048"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 xml:space="preserve">Stakeholder Engagement </w:t>
                            </w:r>
                          </w:p>
                          <w:p w14:paraId="0AB98DED" w14:textId="3023192E" w:rsidR="00F21CE1" w:rsidRPr="006661D6" w:rsidRDefault="00F53048"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" w14:anchorId="25868794">
                <v:textbox>
                  <w:txbxContent>
                    <w:p w:rsidRPr="006661D6" w:rsidR="00F21CE1" w:rsidP="006661D6" w:rsidRDefault="00F53048" w14:paraId="31A10E97" w14:textId="4C46B5AF">
                      <w:pPr>
                        <w:spacing w:after="120"/>
                        <w:rPr>
                          <w:rFonts w:ascii="BrownStd" w:hAnsi="BrownStd" w:eastAsia="Times New Roman" w:cs="Arial"/>
                          <w:b/>
                          <w:bCs/>
                          <w:color w:val="FFFFFF" w:themeColor="background1"/>
                          <w:sz w:val="40"/>
                          <w:szCs w:val="40"/>
                          <w:lang w:val="en-IE"/>
                        </w:rPr>
                      </w:pPr>
                      <w:r>
                        <w:rPr>
                          <w:rFonts w:ascii="BrownStd" w:hAnsi="BrownStd" w:eastAsia="Times New Roman" w:cs="Arial"/>
                          <w:b/>
                          <w:bCs/>
                          <w:color w:val="FFFFFF" w:themeColor="background1"/>
                          <w:sz w:val="40"/>
                          <w:szCs w:val="40"/>
                          <w:lang w:val="en-IE"/>
                        </w:rPr>
                        <w:t xml:space="preserve">Stakeholder Engagement </w:t>
                      </w:r>
                    </w:p>
                    <w:p w:rsidRPr="006661D6" w:rsidR="00F21CE1" w:rsidP="006661D6" w:rsidRDefault="00F53048" w14:paraId="0AB98DED" w14:textId="3023192E">
                      <w:pPr>
                        <w:spacing w:after="120"/>
                        <w:rPr>
                          <w:rFonts w:ascii="BrownStd Light" w:hAnsi="BrownStd Light" w:eastAsia="Times New Roman" w:cs="Arial"/>
                          <w:bCs/>
                          <w:color w:val="FFFFFF" w:themeColor="background1"/>
                          <w:sz w:val="36"/>
                          <w:szCs w:val="36"/>
                          <w:lang w:val="en-IE"/>
                        </w:rPr>
                      </w:pPr>
                      <w:r>
                        <w:rPr>
                          <w:rFonts w:ascii="BrownStd Light" w:hAnsi="BrownStd Light" w:eastAsia="Times New Roman" w:cs="Arial"/>
                          <w:bCs/>
                          <w:color w:val="FFFFFF" w:themeColor="background1"/>
                          <w:sz w:val="36"/>
                          <w:szCs w:val="36"/>
                          <w:lang w:val="en-IE"/>
                        </w:rPr>
                        <w:t>Checklist</w:t>
                      </w:r>
                    </w:p>
                  </w:txbxContent>
                </v:textbox>
              </v:shape>
            </w:pict>
          </mc:Fallback>
        </mc:AlternateContent>
      </w:r>
      <w:r w:rsidR="00F21CE1">
        <w:rPr>
          <w:rFonts w:asciiTheme="majorHAnsi" w:hAnsiTheme="majorHAnsi"/>
          <w:b/>
          <w:noProof/>
          <w:color w:val="000000" w:themeColor="text1"/>
          <w:sz w:val="32"/>
          <w:szCs w:val="32"/>
          <w:lang w:val="en-IE" w:eastAsia="en-IE"/>
        </w:rPr>
        <w:drawing>
          <wp:inline distT="0" distB="0" distL="0" distR="0" wp14:anchorId="33A71EC0" wp14:editId="78D9B71A">
            <wp:extent cx="7571139" cy="10714116"/>
            <wp:effectExtent l="0" t="0" r="0" b="0"/>
            <wp:docPr id="1" name="Picture 1" title="Cover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40D8BDAC" w14:textId="2A38ACA5" w:rsidR="00F21CE1" w:rsidRDefault="00F21CE1" w:rsidP="00F21CE1">
      <w:pPr>
        <w:spacing w:line="276" w:lineRule="auto"/>
        <w:ind w:left="-1800" w:right="-1765"/>
        <w:jc w:val="right"/>
        <w:rPr>
          <w:rFonts w:asciiTheme="majorHAnsi" w:hAnsiTheme="majorHAnsi"/>
          <w:b/>
          <w:color w:val="000000" w:themeColor="text1"/>
          <w:sz w:val="32"/>
          <w:szCs w:val="32"/>
        </w:rPr>
      </w:pPr>
    </w:p>
    <w:p w14:paraId="768C4A16" w14:textId="77777777" w:rsidR="00546C5A" w:rsidRDefault="00546C5A" w:rsidP="00546C5A">
      <w:pPr>
        <w:pStyle w:val="SIHeading1"/>
        <w:jc w:val="both"/>
        <w:rPr>
          <w:lang w:eastAsia="en-GB"/>
        </w:rPr>
      </w:pPr>
      <w:r>
        <w:t>Disclaimer</w:t>
      </w:r>
    </w:p>
    <w:p w14:paraId="7F0313E4" w14:textId="77777777" w:rsidR="00546C5A" w:rsidRDefault="00546C5A" w:rsidP="00546C5A">
      <w:pPr>
        <w:spacing w:line="276" w:lineRule="auto"/>
        <w:jc w:val="both"/>
        <w:rPr>
          <w:rFonts w:ascii="Calibri" w:eastAsia="Calibri" w:hAnsi="Calibri" w:cs="Calibri"/>
          <w:sz w:val="22"/>
          <w:szCs w:val="22"/>
        </w:rPr>
      </w:pPr>
      <w:r>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341F133B" w14:textId="77777777" w:rsidR="00546C5A" w:rsidRDefault="00546C5A" w:rsidP="00546C5A">
      <w:pPr>
        <w:spacing w:line="276" w:lineRule="auto"/>
        <w:jc w:val="both"/>
        <w:rPr>
          <w:rFonts w:ascii="Calibri" w:eastAsia="Calibri" w:hAnsi="Calibri" w:cs="Calibri"/>
          <w:sz w:val="22"/>
          <w:szCs w:val="22"/>
        </w:rPr>
      </w:pPr>
    </w:p>
    <w:p w14:paraId="27318C96" w14:textId="77777777" w:rsidR="00546C5A" w:rsidRDefault="00546C5A" w:rsidP="00546C5A">
      <w:pPr>
        <w:spacing w:line="276" w:lineRule="auto"/>
        <w:jc w:val="both"/>
        <w:rPr>
          <w:rFonts w:ascii="Calibri" w:eastAsia="Calibri" w:hAnsi="Calibri" w:cs="Calibri"/>
          <w:sz w:val="22"/>
          <w:szCs w:val="22"/>
        </w:rPr>
      </w:pPr>
      <w:r>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32EB1B47" w14:textId="77777777" w:rsidR="00546C5A" w:rsidRDefault="00546C5A" w:rsidP="00546C5A">
      <w:pPr>
        <w:spacing w:line="276"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008242E5" w14:textId="77777777" w:rsidR="00546C5A" w:rsidRDefault="00546C5A" w:rsidP="00546C5A">
      <w:pPr>
        <w:spacing w:line="276" w:lineRule="auto"/>
        <w:jc w:val="both"/>
        <w:rPr>
          <w:rFonts w:ascii="Calibri" w:eastAsia="Calibri" w:hAnsi="Calibri" w:cs="Calibri"/>
          <w:color w:val="000000" w:themeColor="text1"/>
          <w:sz w:val="22"/>
          <w:szCs w:val="22"/>
        </w:rPr>
      </w:pPr>
    </w:p>
    <w:p w14:paraId="204D0557" w14:textId="77777777" w:rsidR="00546C5A" w:rsidRDefault="00546C5A" w:rsidP="00546C5A">
      <w:pPr>
        <w:spacing w:line="276"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This document is not a substitute for professional advice from an appropriately qualified source and it is recommended that sport organisations consult their governing document or obtain their own independent legal advice where necessary. Sport Ireland does not accept any responsibility or liability for any errors, inaccuracies or omissions in this document.</w:t>
      </w:r>
    </w:p>
    <w:p w14:paraId="722F5CA1" w14:textId="193D58CF" w:rsidR="00546C5A" w:rsidRDefault="00546C5A">
      <w:pPr>
        <w:rPr>
          <w:rFonts w:ascii="BrownStd" w:hAnsi="BrownStd"/>
          <w:b/>
          <w:bCs/>
          <w:color w:val="008996"/>
          <w:sz w:val="32"/>
          <w:szCs w:val="32"/>
        </w:rPr>
      </w:pPr>
      <w:r>
        <w:rPr>
          <w:rFonts w:ascii="BrownStd" w:hAnsi="BrownStd"/>
          <w:b/>
          <w:bCs/>
          <w:color w:val="008996"/>
          <w:sz w:val="32"/>
          <w:szCs w:val="32"/>
        </w:rPr>
        <w:br w:type="page"/>
      </w:r>
    </w:p>
    <w:p w14:paraId="6184B099" w14:textId="77777777" w:rsidR="00546C5A" w:rsidRDefault="00546C5A" w:rsidP="0C0F70AA">
      <w:pPr>
        <w:spacing w:line="276" w:lineRule="auto"/>
        <w:ind w:right="-205"/>
        <w:rPr>
          <w:rFonts w:ascii="BrownStd" w:hAnsi="BrownStd"/>
          <w:b/>
          <w:bCs/>
          <w:color w:val="008996"/>
          <w:sz w:val="32"/>
          <w:szCs w:val="32"/>
        </w:rPr>
      </w:pPr>
    </w:p>
    <w:p w14:paraId="69BC4F05" w14:textId="1613018E" w:rsidR="005B50B7" w:rsidRDefault="00D113F6" w:rsidP="0C0F70AA">
      <w:pPr>
        <w:spacing w:line="276" w:lineRule="auto"/>
        <w:ind w:right="-205"/>
        <w:rPr>
          <w:rFonts w:asciiTheme="majorHAnsi" w:hAnsiTheme="majorHAnsi"/>
        </w:rPr>
      </w:pPr>
      <w:r w:rsidRPr="17E7E3FA">
        <w:rPr>
          <w:rFonts w:ascii="BrownStd" w:hAnsi="BrownStd"/>
          <w:b/>
          <w:bCs/>
          <w:color w:val="008996"/>
          <w:sz w:val="32"/>
          <w:szCs w:val="32"/>
        </w:rPr>
        <w:t>W</w:t>
      </w:r>
      <w:r w:rsidR="006662F5" w:rsidRPr="17E7E3FA">
        <w:rPr>
          <w:rFonts w:ascii="BrownStd" w:hAnsi="BrownStd"/>
          <w:b/>
          <w:bCs/>
          <w:color w:val="008996"/>
          <w:sz w:val="32"/>
          <w:szCs w:val="32"/>
        </w:rPr>
        <w:t>hy an organi</w:t>
      </w:r>
      <w:r w:rsidR="009929C4" w:rsidRPr="17E7E3FA">
        <w:rPr>
          <w:rFonts w:ascii="BrownStd" w:hAnsi="BrownStd"/>
          <w:b/>
          <w:bCs/>
          <w:color w:val="008996"/>
          <w:sz w:val="32"/>
          <w:szCs w:val="32"/>
        </w:rPr>
        <w:t>s</w:t>
      </w:r>
      <w:r w:rsidR="006662F5" w:rsidRPr="17E7E3FA">
        <w:rPr>
          <w:rFonts w:ascii="BrownStd" w:hAnsi="BrownStd"/>
          <w:b/>
          <w:bCs/>
          <w:color w:val="008996"/>
          <w:sz w:val="32"/>
          <w:szCs w:val="32"/>
        </w:rPr>
        <w:t xml:space="preserve">ation needs </w:t>
      </w:r>
      <w:r w:rsidR="00CF2338" w:rsidRPr="17E7E3FA">
        <w:rPr>
          <w:rFonts w:ascii="BrownStd" w:hAnsi="BrownStd"/>
          <w:b/>
          <w:bCs/>
          <w:color w:val="008996"/>
          <w:sz w:val="32"/>
          <w:szCs w:val="32"/>
        </w:rPr>
        <w:t>stakeholder engagement</w:t>
      </w:r>
    </w:p>
    <w:p w14:paraId="3804DECF" w14:textId="77777777" w:rsidR="00720328" w:rsidRDefault="00720328" w:rsidP="00720328">
      <w:pPr>
        <w:jc w:val="both"/>
        <w:rPr>
          <w:rFonts w:ascii="Calibri" w:hAnsi="Calibri" w:cs="Calibri"/>
          <w:b/>
          <w:sz w:val="22"/>
          <w:szCs w:val="22"/>
          <w:lang w:val="en-GB" w:bidi="en-GB"/>
        </w:rPr>
      </w:pPr>
    </w:p>
    <w:p w14:paraId="3C3A6D60" w14:textId="2498D89C" w:rsidR="00720328" w:rsidRPr="00720328" w:rsidRDefault="00720328" w:rsidP="17E7E3FA">
      <w:pPr>
        <w:jc w:val="both"/>
        <w:rPr>
          <w:rFonts w:asciiTheme="majorHAnsi" w:hAnsiTheme="majorHAnsi" w:cstheme="majorBidi"/>
          <w:sz w:val="22"/>
          <w:szCs w:val="22"/>
          <w:lang w:val="en-GB" w:bidi="en-GB"/>
        </w:rPr>
      </w:pPr>
      <w:r w:rsidRPr="17E7E3FA">
        <w:rPr>
          <w:rFonts w:ascii="Calibri" w:hAnsi="Calibri" w:cs="Calibri"/>
          <w:sz w:val="22"/>
          <w:szCs w:val="22"/>
          <w:lang w:val="en-GB" w:bidi="en-GB"/>
        </w:rPr>
        <w:t>Sporting organisations</w:t>
      </w:r>
      <w:r w:rsidRPr="17E7E3FA">
        <w:rPr>
          <w:rFonts w:asciiTheme="majorHAnsi" w:hAnsiTheme="majorHAnsi" w:cstheme="majorBidi"/>
          <w:sz w:val="22"/>
          <w:szCs w:val="22"/>
          <w:lang w:val="en-GB" w:bidi="en-GB"/>
        </w:rPr>
        <w:t xml:space="preserve"> have a wide and varied stakeholder group that, collectively, will help support the successful implementation of your strategic plan and enhance your organisation’s reputation and impact beyond sport.  </w:t>
      </w:r>
      <w:r w:rsidR="7432853B" w:rsidRPr="17E7E3FA">
        <w:rPr>
          <w:rFonts w:asciiTheme="majorHAnsi" w:hAnsiTheme="majorHAnsi" w:cstheme="majorBidi"/>
          <w:sz w:val="22"/>
          <w:szCs w:val="22"/>
          <w:lang w:val="en-GB" w:bidi="en-GB"/>
        </w:rPr>
        <w:t xml:space="preserve">A stakeholder is a person or group with an interest (a stake) in the actions or policies of an organisation, which means they may affect the actions or policies and/or be affected by them. Key stakeholders might include: members, funders, staff, volunteers, the general public, and regulators. </w:t>
      </w:r>
      <w:r w:rsidRPr="17E7E3FA">
        <w:rPr>
          <w:rFonts w:asciiTheme="majorHAnsi" w:hAnsiTheme="majorHAnsi" w:cstheme="majorBidi"/>
          <w:sz w:val="22"/>
          <w:szCs w:val="22"/>
          <w:lang w:val="en-GB" w:bidi="en-GB"/>
        </w:rPr>
        <w:t xml:space="preserve">Board members are a primary point of contact among these groups and stakeholder </w:t>
      </w:r>
      <w:r w:rsidR="00066B4F" w:rsidRPr="17E7E3FA">
        <w:rPr>
          <w:rFonts w:asciiTheme="majorHAnsi" w:hAnsiTheme="majorHAnsi" w:cstheme="majorBidi"/>
          <w:sz w:val="22"/>
          <w:szCs w:val="22"/>
          <w:lang w:val="en-GB" w:bidi="en-GB"/>
        </w:rPr>
        <w:t>engagement</w:t>
      </w:r>
      <w:r w:rsidRPr="17E7E3FA">
        <w:rPr>
          <w:rFonts w:asciiTheme="majorHAnsi" w:hAnsiTheme="majorHAnsi" w:cstheme="majorBidi"/>
          <w:sz w:val="22"/>
          <w:szCs w:val="22"/>
          <w:lang w:val="en-GB" w:bidi="en-GB"/>
        </w:rPr>
        <w:t xml:space="preserve"> is a key component of your responsibilities under the Code.</w:t>
      </w:r>
    </w:p>
    <w:p w14:paraId="29BF427E" w14:textId="77777777" w:rsidR="00CF2338" w:rsidRPr="002058EB" w:rsidRDefault="00CF2338" w:rsidP="00CF2338">
      <w:pPr>
        <w:jc w:val="both"/>
        <w:rPr>
          <w:rFonts w:asciiTheme="majorHAnsi" w:hAnsiTheme="majorHAnsi" w:cstheme="majorHAnsi"/>
          <w:bCs/>
          <w:sz w:val="22"/>
          <w:szCs w:val="22"/>
          <w:lang w:bidi="en-GB"/>
        </w:rPr>
      </w:pPr>
    </w:p>
    <w:p w14:paraId="29669E03" w14:textId="593CA5B4" w:rsidR="00CF2338" w:rsidRDefault="00066B4F" w:rsidP="0C0F70AA">
      <w:pPr>
        <w:jc w:val="both"/>
        <w:rPr>
          <w:rFonts w:asciiTheme="majorHAnsi" w:hAnsiTheme="majorHAnsi" w:cstheme="majorBidi"/>
          <w:sz w:val="22"/>
          <w:szCs w:val="22"/>
          <w:lang w:bidi="en-GB"/>
        </w:rPr>
      </w:pPr>
      <w:r w:rsidRPr="17E7E3FA">
        <w:rPr>
          <w:rFonts w:asciiTheme="majorHAnsi" w:hAnsiTheme="majorHAnsi" w:cstheme="majorBidi"/>
          <w:sz w:val="22"/>
          <w:szCs w:val="22"/>
          <w:lang w:bidi="en-GB"/>
        </w:rPr>
        <w:t>Good stakeholder engagement</w:t>
      </w:r>
      <w:r w:rsidR="00CF2338" w:rsidRPr="17E7E3FA">
        <w:rPr>
          <w:rFonts w:asciiTheme="majorHAnsi" w:hAnsiTheme="majorHAnsi" w:cstheme="majorBidi"/>
          <w:sz w:val="22"/>
          <w:szCs w:val="22"/>
          <w:lang w:bidi="en-GB"/>
        </w:rPr>
        <w:t xml:space="preserve"> speaks especially to principle 3 of the Code, ‘Being Transparent and Accountable</w:t>
      </w:r>
      <w:r w:rsidR="6E5020F9" w:rsidRPr="17E7E3FA">
        <w:rPr>
          <w:rFonts w:asciiTheme="majorHAnsi" w:hAnsiTheme="majorHAnsi" w:cstheme="majorBidi"/>
          <w:sz w:val="22"/>
          <w:szCs w:val="22"/>
          <w:lang w:bidi="en-GB"/>
        </w:rPr>
        <w:t>’</w:t>
      </w:r>
      <w:r w:rsidR="00CF2338" w:rsidRPr="17E7E3FA">
        <w:rPr>
          <w:rFonts w:asciiTheme="majorHAnsi" w:hAnsiTheme="majorHAnsi" w:cstheme="majorBidi"/>
          <w:sz w:val="22"/>
          <w:szCs w:val="22"/>
          <w:lang w:bidi="en-GB"/>
        </w:rPr>
        <w:t xml:space="preserve">.  </w:t>
      </w:r>
      <w:r w:rsidRPr="17E7E3FA">
        <w:rPr>
          <w:rFonts w:asciiTheme="majorHAnsi" w:hAnsiTheme="majorHAnsi" w:cstheme="majorBidi"/>
          <w:sz w:val="22"/>
          <w:szCs w:val="22"/>
          <w:lang w:bidi="en-GB"/>
        </w:rPr>
        <w:t>The s</w:t>
      </w:r>
      <w:r w:rsidR="00CF2338" w:rsidRPr="17E7E3FA">
        <w:rPr>
          <w:rFonts w:asciiTheme="majorHAnsi" w:hAnsiTheme="majorHAnsi" w:cstheme="majorBidi"/>
          <w:sz w:val="22"/>
          <w:szCs w:val="22"/>
          <w:lang w:bidi="en-GB"/>
        </w:rPr>
        <w:t>ub-principles state that the organisation should:</w:t>
      </w:r>
    </w:p>
    <w:p w14:paraId="21A74D2A" w14:textId="7F482C68" w:rsidR="00066B4F" w:rsidRPr="00066B4F" w:rsidRDefault="00066B4F" w:rsidP="00066B4F">
      <w:pPr>
        <w:numPr>
          <w:ilvl w:val="0"/>
          <w:numId w:val="23"/>
        </w:numPr>
        <w:jc w:val="both"/>
        <w:rPr>
          <w:rFonts w:asciiTheme="majorHAnsi" w:hAnsiTheme="majorHAnsi" w:cstheme="majorHAnsi"/>
          <w:bCs/>
          <w:sz w:val="22"/>
          <w:szCs w:val="22"/>
          <w:lang w:val="en-IE" w:bidi="en-GB"/>
        </w:rPr>
      </w:pPr>
      <w:r w:rsidRPr="00066B4F">
        <w:rPr>
          <w:rFonts w:asciiTheme="majorHAnsi" w:hAnsiTheme="majorHAnsi" w:cstheme="majorHAnsi"/>
          <w:bCs/>
          <w:sz w:val="22"/>
          <w:szCs w:val="22"/>
          <w:lang w:val="en-GB" w:bidi="en-GB"/>
        </w:rPr>
        <w:t>Identify those who have a legitimate interest in the work of our organisation (stakeholders) and making sure there is regular and effective communication with them about our organisation.</w:t>
      </w:r>
      <w:r w:rsidRPr="00066B4F">
        <w:rPr>
          <w:rFonts w:asciiTheme="majorHAnsi" w:hAnsiTheme="majorHAnsi" w:cstheme="majorHAnsi"/>
          <w:bCs/>
          <w:sz w:val="22"/>
          <w:szCs w:val="22"/>
          <w:lang w:val="en-IE" w:bidi="en-GB"/>
        </w:rPr>
        <w:t> </w:t>
      </w:r>
    </w:p>
    <w:p w14:paraId="2A48097E" w14:textId="02DB7712" w:rsidR="00066B4F" w:rsidRPr="00066B4F" w:rsidRDefault="00066B4F" w:rsidP="00066B4F">
      <w:pPr>
        <w:numPr>
          <w:ilvl w:val="0"/>
          <w:numId w:val="23"/>
        </w:numPr>
        <w:jc w:val="both"/>
        <w:rPr>
          <w:rFonts w:asciiTheme="majorHAnsi" w:hAnsiTheme="majorHAnsi" w:cstheme="majorHAnsi"/>
          <w:bCs/>
          <w:sz w:val="22"/>
          <w:szCs w:val="22"/>
          <w:lang w:val="en-IE" w:bidi="en-GB"/>
        </w:rPr>
      </w:pPr>
      <w:r w:rsidRPr="00066B4F">
        <w:rPr>
          <w:rFonts w:asciiTheme="majorHAnsi" w:hAnsiTheme="majorHAnsi" w:cstheme="majorHAnsi"/>
          <w:bCs/>
          <w:sz w:val="22"/>
          <w:szCs w:val="22"/>
          <w:lang w:val="en-GB" w:bidi="en-GB"/>
        </w:rPr>
        <w:t>Respond to stakeholders' questions or views about the work of our organisation and how we run it.</w:t>
      </w:r>
      <w:r w:rsidRPr="00066B4F">
        <w:rPr>
          <w:rFonts w:asciiTheme="majorHAnsi" w:hAnsiTheme="majorHAnsi" w:cstheme="majorHAnsi"/>
          <w:bCs/>
          <w:sz w:val="22"/>
          <w:szCs w:val="22"/>
          <w:lang w:val="en-IE" w:bidi="en-GB"/>
        </w:rPr>
        <w:t> </w:t>
      </w:r>
    </w:p>
    <w:p w14:paraId="28A0FA52" w14:textId="5D63D522" w:rsidR="00066B4F" w:rsidRPr="00066B4F" w:rsidRDefault="00066B4F" w:rsidP="00066B4F">
      <w:pPr>
        <w:numPr>
          <w:ilvl w:val="0"/>
          <w:numId w:val="23"/>
        </w:numPr>
        <w:jc w:val="both"/>
        <w:rPr>
          <w:rFonts w:asciiTheme="majorHAnsi" w:hAnsiTheme="majorHAnsi" w:cstheme="majorHAnsi"/>
          <w:bCs/>
          <w:sz w:val="22"/>
          <w:szCs w:val="22"/>
          <w:lang w:val="en-IE" w:bidi="en-GB"/>
        </w:rPr>
      </w:pPr>
      <w:r w:rsidRPr="00066B4F">
        <w:rPr>
          <w:rFonts w:asciiTheme="majorHAnsi" w:hAnsiTheme="majorHAnsi" w:cstheme="majorHAnsi"/>
          <w:bCs/>
          <w:sz w:val="22"/>
          <w:szCs w:val="22"/>
          <w:lang w:val="en-GB" w:bidi="en-GB"/>
        </w:rPr>
        <w:t>Encourag</w:t>
      </w:r>
      <w:r>
        <w:rPr>
          <w:rFonts w:asciiTheme="majorHAnsi" w:hAnsiTheme="majorHAnsi" w:cstheme="majorHAnsi"/>
          <w:bCs/>
          <w:sz w:val="22"/>
          <w:szCs w:val="22"/>
          <w:lang w:val="en-GB" w:bidi="en-GB"/>
        </w:rPr>
        <w:t>e</w:t>
      </w:r>
      <w:r w:rsidRPr="00066B4F">
        <w:rPr>
          <w:rFonts w:asciiTheme="majorHAnsi" w:hAnsiTheme="majorHAnsi" w:cstheme="majorHAnsi"/>
          <w:bCs/>
          <w:sz w:val="22"/>
          <w:szCs w:val="22"/>
          <w:lang w:val="en-GB" w:bidi="en-GB"/>
        </w:rPr>
        <w:t xml:space="preserve"> and enabl</w:t>
      </w:r>
      <w:r>
        <w:rPr>
          <w:rFonts w:asciiTheme="majorHAnsi" w:hAnsiTheme="majorHAnsi" w:cstheme="majorHAnsi"/>
          <w:bCs/>
          <w:sz w:val="22"/>
          <w:szCs w:val="22"/>
          <w:lang w:val="en-GB" w:bidi="en-GB"/>
        </w:rPr>
        <w:t>e</w:t>
      </w:r>
      <w:r w:rsidRPr="00066B4F">
        <w:rPr>
          <w:rFonts w:asciiTheme="majorHAnsi" w:hAnsiTheme="majorHAnsi" w:cstheme="majorHAnsi"/>
          <w:bCs/>
          <w:sz w:val="22"/>
          <w:szCs w:val="22"/>
          <w:lang w:val="en-GB" w:bidi="en-GB"/>
        </w:rPr>
        <w:t xml:space="preserve"> the engagement of those who benefit from our organisation in the planning and decision-making of the organisation.</w:t>
      </w:r>
      <w:r w:rsidRPr="00066B4F">
        <w:rPr>
          <w:rFonts w:asciiTheme="majorHAnsi" w:hAnsiTheme="majorHAnsi" w:cstheme="majorHAnsi"/>
          <w:bCs/>
          <w:sz w:val="22"/>
          <w:szCs w:val="22"/>
          <w:lang w:val="en-IE" w:bidi="en-GB"/>
        </w:rPr>
        <w:t> </w:t>
      </w:r>
    </w:p>
    <w:p w14:paraId="6091BFCB" w14:textId="104742FD" w:rsidR="00CF2338" w:rsidRPr="005855F5" w:rsidRDefault="00CF2338" w:rsidP="00CF2338">
      <w:pPr>
        <w:jc w:val="both"/>
        <w:rPr>
          <w:rFonts w:asciiTheme="majorHAnsi" w:hAnsiTheme="majorHAnsi" w:cstheme="majorHAnsi"/>
          <w:bCs/>
          <w:sz w:val="22"/>
          <w:szCs w:val="22"/>
          <w:lang w:bidi="en-GB"/>
        </w:rPr>
      </w:pPr>
      <w:r>
        <w:rPr>
          <w:rFonts w:asciiTheme="majorHAnsi" w:hAnsiTheme="majorHAnsi" w:cstheme="majorHAnsi"/>
          <w:bCs/>
          <w:sz w:val="22"/>
          <w:szCs w:val="22"/>
          <w:lang w:val="en-GB" w:bidi="en-GB"/>
        </w:rPr>
        <w:t>Furthermore, principle 5, ‘Behaving with Integrity’ has a sub-principle of ‘</w:t>
      </w:r>
      <w:r w:rsidRPr="005855F5">
        <w:rPr>
          <w:rFonts w:asciiTheme="majorHAnsi" w:hAnsiTheme="majorHAnsi" w:cstheme="majorHAnsi"/>
          <w:bCs/>
          <w:sz w:val="22"/>
          <w:szCs w:val="22"/>
          <w:lang w:val="en-GB" w:bidi="en-GB"/>
        </w:rPr>
        <w:t>Protecting and promoting our organisation's reputation</w:t>
      </w:r>
      <w:r>
        <w:rPr>
          <w:rFonts w:asciiTheme="majorHAnsi" w:hAnsiTheme="majorHAnsi" w:cstheme="majorHAnsi"/>
          <w:bCs/>
          <w:sz w:val="22"/>
          <w:szCs w:val="22"/>
          <w:lang w:val="en-GB" w:bidi="en-GB"/>
        </w:rPr>
        <w:t xml:space="preserve">’ which is also supported through </w:t>
      </w:r>
      <w:r w:rsidR="00066B4F">
        <w:rPr>
          <w:rFonts w:asciiTheme="majorHAnsi" w:hAnsiTheme="majorHAnsi" w:cstheme="majorHAnsi"/>
          <w:bCs/>
          <w:sz w:val="22"/>
          <w:szCs w:val="22"/>
          <w:lang w:val="en-GB" w:bidi="en-GB"/>
        </w:rPr>
        <w:t>good engagement with stakeholders</w:t>
      </w:r>
      <w:r>
        <w:rPr>
          <w:rFonts w:asciiTheme="majorHAnsi" w:hAnsiTheme="majorHAnsi" w:cstheme="majorHAnsi"/>
          <w:bCs/>
          <w:sz w:val="22"/>
          <w:szCs w:val="22"/>
          <w:lang w:val="en-GB" w:bidi="en-GB"/>
        </w:rPr>
        <w:t xml:space="preserve">. </w:t>
      </w:r>
    </w:p>
    <w:p w14:paraId="5277BDA4" w14:textId="77777777" w:rsidR="00CF2338" w:rsidRDefault="00CF2338" w:rsidP="00CF2338">
      <w:pPr>
        <w:jc w:val="both"/>
        <w:rPr>
          <w:rFonts w:asciiTheme="majorHAnsi" w:hAnsiTheme="majorHAnsi" w:cstheme="majorHAnsi"/>
          <w:bCs/>
          <w:sz w:val="22"/>
          <w:szCs w:val="22"/>
          <w:lang w:bidi="en-GB"/>
        </w:rPr>
      </w:pPr>
    </w:p>
    <w:p w14:paraId="56B30FD3" w14:textId="65BFF10A" w:rsidR="00CF2338" w:rsidRPr="005855F5" w:rsidRDefault="00066B4F" w:rsidP="00CF2338">
      <w:pPr>
        <w:jc w:val="both"/>
        <w:rPr>
          <w:rFonts w:asciiTheme="majorHAnsi" w:hAnsiTheme="majorHAnsi" w:cstheme="majorHAnsi"/>
          <w:sz w:val="22"/>
          <w:szCs w:val="22"/>
          <w:lang w:val="en-GB" w:bidi="en-GB"/>
        </w:rPr>
      </w:pPr>
      <w:r>
        <w:rPr>
          <w:rFonts w:asciiTheme="majorHAnsi" w:hAnsiTheme="majorHAnsi" w:cstheme="majorHAnsi"/>
          <w:sz w:val="22"/>
          <w:szCs w:val="22"/>
          <w:lang w:val="en-GB" w:bidi="en-GB"/>
        </w:rPr>
        <w:t>Stakeholder engagement is equally important for Type A, Type B and Type C organisations – the larger the organisation the likelihood of greater numbers of stakeholders, but equally the availability of more resource to engage with them.</w:t>
      </w:r>
    </w:p>
    <w:p w14:paraId="2E72E3ED" w14:textId="77777777" w:rsidR="00CF2338" w:rsidRDefault="00CF2338" w:rsidP="00CF2338">
      <w:pPr>
        <w:jc w:val="both"/>
        <w:rPr>
          <w:rFonts w:asciiTheme="majorHAnsi" w:hAnsiTheme="majorHAnsi" w:cstheme="majorHAnsi"/>
          <w:bCs/>
          <w:sz w:val="22"/>
          <w:szCs w:val="22"/>
          <w:lang w:bidi="en-GB"/>
        </w:rPr>
      </w:pPr>
    </w:p>
    <w:p w14:paraId="089EBF83" w14:textId="0E858A1F" w:rsidR="00CF2338" w:rsidRPr="00B530F4" w:rsidRDefault="00CF2338" w:rsidP="0C0F70AA">
      <w:pPr>
        <w:rPr>
          <w:rFonts w:asciiTheme="majorHAnsi" w:hAnsiTheme="majorHAnsi" w:cstheme="majorBidi"/>
          <w:sz w:val="22"/>
          <w:szCs w:val="22"/>
        </w:rPr>
      </w:pPr>
      <w:r w:rsidRPr="17E7E3FA">
        <w:rPr>
          <w:rFonts w:asciiTheme="majorHAnsi" w:hAnsiTheme="majorHAnsi" w:cstheme="majorBidi"/>
          <w:sz w:val="22"/>
          <w:szCs w:val="22"/>
        </w:rPr>
        <w:t xml:space="preserve">There are a number of reasons why </w:t>
      </w:r>
      <w:r w:rsidR="00066B4F" w:rsidRPr="17E7E3FA">
        <w:rPr>
          <w:rFonts w:asciiTheme="majorHAnsi" w:hAnsiTheme="majorHAnsi" w:cstheme="majorBidi"/>
          <w:sz w:val="22"/>
          <w:szCs w:val="22"/>
        </w:rPr>
        <w:t>stakeholder engagement</w:t>
      </w:r>
      <w:r w:rsidRPr="17E7E3FA">
        <w:rPr>
          <w:rFonts w:asciiTheme="majorHAnsi" w:hAnsiTheme="majorHAnsi" w:cstheme="majorBidi"/>
          <w:sz w:val="22"/>
          <w:szCs w:val="22"/>
        </w:rPr>
        <w:t xml:space="preserve"> is important: </w:t>
      </w:r>
    </w:p>
    <w:p w14:paraId="717E1EE4" w14:textId="02FB39F0" w:rsidR="00066B4F" w:rsidRPr="00066B4F" w:rsidRDefault="00F90C67" w:rsidP="00066B4F">
      <w:pPr>
        <w:numPr>
          <w:ilvl w:val="0"/>
          <w:numId w:val="24"/>
        </w:numPr>
        <w:rPr>
          <w:rFonts w:asciiTheme="majorHAnsi" w:hAnsiTheme="majorHAnsi" w:cstheme="majorHAnsi"/>
          <w:sz w:val="22"/>
          <w:szCs w:val="22"/>
          <w:lang w:val="en-IE"/>
        </w:rPr>
      </w:pPr>
      <w:r>
        <w:rPr>
          <w:rFonts w:asciiTheme="majorHAnsi" w:hAnsiTheme="majorHAnsi" w:cstheme="majorHAnsi"/>
          <w:sz w:val="22"/>
          <w:szCs w:val="22"/>
          <w:lang w:val="en-IE"/>
        </w:rPr>
        <w:t>It gives i</w:t>
      </w:r>
      <w:r w:rsidR="00066B4F" w:rsidRPr="00066B4F">
        <w:rPr>
          <w:rFonts w:asciiTheme="majorHAnsi" w:hAnsiTheme="majorHAnsi" w:cstheme="majorHAnsi"/>
          <w:sz w:val="22"/>
          <w:szCs w:val="22"/>
          <w:lang w:val="en-IE"/>
        </w:rPr>
        <w:t xml:space="preserve">ncreased opportunities </w:t>
      </w:r>
      <w:r>
        <w:rPr>
          <w:rFonts w:asciiTheme="majorHAnsi" w:hAnsiTheme="majorHAnsi" w:cstheme="majorHAnsi"/>
          <w:sz w:val="22"/>
          <w:szCs w:val="22"/>
          <w:lang w:val="en-IE"/>
        </w:rPr>
        <w:t xml:space="preserve">to the organisation </w:t>
      </w:r>
      <w:r w:rsidR="00066B4F" w:rsidRPr="00066B4F">
        <w:rPr>
          <w:rFonts w:asciiTheme="majorHAnsi" w:hAnsiTheme="majorHAnsi" w:cstheme="majorHAnsi"/>
          <w:sz w:val="22"/>
          <w:szCs w:val="22"/>
          <w:lang w:val="en-IE"/>
        </w:rPr>
        <w:t>for learning</w:t>
      </w:r>
    </w:p>
    <w:p w14:paraId="0E740B90" w14:textId="18B9A414" w:rsidR="00066B4F" w:rsidRPr="00066B4F" w:rsidRDefault="00F90C67" w:rsidP="00066B4F">
      <w:pPr>
        <w:numPr>
          <w:ilvl w:val="0"/>
          <w:numId w:val="24"/>
        </w:numPr>
        <w:rPr>
          <w:rFonts w:asciiTheme="majorHAnsi" w:hAnsiTheme="majorHAnsi" w:cstheme="majorHAnsi"/>
          <w:sz w:val="22"/>
          <w:szCs w:val="22"/>
          <w:lang w:val="en-IE"/>
        </w:rPr>
      </w:pPr>
      <w:r>
        <w:rPr>
          <w:rFonts w:asciiTheme="majorHAnsi" w:hAnsiTheme="majorHAnsi" w:cstheme="majorHAnsi"/>
          <w:sz w:val="22"/>
          <w:szCs w:val="22"/>
          <w:lang w:val="en-IE"/>
        </w:rPr>
        <w:t>It allows for m</w:t>
      </w:r>
      <w:r w:rsidR="00066B4F" w:rsidRPr="00066B4F">
        <w:rPr>
          <w:rFonts w:asciiTheme="majorHAnsi" w:hAnsiTheme="majorHAnsi" w:cstheme="majorHAnsi"/>
          <w:sz w:val="22"/>
          <w:szCs w:val="22"/>
          <w:lang w:val="en-IE"/>
        </w:rPr>
        <w:t>ore effective risk management</w:t>
      </w:r>
    </w:p>
    <w:p w14:paraId="02807FEC" w14:textId="38763EEB" w:rsidR="00066B4F" w:rsidRPr="00066B4F" w:rsidRDefault="686DBCB7" w:rsidP="17E7E3FA">
      <w:pPr>
        <w:numPr>
          <w:ilvl w:val="0"/>
          <w:numId w:val="24"/>
        </w:numPr>
        <w:rPr>
          <w:rFonts w:asciiTheme="majorHAnsi" w:eastAsiaTheme="majorEastAsia" w:hAnsiTheme="majorHAnsi" w:cstheme="majorBidi"/>
          <w:sz w:val="22"/>
          <w:szCs w:val="22"/>
          <w:lang w:val="en-IE"/>
        </w:rPr>
      </w:pPr>
      <w:r w:rsidRPr="17E7E3FA">
        <w:rPr>
          <w:rFonts w:asciiTheme="majorHAnsi" w:hAnsiTheme="majorHAnsi" w:cstheme="majorBidi"/>
          <w:sz w:val="22"/>
          <w:szCs w:val="22"/>
          <w:lang w:val="en-IE"/>
        </w:rPr>
        <w:t xml:space="preserve">It allows for the establishment of trust with stakeholders by providing assurance to stakeholders that the Board is effective </w:t>
      </w:r>
    </w:p>
    <w:p w14:paraId="14EC5B2C" w14:textId="316EE215" w:rsidR="00066B4F" w:rsidRPr="00066B4F" w:rsidRDefault="00F90C67" w:rsidP="17E7E3FA">
      <w:pPr>
        <w:numPr>
          <w:ilvl w:val="0"/>
          <w:numId w:val="24"/>
        </w:numPr>
        <w:rPr>
          <w:sz w:val="22"/>
          <w:szCs w:val="22"/>
          <w:lang w:val="en-IE"/>
        </w:rPr>
      </w:pPr>
      <w:r w:rsidRPr="17E7E3FA">
        <w:rPr>
          <w:rFonts w:asciiTheme="majorHAnsi" w:hAnsiTheme="majorHAnsi" w:cstheme="majorBidi"/>
          <w:sz w:val="22"/>
          <w:szCs w:val="22"/>
          <w:lang w:val="en-IE"/>
        </w:rPr>
        <w:t>It gives a</w:t>
      </w:r>
      <w:r w:rsidR="00066B4F" w:rsidRPr="17E7E3FA">
        <w:rPr>
          <w:rFonts w:asciiTheme="majorHAnsi" w:hAnsiTheme="majorHAnsi" w:cstheme="majorBidi"/>
          <w:sz w:val="22"/>
          <w:szCs w:val="22"/>
          <w:lang w:val="en-IE"/>
        </w:rPr>
        <w:t xml:space="preserve"> better understanding of </w:t>
      </w:r>
      <w:r w:rsidRPr="17E7E3FA">
        <w:rPr>
          <w:rFonts w:asciiTheme="majorHAnsi" w:hAnsiTheme="majorHAnsi" w:cstheme="majorBidi"/>
          <w:sz w:val="22"/>
          <w:szCs w:val="22"/>
          <w:lang w:val="en-IE"/>
        </w:rPr>
        <w:t>member</w:t>
      </w:r>
      <w:r w:rsidR="00066B4F" w:rsidRPr="17E7E3FA">
        <w:rPr>
          <w:rFonts w:asciiTheme="majorHAnsi" w:hAnsiTheme="majorHAnsi" w:cstheme="majorBidi"/>
          <w:sz w:val="22"/>
          <w:szCs w:val="22"/>
          <w:lang w:val="en-IE"/>
        </w:rPr>
        <w:t>’s needs at different levels and across different areas</w:t>
      </w:r>
    </w:p>
    <w:p w14:paraId="4A7261E1" w14:textId="1A1E61AE" w:rsidR="00066B4F" w:rsidRPr="00066B4F" w:rsidRDefault="00F90C67" w:rsidP="00066B4F">
      <w:pPr>
        <w:numPr>
          <w:ilvl w:val="0"/>
          <w:numId w:val="24"/>
        </w:numPr>
        <w:rPr>
          <w:rFonts w:asciiTheme="majorHAnsi" w:hAnsiTheme="majorHAnsi" w:cstheme="majorHAnsi"/>
          <w:sz w:val="22"/>
          <w:szCs w:val="22"/>
          <w:lang w:val="en-IE"/>
        </w:rPr>
      </w:pPr>
      <w:r>
        <w:rPr>
          <w:rFonts w:asciiTheme="majorHAnsi" w:hAnsiTheme="majorHAnsi" w:cstheme="majorHAnsi"/>
          <w:sz w:val="22"/>
          <w:szCs w:val="22"/>
          <w:lang w:val="en-IE"/>
        </w:rPr>
        <w:t>It allows for m</w:t>
      </w:r>
      <w:r w:rsidR="00066B4F" w:rsidRPr="00066B4F">
        <w:rPr>
          <w:rFonts w:asciiTheme="majorHAnsi" w:hAnsiTheme="majorHAnsi" w:cstheme="majorHAnsi"/>
          <w:sz w:val="22"/>
          <w:szCs w:val="22"/>
          <w:lang w:val="en-IE"/>
        </w:rPr>
        <w:t>ore informed decision making</w:t>
      </w:r>
    </w:p>
    <w:p w14:paraId="2121C5BD" w14:textId="3DF8B70A" w:rsidR="00066B4F" w:rsidRPr="00066B4F" w:rsidRDefault="00F90C67" w:rsidP="00066B4F">
      <w:pPr>
        <w:numPr>
          <w:ilvl w:val="0"/>
          <w:numId w:val="24"/>
        </w:numPr>
        <w:rPr>
          <w:rFonts w:asciiTheme="majorHAnsi" w:hAnsiTheme="majorHAnsi" w:cstheme="majorHAnsi"/>
          <w:sz w:val="22"/>
          <w:szCs w:val="22"/>
          <w:lang w:val="en-IE"/>
        </w:rPr>
      </w:pPr>
      <w:r>
        <w:rPr>
          <w:rFonts w:asciiTheme="majorHAnsi" w:hAnsiTheme="majorHAnsi" w:cstheme="majorHAnsi"/>
          <w:sz w:val="22"/>
          <w:szCs w:val="22"/>
          <w:lang w:val="en-IE"/>
        </w:rPr>
        <w:t>It means that e</w:t>
      </w:r>
      <w:r w:rsidR="00066B4F" w:rsidRPr="00066B4F">
        <w:rPr>
          <w:rFonts w:asciiTheme="majorHAnsi" w:hAnsiTheme="majorHAnsi" w:cstheme="majorHAnsi"/>
          <w:sz w:val="22"/>
          <w:szCs w:val="22"/>
          <w:lang w:val="en-IE"/>
        </w:rPr>
        <w:t xml:space="preserve">veryone involved in the </w:t>
      </w:r>
      <w:r>
        <w:rPr>
          <w:rFonts w:asciiTheme="majorHAnsi" w:hAnsiTheme="majorHAnsi" w:cstheme="majorHAnsi"/>
          <w:sz w:val="22"/>
          <w:szCs w:val="22"/>
          <w:lang w:val="en-IE"/>
        </w:rPr>
        <w:t xml:space="preserve">organisation </w:t>
      </w:r>
      <w:r w:rsidR="00066B4F" w:rsidRPr="00066B4F">
        <w:rPr>
          <w:rFonts w:asciiTheme="majorHAnsi" w:hAnsiTheme="majorHAnsi" w:cstheme="majorHAnsi"/>
          <w:sz w:val="22"/>
          <w:szCs w:val="22"/>
          <w:lang w:val="en-IE"/>
        </w:rPr>
        <w:t>has a voic</w:t>
      </w:r>
      <w:r>
        <w:rPr>
          <w:rFonts w:asciiTheme="majorHAnsi" w:hAnsiTheme="majorHAnsi" w:cstheme="majorHAnsi"/>
          <w:sz w:val="22"/>
          <w:szCs w:val="22"/>
          <w:lang w:val="en-IE"/>
        </w:rPr>
        <w:t xml:space="preserve">e, </w:t>
      </w:r>
      <w:r w:rsidR="00066B4F" w:rsidRPr="00066B4F">
        <w:rPr>
          <w:rFonts w:asciiTheme="majorHAnsi" w:hAnsiTheme="majorHAnsi" w:cstheme="majorHAnsi"/>
          <w:sz w:val="22"/>
          <w:szCs w:val="22"/>
          <w:lang w:val="en-IE"/>
        </w:rPr>
        <w:t>meaning more insight and innovation</w:t>
      </w:r>
    </w:p>
    <w:p w14:paraId="27ABA4B3" w14:textId="1A95FE98" w:rsidR="00066B4F" w:rsidRPr="00066B4F" w:rsidRDefault="00F90C67" w:rsidP="00066B4F">
      <w:pPr>
        <w:numPr>
          <w:ilvl w:val="0"/>
          <w:numId w:val="24"/>
        </w:numPr>
        <w:rPr>
          <w:rFonts w:asciiTheme="majorHAnsi" w:hAnsiTheme="majorHAnsi" w:cstheme="majorHAnsi"/>
          <w:sz w:val="22"/>
          <w:szCs w:val="22"/>
          <w:lang w:val="en-IE"/>
        </w:rPr>
      </w:pPr>
      <w:r>
        <w:rPr>
          <w:rFonts w:asciiTheme="majorHAnsi" w:hAnsiTheme="majorHAnsi" w:cstheme="majorHAnsi"/>
          <w:sz w:val="22"/>
          <w:szCs w:val="22"/>
          <w:lang w:val="en-IE"/>
        </w:rPr>
        <w:t>It shares the</w:t>
      </w:r>
      <w:r w:rsidR="00066B4F" w:rsidRPr="00066B4F">
        <w:rPr>
          <w:rFonts w:asciiTheme="majorHAnsi" w:hAnsiTheme="majorHAnsi" w:cstheme="majorHAnsi"/>
          <w:sz w:val="22"/>
          <w:szCs w:val="22"/>
          <w:lang w:val="en-IE"/>
        </w:rPr>
        <w:t xml:space="preserve"> vision </w:t>
      </w:r>
      <w:r>
        <w:rPr>
          <w:rFonts w:asciiTheme="majorHAnsi" w:hAnsiTheme="majorHAnsi" w:cstheme="majorHAnsi"/>
          <w:sz w:val="22"/>
          <w:szCs w:val="22"/>
          <w:lang w:val="en-IE"/>
        </w:rPr>
        <w:t xml:space="preserve">of the organisation </w:t>
      </w:r>
      <w:r w:rsidR="00066B4F" w:rsidRPr="00066B4F">
        <w:rPr>
          <w:rFonts w:asciiTheme="majorHAnsi" w:hAnsiTheme="majorHAnsi" w:cstheme="majorHAnsi"/>
          <w:sz w:val="22"/>
          <w:szCs w:val="22"/>
          <w:lang w:val="en-IE"/>
        </w:rPr>
        <w:t>amongst key influencers</w:t>
      </w:r>
    </w:p>
    <w:p w14:paraId="1408EC91" w14:textId="030845A1" w:rsidR="00066B4F" w:rsidRPr="00066B4F" w:rsidRDefault="00F90C67" w:rsidP="17E7E3FA">
      <w:pPr>
        <w:numPr>
          <w:ilvl w:val="0"/>
          <w:numId w:val="24"/>
        </w:numPr>
        <w:rPr>
          <w:rFonts w:asciiTheme="majorHAnsi" w:eastAsiaTheme="majorEastAsia" w:hAnsiTheme="majorHAnsi" w:cstheme="majorBidi"/>
          <w:sz w:val="22"/>
          <w:szCs w:val="22"/>
          <w:lang w:val="en-IE"/>
        </w:rPr>
      </w:pPr>
      <w:r w:rsidRPr="17E7E3FA">
        <w:rPr>
          <w:rFonts w:asciiTheme="majorHAnsi" w:hAnsiTheme="majorHAnsi" w:cstheme="majorBidi"/>
          <w:sz w:val="22"/>
          <w:szCs w:val="22"/>
          <w:lang w:val="en-IE"/>
        </w:rPr>
        <w:t>It allows the organisation to shape its strategy to best respond to its environment</w:t>
      </w:r>
      <w:r w:rsidR="7D1FEFF0" w:rsidRPr="17E7E3FA">
        <w:rPr>
          <w:rFonts w:asciiTheme="majorHAnsi" w:hAnsiTheme="majorHAnsi" w:cstheme="majorBidi"/>
          <w:sz w:val="22"/>
          <w:szCs w:val="22"/>
          <w:lang w:val="en-IE"/>
        </w:rPr>
        <w:t xml:space="preserve"> and supports the delivery of mutually agreed objectives</w:t>
      </w:r>
    </w:p>
    <w:p w14:paraId="1F2A8517" w14:textId="77777777" w:rsidR="00CF2338" w:rsidRDefault="00CF2338" w:rsidP="00CF2338">
      <w:pPr>
        <w:rPr>
          <w:rFonts w:ascii="Calibri" w:hAnsi="Calibri" w:cs="Calibri"/>
          <w:bCs/>
          <w:sz w:val="22"/>
          <w:szCs w:val="22"/>
          <w:lang w:val="en-GB" w:bidi="en-GB"/>
        </w:rPr>
      </w:pPr>
      <w:r>
        <w:rPr>
          <w:rFonts w:ascii="Calibri" w:hAnsi="Calibri" w:cs="Calibri"/>
          <w:bCs/>
          <w:sz w:val="22"/>
          <w:szCs w:val="22"/>
          <w:lang w:val="en-GB" w:bidi="en-GB"/>
        </w:rPr>
        <w:br w:type="page"/>
      </w:r>
    </w:p>
    <w:p w14:paraId="3D407555" w14:textId="77777777" w:rsidR="00CF2338" w:rsidRDefault="00CF2338" w:rsidP="00CF2338">
      <w:pPr>
        <w:jc w:val="both"/>
        <w:rPr>
          <w:rFonts w:ascii="Calibri" w:hAnsi="Calibri" w:cs="Calibri"/>
          <w:bCs/>
          <w:sz w:val="22"/>
          <w:szCs w:val="22"/>
          <w:lang w:val="en-GB" w:bidi="en-GB"/>
        </w:rPr>
      </w:pPr>
    </w:p>
    <w:p w14:paraId="6CE21DA3" w14:textId="77777777" w:rsidR="00CF2338" w:rsidRDefault="00CF2338" w:rsidP="00CF2338">
      <w:pPr>
        <w:rPr>
          <w:rFonts w:ascii="Calibri" w:hAnsi="Calibri" w:cs="Calibri"/>
          <w:sz w:val="22"/>
          <w:szCs w:val="22"/>
          <w:lang w:val="en-GB"/>
        </w:rPr>
      </w:pPr>
    </w:p>
    <w:p w14:paraId="3997D54D" w14:textId="29FBDC18" w:rsidR="00CF2338" w:rsidRPr="006661D6" w:rsidRDefault="00CF2338" w:rsidP="00CF2338">
      <w:pPr>
        <w:pStyle w:val="SIHeader2"/>
      </w:pPr>
      <w:r>
        <w:t xml:space="preserve">Whose responsibility is it to </w:t>
      </w:r>
      <w:r w:rsidR="00F90C67">
        <w:t>undertake stakeholder engagement</w:t>
      </w:r>
      <w:r>
        <w:t>?</w:t>
      </w:r>
    </w:p>
    <w:p w14:paraId="0BD1635C" w14:textId="0054B064" w:rsidR="00CF2338" w:rsidRDefault="00CF2338" w:rsidP="17E7E3FA">
      <w:pPr>
        <w:jc w:val="both"/>
        <w:rPr>
          <w:rFonts w:asciiTheme="majorHAnsi" w:hAnsiTheme="majorHAnsi" w:cstheme="majorBidi"/>
          <w:sz w:val="22"/>
          <w:szCs w:val="22"/>
          <w:lang w:bidi="en-GB"/>
        </w:rPr>
      </w:pPr>
      <w:r w:rsidRPr="17E7E3FA">
        <w:rPr>
          <w:rFonts w:ascii="Calibri" w:hAnsi="Calibri" w:cs="Calibri"/>
          <w:sz w:val="22"/>
          <w:szCs w:val="22"/>
          <w:lang w:val="en-GB"/>
        </w:rPr>
        <w:t>It is the responsibility of the Board to ensure that all the principles of the Code are being upheld and delivered</w:t>
      </w:r>
      <w:r w:rsidR="00F90C67" w:rsidRPr="17E7E3FA">
        <w:rPr>
          <w:rFonts w:ascii="Calibri" w:hAnsi="Calibri" w:cs="Calibri"/>
          <w:sz w:val="22"/>
          <w:szCs w:val="22"/>
          <w:lang w:val="en-GB"/>
        </w:rPr>
        <w:t>, and that includes the principles around stakeholder engagement</w:t>
      </w:r>
      <w:r w:rsidRPr="17E7E3FA">
        <w:rPr>
          <w:rFonts w:ascii="Calibri" w:hAnsi="Calibri" w:cs="Calibri"/>
          <w:sz w:val="22"/>
          <w:szCs w:val="22"/>
          <w:lang w:val="en-GB"/>
        </w:rPr>
        <w:t xml:space="preserve">.  The executive lead / Chief Executive Officer (CEO) is </w:t>
      </w:r>
      <w:r w:rsidR="4586FB77" w:rsidRPr="17E7E3FA">
        <w:rPr>
          <w:rFonts w:ascii="Calibri" w:hAnsi="Calibri" w:cs="Calibri"/>
          <w:sz w:val="22"/>
          <w:szCs w:val="22"/>
          <w:lang w:val="en-GB"/>
        </w:rPr>
        <w:t xml:space="preserve">often </w:t>
      </w:r>
    </w:p>
    <w:p w14:paraId="4A571215" w14:textId="0E3CE492" w:rsidR="00CF2338" w:rsidRPr="001B0668" w:rsidRDefault="00CF2338" w:rsidP="00CF2338">
      <w:pPr>
        <w:jc w:val="both"/>
        <w:rPr>
          <w:rFonts w:asciiTheme="majorHAnsi" w:hAnsiTheme="majorHAnsi" w:cstheme="majorBidi"/>
          <w:sz w:val="22"/>
          <w:szCs w:val="22"/>
          <w:lang w:bidi="en-GB"/>
        </w:rPr>
      </w:pPr>
      <w:proofErr w:type="gramStart"/>
      <w:r w:rsidRPr="17E7E3FA">
        <w:rPr>
          <w:rFonts w:ascii="Calibri" w:hAnsi="Calibri" w:cs="Calibri"/>
          <w:sz w:val="22"/>
          <w:szCs w:val="22"/>
          <w:lang w:val="en-GB"/>
        </w:rPr>
        <w:t>tasked</w:t>
      </w:r>
      <w:proofErr w:type="gramEnd"/>
      <w:r w:rsidRPr="17E7E3FA">
        <w:rPr>
          <w:rFonts w:ascii="Calibri" w:hAnsi="Calibri" w:cs="Calibri"/>
          <w:sz w:val="22"/>
          <w:szCs w:val="22"/>
          <w:lang w:val="en-GB"/>
        </w:rPr>
        <w:t xml:space="preserve"> with ensuring that the principles of the Code are being implemented in the organisation and thus will be responsible for </w:t>
      </w:r>
      <w:r w:rsidR="00F90C67" w:rsidRPr="17E7E3FA">
        <w:rPr>
          <w:rFonts w:ascii="Calibri" w:hAnsi="Calibri" w:cs="Calibri"/>
          <w:sz w:val="22"/>
          <w:szCs w:val="22"/>
          <w:lang w:val="en-GB"/>
        </w:rPr>
        <w:t xml:space="preserve">executing some of the engagement </w:t>
      </w:r>
      <w:r w:rsidR="005158B1" w:rsidRPr="17E7E3FA">
        <w:rPr>
          <w:rFonts w:ascii="Calibri" w:hAnsi="Calibri" w:cs="Calibri"/>
          <w:sz w:val="22"/>
          <w:szCs w:val="22"/>
          <w:lang w:val="en-GB"/>
        </w:rPr>
        <w:t>e.g.,</w:t>
      </w:r>
      <w:r w:rsidR="00F90C67" w:rsidRPr="17E7E3FA">
        <w:rPr>
          <w:rFonts w:ascii="Calibri" w:hAnsi="Calibri" w:cs="Calibri"/>
          <w:sz w:val="22"/>
          <w:szCs w:val="22"/>
          <w:lang w:val="en-GB"/>
        </w:rPr>
        <w:t xml:space="preserve"> Communications Plan</w:t>
      </w:r>
      <w:r w:rsidRPr="17E7E3FA">
        <w:rPr>
          <w:rFonts w:ascii="Calibri" w:hAnsi="Calibri" w:cs="Calibri"/>
          <w:sz w:val="22"/>
          <w:szCs w:val="22"/>
          <w:lang w:val="en-GB"/>
        </w:rPr>
        <w:t xml:space="preserve">. </w:t>
      </w:r>
      <w:r w:rsidRPr="17E7E3FA">
        <w:rPr>
          <w:rFonts w:asciiTheme="majorHAnsi" w:hAnsiTheme="majorHAnsi" w:cstheme="majorBidi"/>
          <w:sz w:val="22"/>
          <w:szCs w:val="22"/>
          <w:lang w:bidi="en-GB"/>
        </w:rPr>
        <w:t xml:space="preserve">In larger Type C organisations there may be a Head of Communications </w:t>
      </w:r>
      <w:r w:rsidR="00F90C67" w:rsidRPr="17E7E3FA">
        <w:rPr>
          <w:rFonts w:asciiTheme="majorHAnsi" w:hAnsiTheme="majorHAnsi" w:cstheme="majorBidi"/>
          <w:sz w:val="22"/>
          <w:szCs w:val="22"/>
          <w:lang w:bidi="en-GB"/>
        </w:rPr>
        <w:t xml:space="preserve">or Public Affairs </w:t>
      </w:r>
      <w:r w:rsidRPr="17E7E3FA">
        <w:rPr>
          <w:rFonts w:asciiTheme="majorHAnsi" w:hAnsiTheme="majorHAnsi" w:cstheme="majorBidi"/>
          <w:sz w:val="22"/>
          <w:szCs w:val="22"/>
          <w:lang w:bidi="en-GB"/>
        </w:rPr>
        <w:t xml:space="preserve">whose role will include </w:t>
      </w:r>
      <w:r w:rsidR="00F90C67" w:rsidRPr="17E7E3FA">
        <w:rPr>
          <w:rFonts w:asciiTheme="majorHAnsi" w:hAnsiTheme="majorHAnsi" w:cstheme="majorBidi"/>
          <w:sz w:val="22"/>
          <w:szCs w:val="22"/>
          <w:lang w:bidi="en-GB"/>
        </w:rPr>
        <w:t>stakeholder engagement</w:t>
      </w:r>
      <w:r w:rsidRPr="17E7E3FA">
        <w:rPr>
          <w:rFonts w:asciiTheme="majorHAnsi" w:hAnsiTheme="majorHAnsi" w:cstheme="majorBidi"/>
          <w:sz w:val="22"/>
          <w:szCs w:val="22"/>
          <w:lang w:bidi="en-GB"/>
        </w:rPr>
        <w:t>.  In smaller Type A or B organisations there may be a PRO (Public Relations Officer) whose role will be to communicate with stakeholders.</w:t>
      </w:r>
    </w:p>
    <w:p w14:paraId="095D93F6" w14:textId="77777777" w:rsidR="00CF2338" w:rsidRDefault="00CF2338" w:rsidP="00CF2338">
      <w:pPr>
        <w:jc w:val="both"/>
        <w:rPr>
          <w:rFonts w:ascii="Calibri" w:hAnsi="Calibri" w:cs="Calibri"/>
          <w:b/>
          <w:sz w:val="22"/>
          <w:szCs w:val="22"/>
          <w:lang w:val="en-GB" w:bidi="en-GB"/>
        </w:rPr>
      </w:pPr>
    </w:p>
    <w:p w14:paraId="66020028" w14:textId="205B8659" w:rsidR="00CF2338" w:rsidRPr="00D113F6" w:rsidRDefault="00F90C67" w:rsidP="00CF2338">
      <w:pPr>
        <w:pStyle w:val="SIHeader2"/>
      </w:pPr>
      <w:r>
        <w:t>Who are the organisation’s stakeholders</w:t>
      </w:r>
      <w:r w:rsidR="00CF2338" w:rsidRPr="00D113F6">
        <w:t>?</w:t>
      </w:r>
    </w:p>
    <w:p w14:paraId="7C9B0D7B" w14:textId="22BF4949" w:rsidR="00CF2338" w:rsidRDefault="00F90C67" w:rsidP="00CF2338">
      <w:pPr>
        <w:pStyle w:val="SIHeader2"/>
        <w:jc w:val="both"/>
        <w:rPr>
          <w:rFonts w:ascii="Calibri" w:hAnsi="Calibri" w:cs="Calibri"/>
          <w:b w:val="0"/>
          <w:color w:val="000000" w:themeColor="text1"/>
          <w:sz w:val="22"/>
          <w:szCs w:val="22"/>
          <w:lang w:val="en-IE" w:bidi="en-GB"/>
        </w:rPr>
      </w:pPr>
      <w:r>
        <w:rPr>
          <w:rFonts w:ascii="Calibri" w:hAnsi="Calibri" w:cs="Calibri"/>
          <w:b w:val="0"/>
          <w:color w:val="000000" w:themeColor="text1"/>
          <w:sz w:val="22"/>
          <w:szCs w:val="22"/>
          <w:lang w:val="en-IE" w:bidi="en-GB"/>
        </w:rPr>
        <w:t>An organisation will have internal and external stakeholders.</w:t>
      </w:r>
    </w:p>
    <w:p w14:paraId="1F6B43D2" w14:textId="49F29A07" w:rsidR="00F90C67" w:rsidRDefault="00F90C67" w:rsidP="00CF2338">
      <w:pPr>
        <w:pStyle w:val="SIHeader2"/>
        <w:jc w:val="both"/>
        <w:rPr>
          <w:rFonts w:ascii="Calibri" w:hAnsi="Calibri" w:cs="Calibri"/>
          <w:b w:val="0"/>
          <w:color w:val="000000" w:themeColor="text1"/>
          <w:sz w:val="22"/>
          <w:szCs w:val="22"/>
          <w:lang w:val="en-IE" w:bidi="en-GB"/>
        </w:rPr>
      </w:pPr>
    </w:p>
    <w:p w14:paraId="73F5F7FB" w14:textId="097D91DC" w:rsidR="00F90C67" w:rsidRPr="00F90C67" w:rsidRDefault="00F90C67" w:rsidP="009929C4">
      <w:pPr>
        <w:pStyle w:val="SIHeader2"/>
        <w:ind w:right="-64"/>
        <w:jc w:val="both"/>
        <w:rPr>
          <w:rFonts w:ascii="Calibri" w:hAnsi="Calibri" w:cs="Calibri"/>
          <w:b w:val="0"/>
          <w:bCs/>
          <w:color w:val="000000" w:themeColor="text1"/>
          <w:sz w:val="22"/>
          <w:szCs w:val="22"/>
          <w:lang w:val="en-GB" w:bidi="en-GB"/>
        </w:rPr>
      </w:pPr>
      <w:r w:rsidRPr="00F90C67">
        <w:rPr>
          <w:rFonts w:ascii="Calibri" w:hAnsi="Calibri" w:cs="Calibri"/>
          <w:b w:val="0"/>
          <w:bCs/>
          <w:color w:val="000000" w:themeColor="text1"/>
          <w:sz w:val="22"/>
          <w:szCs w:val="22"/>
          <w:lang w:val="en-GB" w:bidi="en-GB"/>
        </w:rPr>
        <w:t>Internal stakeholders - These are commonly referred to as the sports</w:t>
      </w:r>
      <w:r>
        <w:rPr>
          <w:rFonts w:ascii="Calibri" w:hAnsi="Calibri" w:cs="Calibri"/>
          <w:b w:val="0"/>
          <w:bCs/>
          <w:color w:val="000000" w:themeColor="text1"/>
          <w:sz w:val="22"/>
          <w:szCs w:val="22"/>
          <w:lang w:val="en-GB" w:bidi="en-GB"/>
        </w:rPr>
        <w:t>’</w:t>
      </w:r>
      <w:r w:rsidRPr="00F90C67">
        <w:rPr>
          <w:rFonts w:ascii="Calibri" w:hAnsi="Calibri" w:cs="Calibri"/>
          <w:b w:val="0"/>
          <w:bCs/>
          <w:color w:val="000000" w:themeColor="text1"/>
          <w:sz w:val="22"/>
          <w:szCs w:val="22"/>
          <w:lang w:val="en-GB" w:bidi="en-GB"/>
        </w:rPr>
        <w:t xml:space="preserve"> ‘family’ as these stakeholders have a direct input into the organisation.</w:t>
      </w:r>
    </w:p>
    <w:p w14:paraId="7B0BE8B7" w14:textId="77777777" w:rsidR="00F90C67" w:rsidRDefault="00F90C67" w:rsidP="009929C4">
      <w:pPr>
        <w:pStyle w:val="SIHeader2"/>
        <w:ind w:right="-64"/>
        <w:jc w:val="both"/>
        <w:rPr>
          <w:rFonts w:ascii="Calibri" w:hAnsi="Calibri" w:cs="Calibri"/>
          <w:b w:val="0"/>
          <w:color w:val="000000" w:themeColor="text1"/>
          <w:sz w:val="22"/>
          <w:szCs w:val="22"/>
          <w:lang w:val="en-IE" w:bidi="en-GB"/>
        </w:rPr>
      </w:pPr>
    </w:p>
    <w:p w14:paraId="4C94D936" w14:textId="3D069075" w:rsidR="00F90C67" w:rsidRDefault="00F90C67" w:rsidP="00CF2338">
      <w:pPr>
        <w:pStyle w:val="SIHeader2"/>
        <w:jc w:val="both"/>
        <w:rPr>
          <w:rFonts w:ascii="Calibri" w:hAnsi="Calibri" w:cs="Calibri"/>
          <w:b w:val="0"/>
          <w:color w:val="000000" w:themeColor="text1"/>
          <w:sz w:val="22"/>
          <w:szCs w:val="22"/>
          <w:lang w:val="en-IE" w:bidi="en-GB"/>
        </w:rPr>
      </w:pPr>
      <w:r>
        <w:rPr>
          <w:rFonts w:ascii="Calibri" w:hAnsi="Calibri" w:cs="Calibri"/>
          <w:b w:val="0"/>
          <w:color w:val="000000" w:themeColor="text1"/>
          <w:sz w:val="22"/>
          <w:szCs w:val="22"/>
          <w:lang w:val="en-IE" w:bidi="en-GB"/>
        </w:rPr>
        <w:t>Internal stakeholders are comprised of:</w:t>
      </w:r>
    </w:p>
    <w:p w14:paraId="43BF9BA7" w14:textId="78F4F96D" w:rsidR="00F90C67" w:rsidRPr="00F90C67" w:rsidRDefault="00F90C67" w:rsidP="48D79D4E">
      <w:pPr>
        <w:pStyle w:val="SIHeader2"/>
        <w:numPr>
          <w:ilvl w:val="0"/>
          <w:numId w:val="25"/>
        </w:numPr>
        <w:ind w:left="360"/>
        <w:jc w:val="both"/>
        <w:rPr>
          <w:rFonts w:ascii="Calibri" w:hAnsi="Calibri" w:cs="Calibri"/>
          <w:b w:val="0"/>
          <w:color w:val="000000" w:themeColor="text1"/>
          <w:sz w:val="22"/>
          <w:szCs w:val="22"/>
          <w:lang w:val="en-GB" w:bidi="en-GB"/>
        </w:rPr>
      </w:pPr>
      <w:r w:rsidRPr="17E7E3FA">
        <w:rPr>
          <w:rFonts w:ascii="Calibri" w:hAnsi="Calibri" w:cs="Calibri"/>
          <w:b w:val="0"/>
          <w:color w:val="000000" w:themeColor="text1"/>
          <w:sz w:val="22"/>
          <w:szCs w:val="22"/>
          <w:lang w:val="en-GB" w:bidi="en-GB"/>
        </w:rPr>
        <w:t>Congress and members</w:t>
      </w:r>
    </w:p>
    <w:p w14:paraId="6324DE58" w14:textId="12C913F4" w:rsidR="00F90C67" w:rsidRPr="00F90C67" w:rsidRDefault="00F90C67" w:rsidP="00F90C67">
      <w:pPr>
        <w:pStyle w:val="SIHeader2"/>
        <w:numPr>
          <w:ilvl w:val="0"/>
          <w:numId w:val="25"/>
        </w:numPr>
        <w:ind w:left="360"/>
        <w:jc w:val="both"/>
        <w:rPr>
          <w:rFonts w:ascii="Calibri" w:hAnsi="Calibri" w:cs="Calibri"/>
          <w:b w:val="0"/>
          <w:bCs/>
          <w:color w:val="000000" w:themeColor="text1"/>
          <w:sz w:val="22"/>
          <w:szCs w:val="22"/>
          <w:lang w:val="en-GB" w:bidi="en-GB"/>
        </w:rPr>
      </w:pPr>
      <w:r w:rsidRPr="00F90C67">
        <w:rPr>
          <w:rFonts w:ascii="Calibri" w:hAnsi="Calibri" w:cs="Calibri"/>
          <w:b w:val="0"/>
          <w:bCs/>
          <w:color w:val="000000" w:themeColor="text1"/>
          <w:sz w:val="22"/>
          <w:szCs w:val="22"/>
          <w:lang w:val="en-GB" w:bidi="en-GB"/>
        </w:rPr>
        <w:t>President and Board</w:t>
      </w:r>
    </w:p>
    <w:p w14:paraId="1872CAA3" w14:textId="051A381B" w:rsidR="00F90C67" w:rsidRPr="00F90C67" w:rsidRDefault="00F90C67" w:rsidP="00F90C67">
      <w:pPr>
        <w:pStyle w:val="SIHeader2"/>
        <w:numPr>
          <w:ilvl w:val="0"/>
          <w:numId w:val="25"/>
        </w:numPr>
        <w:ind w:left="360"/>
        <w:jc w:val="both"/>
        <w:rPr>
          <w:rFonts w:ascii="Calibri" w:hAnsi="Calibri" w:cs="Calibri"/>
          <w:b w:val="0"/>
          <w:bCs/>
          <w:color w:val="000000" w:themeColor="text1"/>
          <w:sz w:val="22"/>
          <w:szCs w:val="22"/>
          <w:lang w:val="en-GB" w:bidi="en-GB"/>
        </w:rPr>
      </w:pPr>
      <w:r w:rsidRPr="00F90C67">
        <w:rPr>
          <w:rFonts w:ascii="Calibri" w:hAnsi="Calibri" w:cs="Calibri"/>
          <w:b w:val="0"/>
          <w:bCs/>
          <w:color w:val="000000" w:themeColor="text1"/>
          <w:sz w:val="22"/>
          <w:szCs w:val="22"/>
          <w:lang w:val="en-GB" w:bidi="en-GB"/>
        </w:rPr>
        <w:t>Standing committees of the organisation</w:t>
      </w:r>
    </w:p>
    <w:p w14:paraId="661284BC" w14:textId="00E192D8" w:rsidR="00F90C67" w:rsidRPr="00F90C67" w:rsidRDefault="57EA9C07" w:rsidP="17E7E3FA">
      <w:pPr>
        <w:pStyle w:val="SIHeader2"/>
        <w:numPr>
          <w:ilvl w:val="0"/>
          <w:numId w:val="25"/>
        </w:numPr>
        <w:ind w:left="360"/>
        <w:jc w:val="both"/>
        <w:rPr>
          <w:rFonts w:asciiTheme="minorHAnsi" w:hAnsiTheme="minorHAnsi"/>
          <w:b w:val="0"/>
          <w:color w:val="000000" w:themeColor="text1"/>
          <w:sz w:val="22"/>
          <w:szCs w:val="22"/>
          <w:lang w:val="en-GB" w:bidi="en-GB"/>
        </w:rPr>
      </w:pPr>
      <w:r w:rsidRPr="17E7E3FA">
        <w:rPr>
          <w:rFonts w:ascii="Calibri" w:hAnsi="Calibri" w:cs="Calibri"/>
          <w:b w:val="0"/>
          <w:color w:val="000000" w:themeColor="text1"/>
          <w:sz w:val="22"/>
          <w:szCs w:val="22"/>
          <w:lang w:val="en-GB" w:bidi="en-GB"/>
        </w:rPr>
        <w:t xml:space="preserve">Local Authority Management - Councillors </w:t>
      </w:r>
    </w:p>
    <w:p w14:paraId="20957E43" w14:textId="0D1C2521" w:rsidR="00F90C67" w:rsidRPr="00F90C67" w:rsidRDefault="00F90C67" w:rsidP="17E7E3FA">
      <w:pPr>
        <w:pStyle w:val="SIHeader2"/>
        <w:numPr>
          <w:ilvl w:val="0"/>
          <w:numId w:val="25"/>
        </w:numPr>
        <w:ind w:left="360"/>
        <w:jc w:val="both"/>
        <w:rPr>
          <w:b w:val="0"/>
          <w:color w:val="000000" w:themeColor="text1"/>
          <w:sz w:val="22"/>
          <w:szCs w:val="22"/>
          <w:lang w:val="en-GB" w:bidi="en-GB"/>
        </w:rPr>
      </w:pPr>
      <w:r w:rsidRPr="17E7E3FA">
        <w:rPr>
          <w:rFonts w:ascii="Calibri" w:hAnsi="Calibri" w:cs="Calibri"/>
          <w:b w:val="0"/>
          <w:color w:val="000000" w:themeColor="text1"/>
          <w:sz w:val="22"/>
          <w:szCs w:val="22"/>
          <w:lang w:val="en-GB" w:bidi="en-GB"/>
        </w:rPr>
        <w:t xml:space="preserve">Senior management and staff </w:t>
      </w:r>
    </w:p>
    <w:p w14:paraId="22198B3C" w14:textId="50CDFD47" w:rsidR="00F90C67" w:rsidRPr="00F90C67" w:rsidRDefault="00F90C67" w:rsidP="00F90C67">
      <w:pPr>
        <w:pStyle w:val="SIHeader2"/>
        <w:numPr>
          <w:ilvl w:val="0"/>
          <w:numId w:val="25"/>
        </w:numPr>
        <w:ind w:left="360"/>
        <w:jc w:val="both"/>
        <w:rPr>
          <w:rFonts w:ascii="Calibri" w:hAnsi="Calibri" w:cs="Calibri"/>
          <w:b w:val="0"/>
          <w:bCs/>
          <w:color w:val="000000" w:themeColor="text1"/>
          <w:sz w:val="22"/>
          <w:szCs w:val="22"/>
          <w:lang w:val="en-GB" w:bidi="en-GB"/>
        </w:rPr>
      </w:pPr>
      <w:r w:rsidRPr="00F90C67">
        <w:rPr>
          <w:rFonts w:ascii="Calibri" w:hAnsi="Calibri" w:cs="Calibri"/>
          <w:b w:val="0"/>
          <w:bCs/>
          <w:color w:val="000000" w:themeColor="text1"/>
          <w:sz w:val="22"/>
          <w:szCs w:val="22"/>
          <w:lang w:val="en-GB" w:bidi="en-GB"/>
        </w:rPr>
        <w:t>European and International federations</w:t>
      </w:r>
    </w:p>
    <w:p w14:paraId="097A6570" w14:textId="597E45F6" w:rsidR="00F90C67" w:rsidRPr="00F90C67" w:rsidRDefault="00F90C67" w:rsidP="00F90C67">
      <w:pPr>
        <w:pStyle w:val="SIHeader2"/>
        <w:numPr>
          <w:ilvl w:val="0"/>
          <w:numId w:val="25"/>
        </w:numPr>
        <w:ind w:left="360"/>
        <w:jc w:val="both"/>
        <w:rPr>
          <w:rFonts w:ascii="Calibri" w:hAnsi="Calibri" w:cs="Calibri"/>
          <w:b w:val="0"/>
          <w:bCs/>
          <w:color w:val="000000" w:themeColor="text1"/>
          <w:sz w:val="22"/>
          <w:szCs w:val="22"/>
          <w:lang w:val="en-GB" w:bidi="en-GB"/>
        </w:rPr>
      </w:pPr>
      <w:r w:rsidRPr="00F90C67">
        <w:rPr>
          <w:rFonts w:ascii="Calibri" w:hAnsi="Calibri" w:cs="Calibri"/>
          <w:b w:val="0"/>
          <w:bCs/>
          <w:color w:val="000000" w:themeColor="text1"/>
          <w:sz w:val="22"/>
          <w:szCs w:val="22"/>
          <w:lang w:val="en-GB" w:bidi="en-GB"/>
        </w:rPr>
        <w:t xml:space="preserve">Regional and county </w:t>
      </w:r>
      <w:r w:rsidR="009929C4">
        <w:rPr>
          <w:rFonts w:ascii="Calibri" w:hAnsi="Calibri" w:cs="Calibri"/>
          <w:b w:val="0"/>
          <w:bCs/>
          <w:color w:val="000000" w:themeColor="text1"/>
          <w:sz w:val="22"/>
          <w:szCs w:val="22"/>
          <w:lang w:val="en-GB" w:bidi="en-GB"/>
        </w:rPr>
        <w:t>boards</w:t>
      </w:r>
      <w:r w:rsidRPr="00F90C67">
        <w:rPr>
          <w:rFonts w:ascii="Calibri" w:hAnsi="Calibri" w:cs="Calibri"/>
          <w:b w:val="0"/>
          <w:bCs/>
          <w:color w:val="000000" w:themeColor="text1"/>
          <w:sz w:val="22"/>
          <w:szCs w:val="22"/>
          <w:lang w:val="en-GB" w:bidi="en-GB"/>
        </w:rPr>
        <w:t xml:space="preserve"> </w:t>
      </w:r>
    </w:p>
    <w:p w14:paraId="77DD5D21" w14:textId="6B493B61" w:rsidR="00F90C67" w:rsidRPr="00F90C67" w:rsidRDefault="00F90C67" w:rsidP="00F90C67">
      <w:pPr>
        <w:pStyle w:val="SIHeader2"/>
        <w:numPr>
          <w:ilvl w:val="0"/>
          <w:numId w:val="25"/>
        </w:numPr>
        <w:ind w:left="360"/>
        <w:jc w:val="both"/>
        <w:rPr>
          <w:rFonts w:ascii="Calibri" w:hAnsi="Calibri" w:cs="Calibri"/>
          <w:b w:val="0"/>
          <w:bCs/>
          <w:color w:val="000000" w:themeColor="text1"/>
          <w:sz w:val="22"/>
          <w:szCs w:val="22"/>
          <w:lang w:val="en-GB" w:bidi="en-GB"/>
        </w:rPr>
      </w:pPr>
      <w:r w:rsidRPr="00F90C67">
        <w:rPr>
          <w:rFonts w:ascii="Calibri" w:hAnsi="Calibri" w:cs="Calibri"/>
          <w:b w:val="0"/>
          <w:bCs/>
          <w:color w:val="000000" w:themeColor="text1"/>
          <w:sz w:val="22"/>
          <w:szCs w:val="22"/>
          <w:lang w:val="en-GB" w:bidi="en-GB"/>
        </w:rPr>
        <w:t>Clubs and leagues</w:t>
      </w:r>
    </w:p>
    <w:p w14:paraId="08A890CB" w14:textId="6CF4FD70" w:rsidR="00F90C67" w:rsidRPr="00F90C67" w:rsidRDefault="00F90C67" w:rsidP="00F90C67">
      <w:pPr>
        <w:pStyle w:val="SIHeader2"/>
        <w:numPr>
          <w:ilvl w:val="0"/>
          <w:numId w:val="25"/>
        </w:numPr>
        <w:ind w:left="360"/>
        <w:jc w:val="both"/>
        <w:rPr>
          <w:rFonts w:ascii="Calibri" w:hAnsi="Calibri" w:cs="Calibri"/>
          <w:b w:val="0"/>
          <w:bCs/>
          <w:color w:val="000000" w:themeColor="text1"/>
          <w:sz w:val="22"/>
          <w:szCs w:val="22"/>
          <w:lang w:val="en-GB" w:bidi="en-GB"/>
        </w:rPr>
      </w:pPr>
      <w:r w:rsidRPr="00F90C67">
        <w:rPr>
          <w:rFonts w:ascii="Calibri" w:hAnsi="Calibri" w:cs="Calibri"/>
          <w:b w:val="0"/>
          <w:bCs/>
          <w:color w:val="000000" w:themeColor="text1"/>
          <w:sz w:val="22"/>
          <w:szCs w:val="22"/>
          <w:lang w:val="en-GB" w:bidi="en-GB"/>
        </w:rPr>
        <w:t>Players/athletes</w:t>
      </w:r>
    </w:p>
    <w:p w14:paraId="0D6D789C" w14:textId="403C6B50" w:rsidR="00F90C67" w:rsidRPr="00F90C67" w:rsidRDefault="00F90C67" w:rsidP="00F90C67">
      <w:pPr>
        <w:pStyle w:val="SIHeader2"/>
        <w:numPr>
          <w:ilvl w:val="0"/>
          <w:numId w:val="25"/>
        </w:numPr>
        <w:ind w:left="360"/>
        <w:jc w:val="both"/>
        <w:rPr>
          <w:rFonts w:ascii="Calibri" w:hAnsi="Calibri" w:cs="Calibri"/>
          <w:b w:val="0"/>
          <w:bCs/>
          <w:color w:val="000000" w:themeColor="text1"/>
          <w:sz w:val="22"/>
          <w:szCs w:val="22"/>
          <w:lang w:val="en-GB" w:bidi="en-GB"/>
        </w:rPr>
      </w:pPr>
      <w:r w:rsidRPr="00F90C67">
        <w:rPr>
          <w:rFonts w:ascii="Calibri" w:hAnsi="Calibri" w:cs="Calibri"/>
          <w:b w:val="0"/>
          <w:bCs/>
          <w:color w:val="000000" w:themeColor="text1"/>
          <w:sz w:val="22"/>
          <w:szCs w:val="22"/>
          <w:lang w:val="en-GB" w:bidi="en-GB"/>
        </w:rPr>
        <w:t>Match officials</w:t>
      </w:r>
    </w:p>
    <w:p w14:paraId="3BB8BF54" w14:textId="77777777" w:rsidR="00F90C67" w:rsidRPr="00F90C67" w:rsidRDefault="00F90C67" w:rsidP="00F90C67">
      <w:pPr>
        <w:pStyle w:val="SIHeader2"/>
        <w:numPr>
          <w:ilvl w:val="0"/>
          <w:numId w:val="25"/>
        </w:numPr>
        <w:ind w:left="360"/>
        <w:jc w:val="both"/>
        <w:rPr>
          <w:rFonts w:ascii="Calibri" w:hAnsi="Calibri" w:cs="Calibri"/>
          <w:b w:val="0"/>
          <w:bCs/>
          <w:color w:val="000000" w:themeColor="text1"/>
          <w:sz w:val="22"/>
          <w:szCs w:val="22"/>
          <w:lang w:val="en-GB" w:bidi="en-GB"/>
        </w:rPr>
      </w:pPr>
      <w:r w:rsidRPr="00F90C67">
        <w:rPr>
          <w:rFonts w:ascii="Calibri" w:hAnsi="Calibri" w:cs="Calibri"/>
          <w:b w:val="0"/>
          <w:bCs/>
          <w:color w:val="000000" w:themeColor="text1"/>
          <w:sz w:val="22"/>
          <w:szCs w:val="22"/>
          <w:lang w:val="en-GB" w:bidi="en-GB"/>
        </w:rPr>
        <w:t>Coaches</w:t>
      </w:r>
    </w:p>
    <w:p w14:paraId="2677157F" w14:textId="691B2100" w:rsidR="00F90C67" w:rsidRPr="00F90C67" w:rsidRDefault="00F90C67" w:rsidP="00F90C67">
      <w:pPr>
        <w:pStyle w:val="SIHeader2"/>
        <w:numPr>
          <w:ilvl w:val="0"/>
          <w:numId w:val="25"/>
        </w:numPr>
        <w:ind w:left="360"/>
        <w:jc w:val="both"/>
        <w:rPr>
          <w:rFonts w:ascii="Calibri" w:hAnsi="Calibri" w:cs="Calibri"/>
          <w:b w:val="0"/>
          <w:bCs/>
          <w:color w:val="000000" w:themeColor="text1"/>
          <w:sz w:val="22"/>
          <w:szCs w:val="22"/>
          <w:lang w:val="en-GB" w:bidi="en-GB"/>
        </w:rPr>
      </w:pPr>
      <w:r w:rsidRPr="00F90C67">
        <w:rPr>
          <w:rFonts w:ascii="Calibri" w:hAnsi="Calibri" w:cs="Calibri"/>
          <w:b w:val="0"/>
          <w:bCs/>
          <w:color w:val="000000" w:themeColor="text1"/>
          <w:sz w:val="22"/>
          <w:szCs w:val="22"/>
          <w:lang w:val="en-GB" w:bidi="en-GB"/>
        </w:rPr>
        <w:t>Volunteers</w:t>
      </w:r>
    </w:p>
    <w:p w14:paraId="48FF4DCB" w14:textId="5B72581A" w:rsidR="00F90C67" w:rsidRDefault="00F90C67" w:rsidP="00F90C67">
      <w:pPr>
        <w:pStyle w:val="SIHeader2"/>
        <w:jc w:val="both"/>
        <w:rPr>
          <w:rFonts w:ascii="Calibri" w:hAnsi="Calibri" w:cs="Calibri"/>
          <w:b w:val="0"/>
          <w:bCs/>
          <w:color w:val="000000" w:themeColor="text1"/>
          <w:sz w:val="22"/>
          <w:szCs w:val="22"/>
          <w:lang w:val="en-GB" w:bidi="en-GB"/>
        </w:rPr>
      </w:pPr>
    </w:p>
    <w:p w14:paraId="5C024A99" w14:textId="011D4706" w:rsidR="005158B1" w:rsidRPr="00F90C67" w:rsidRDefault="00F90C67" w:rsidP="005158B1">
      <w:pPr>
        <w:pStyle w:val="SIHeader2"/>
        <w:jc w:val="both"/>
        <w:rPr>
          <w:rFonts w:ascii="Calibri" w:hAnsi="Calibri" w:cs="Calibri"/>
          <w:b w:val="0"/>
          <w:color w:val="000000" w:themeColor="text1"/>
          <w:sz w:val="22"/>
          <w:szCs w:val="22"/>
          <w:lang w:val="en-GB" w:bidi="en-GB"/>
        </w:rPr>
      </w:pPr>
      <w:r w:rsidRPr="00F90C67">
        <w:rPr>
          <w:rFonts w:ascii="Calibri" w:hAnsi="Calibri" w:cs="Calibri"/>
          <w:b w:val="0"/>
          <w:color w:val="000000" w:themeColor="text1"/>
          <w:sz w:val="22"/>
          <w:szCs w:val="22"/>
          <w:lang w:val="en-GB" w:bidi="en-GB"/>
        </w:rPr>
        <w:t>External stakeholders - these stakeholders are not bound by the rules that govern the organisation (</w:t>
      </w:r>
      <w:r w:rsidR="009929C4">
        <w:rPr>
          <w:rFonts w:ascii="Calibri" w:hAnsi="Calibri" w:cs="Calibri"/>
          <w:b w:val="0"/>
          <w:color w:val="000000" w:themeColor="text1"/>
          <w:sz w:val="22"/>
          <w:szCs w:val="22"/>
          <w:lang w:val="en-GB" w:bidi="en-GB"/>
        </w:rPr>
        <w:t>constitution</w:t>
      </w:r>
      <w:r w:rsidRPr="00F90C67">
        <w:rPr>
          <w:rFonts w:ascii="Calibri" w:hAnsi="Calibri" w:cs="Calibri"/>
          <w:b w:val="0"/>
          <w:color w:val="000000" w:themeColor="text1"/>
          <w:sz w:val="22"/>
          <w:szCs w:val="22"/>
          <w:lang w:val="en-GB" w:bidi="en-GB"/>
        </w:rPr>
        <w:t xml:space="preserve">, </w:t>
      </w:r>
      <w:r w:rsidR="009929C4">
        <w:rPr>
          <w:rFonts w:ascii="Calibri" w:hAnsi="Calibri" w:cs="Calibri"/>
          <w:b w:val="0"/>
          <w:color w:val="000000" w:themeColor="text1"/>
          <w:sz w:val="22"/>
          <w:szCs w:val="22"/>
          <w:lang w:val="en-GB" w:bidi="en-GB"/>
        </w:rPr>
        <w:t>bye-laws</w:t>
      </w:r>
      <w:r w:rsidRPr="00F90C67">
        <w:rPr>
          <w:rFonts w:ascii="Calibri" w:hAnsi="Calibri" w:cs="Calibri"/>
          <w:b w:val="0"/>
          <w:color w:val="000000" w:themeColor="text1"/>
          <w:sz w:val="22"/>
          <w:szCs w:val="22"/>
          <w:lang w:val="en-GB" w:bidi="en-GB"/>
        </w:rPr>
        <w:t xml:space="preserve"> and the like) but are often valuable partners of the organisation.</w:t>
      </w:r>
      <w:r w:rsidR="005158B1">
        <w:rPr>
          <w:rFonts w:ascii="Calibri" w:hAnsi="Calibri" w:cs="Calibri"/>
          <w:b w:val="0"/>
          <w:color w:val="000000" w:themeColor="text1"/>
          <w:sz w:val="22"/>
          <w:szCs w:val="22"/>
          <w:lang w:val="en-GB" w:bidi="en-GB"/>
        </w:rPr>
        <w:t xml:space="preserve">  </w:t>
      </w:r>
      <w:r w:rsidR="005158B1" w:rsidRPr="00F90C67">
        <w:rPr>
          <w:rFonts w:ascii="Calibri" w:hAnsi="Calibri" w:cs="Calibri"/>
          <w:b w:val="0"/>
          <w:color w:val="000000" w:themeColor="text1"/>
          <w:sz w:val="22"/>
          <w:szCs w:val="22"/>
          <w:lang w:val="en-GB" w:bidi="en-GB"/>
        </w:rPr>
        <w:t>Collectively these stakeholders are important in providing a wider</w:t>
      </w:r>
      <w:r w:rsidR="005158B1" w:rsidRPr="005158B1">
        <w:rPr>
          <w:rFonts w:ascii="Calibri" w:hAnsi="Calibri" w:cs="Calibri"/>
          <w:b w:val="0"/>
          <w:color w:val="000000" w:themeColor="text1"/>
          <w:sz w:val="22"/>
          <w:szCs w:val="22"/>
          <w:lang w:val="en-GB" w:bidi="en-GB"/>
        </w:rPr>
        <w:t xml:space="preserve"> </w:t>
      </w:r>
      <w:r w:rsidR="005158B1" w:rsidRPr="00F90C67">
        <w:rPr>
          <w:rFonts w:ascii="Calibri" w:hAnsi="Calibri" w:cs="Calibri"/>
          <w:b w:val="0"/>
          <w:color w:val="000000" w:themeColor="text1"/>
          <w:sz w:val="22"/>
          <w:szCs w:val="22"/>
          <w:lang w:val="en-GB" w:bidi="en-GB"/>
        </w:rPr>
        <w:t xml:space="preserve">impact and visibility to growing and developing </w:t>
      </w:r>
      <w:r w:rsidR="005158B1" w:rsidRPr="005158B1">
        <w:rPr>
          <w:rFonts w:ascii="Calibri" w:hAnsi="Calibri" w:cs="Calibri"/>
          <w:b w:val="0"/>
          <w:color w:val="000000" w:themeColor="text1"/>
          <w:sz w:val="22"/>
          <w:szCs w:val="22"/>
          <w:lang w:val="en-GB" w:bidi="en-GB"/>
        </w:rPr>
        <w:t>the sport</w:t>
      </w:r>
      <w:r w:rsidR="005158B1" w:rsidRPr="00F90C67">
        <w:rPr>
          <w:rFonts w:ascii="Calibri" w:hAnsi="Calibri" w:cs="Calibri"/>
          <w:b w:val="0"/>
          <w:color w:val="000000" w:themeColor="text1"/>
          <w:sz w:val="22"/>
          <w:szCs w:val="22"/>
          <w:lang w:val="en-GB" w:bidi="en-GB"/>
        </w:rPr>
        <w:t xml:space="preserve">. </w:t>
      </w:r>
      <w:r w:rsidR="005158B1" w:rsidRPr="005158B1">
        <w:rPr>
          <w:rFonts w:ascii="Calibri" w:hAnsi="Calibri" w:cs="Calibri"/>
          <w:b w:val="0"/>
          <w:color w:val="000000" w:themeColor="text1"/>
          <w:sz w:val="22"/>
          <w:szCs w:val="22"/>
          <w:lang w:val="en-GB" w:bidi="en-GB"/>
        </w:rPr>
        <w:t xml:space="preserve"> </w:t>
      </w:r>
      <w:r w:rsidR="005158B1">
        <w:rPr>
          <w:rFonts w:ascii="Calibri" w:hAnsi="Calibri" w:cs="Calibri"/>
          <w:b w:val="0"/>
          <w:color w:val="000000" w:themeColor="text1"/>
          <w:sz w:val="22"/>
          <w:szCs w:val="22"/>
          <w:lang w:val="en-GB" w:bidi="en-GB"/>
        </w:rPr>
        <w:t>The organisation should</w:t>
      </w:r>
      <w:r w:rsidR="005158B1" w:rsidRPr="00F90C67">
        <w:rPr>
          <w:rFonts w:ascii="Calibri" w:hAnsi="Calibri" w:cs="Calibri"/>
          <w:b w:val="0"/>
          <w:color w:val="000000" w:themeColor="text1"/>
          <w:sz w:val="22"/>
          <w:szCs w:val="22"/>
          <w:lang w:val="en-GB" w:bidi="en-GB"/>
        </w:rPr>
        <w:t xml:space="preserve"> build strong relationships that can help put </w:t>
      </w:r>
      <w:r w:rsidR="005158B1">
        <w:rPr>
          <w:rFonts w:ascii="Calibri" w:hAnsi="Calibri" w:cs="Calibri"/>
          <w:b w:val="0"/>
          <w:color w:val="000000" w:themeColor="text1"/>
          <w:sz w:val="22"/>
          <w:szCs w:val="22"/>
          <w:lang w:val="en-GB" w:bidi="en-GB"/>
        </w:rPr>
        <w:t>its sport</w:t>
      </w:r>
      <w:r w:rsidR="005158B1" w:rsidRPr="00F90C67">
        <w:rPr>
          <w:rFonts w:ascii="Calibri" w:hAnsi="Calibri" w:cs="Calibri"/>
          <w:b w:val="0"/>
          <w:color w:val="000000" w:themeColor="text1"/>
          <w:sz w:val="22"/>
          <w:szCs w:val="22"/>
          <w:lang w:val="en-GB" w:bidi="en-GB"/>
        </w:rPr>
        <w:t xml:space="preserve"> at the forefront of the nation’s consciousness and be seen as a</w:t>
      </w:r>
      <w:r w:rsidR="009929C4">
        <w:rPr>
          <w:rFonts w:ascii="Calibri" w:hAnsi="Calibri" w:cs="Calibri"/>
          <w:b w:val="0"/>
          <w:color w:val="000000" w:themeColor="text1"/>
          <w:sz w:val="22"/>
          <w:szCs w:val="22"/>
          <w:lang w:val="en-GB" w:bidi="en-GB"/>
        </w:rPr>
        <w:t xml:space="preserve"> </w:t>
      </w:r>
      <w:r w:rsidR="005158B1" w:rsidRPr="00F90C67">
        <w:rPr>
          <w:rFonts w:ascii="Calibri" w:hAnsi="Calibri" w:cs="Calibri"/>
          <w:b w:val="0"/>
          <w:color w:val="000000" w:themeColor="text1"/>
          <w:sz w:val="22"/>
          <w:szCs w:val="22"/>
          <w:lang w:val="en-GB" w:bidi="en-GB"/>
        </w:rPr>
        <w:t>force for good across communities and groups.</w:t>
      </w:r>
    </w:p>
    <w:p w14:paraId="05B8E80E" w14:textId="77777777" w:rsidR="00F90C67" w:rsidRPr="00F90C67" w:rsidRDefault="00F90C67" w:rsidP="00F90C67">
      <w:pPr>
        <w:pStyle w:val="SIHeader2"/>
        <w:jc w:val="both"/>
        <w:rPr>
          <w:rFonts w:ascii="Calibri" w:hAnsi="Calibri" w:cs="Calibri"/>
          <w:b w:val="0"/>
          <w:color w:val="000000" w:themeColor="text1"/>
          <w:sz w:val="22"/>
          <w:szCs w:val="22"/>
          <w:lang w:val="en-GB" w:bidi="en-GB"/>
        </w:rPr>
      </w:pPr>
    </w:p>
    <w:p w14:paraId="2B305CF5" w14:textId="1C187E67" w:rsidR="00F90C67" w:rsidRDefault="00F90C67" w:rsidP="00F90C67">
      <w:pPr>
        <w:pStyle w:val="SIHeader2"/>
        <w:jc w:val="both"/>
        <w:rPr>
          <w:rFonts w:ascii="Calibri" w:hAnsi="Calibri" w:cs="Calibri"/>
          <w:b w:val="0"/>
          <w:color w:val="000000" w:themeColor="text1"/>
          <w:sz w:val="22"/>
          <w:szCs w:val="22"/>
          <w:lang w:val="en-IE" w:bidi="en-GB"/>
        </w:rPr>
      </w:pPr>
      <w:r>
        <w:rPr>
          <w:rFonts w:ascii="Calibri" w:hAnsi="Calibri" w:cs="Calibri"/>
          <w:b w:val="0"/>
          <w:color w:val="000000" w:themeColor="text1"/>
          <w:sz w:val="22"/>
          <w:szCs w:val="22"/>
          <w:lang w:val="en-IE" w:bidi="en-GB"/>
        </w:rPr>
        <w:t>External stakeholders are comprised of:</w:t>
      </w:r>
    </w:p>
    <w:p w14:paraId="40045245" w14:textId="6DD7DC01" w:rsidR="00F90C67" w:rsidRPr="005158B1" w:rsidRDefault="27816A93" w:rsidP="17E7E3FA">
      <w:pPr>
        <w:pStyle w:val="SIHeader2"/>
        <w:numPr>
          <w:ilvl w:val="0"/>
          <w:numId w:val="27"/>
        </w:numPr>
        <w:jc w:val="both"/>
        <w:rPr>
          <w:rFonts w:asciiTheme="minorHAnsi" w:hAnsiTheme="minorHAnsi"/>
          <w:b w:val="0"/>
          <w:color w:val="000000" w:themeColor="text1"/>
          <w:sz w:val="22"/>
          <w:szCs w:val="22"/>
          <w:lang w:val="en-GB" w:bidi="en-GB"/>
        </w:rPr>
      </w:pPr>
      <w:r w:rsidRPr="17E7E3FA">
        <w:rPr>
          <w:rFonts w:ascii="Calibri" w:hAnsi="Calibri" w:cs="Calibri"/>
          <w:b w:val="0"/>
          <w:color w:val="000000" w:themeColor="text1"/>
          <w:sz w:val="22"/>
          <w:szCs w:val="22"/>
          <w:lang w:val="en-GB" w:bidi="en-GB"/>
        </w:rPr>
        <w:t xml:space="preserve">Sport Ireland </w:t>
      </w:r>
    </w:p>
    <w:p w14:paraId="2B318A1B" w14:textId="196A1106" w:rsidR="00F90C67" w:rsidRPr="005158B1" w:rsidRDefault="00F90C67" w:rsidP="17E7E3FA">
      <w:pPr>
        <w:pStyle w:val="SIHeader2"/>
        <w:numPr>
          <w:ilvl w:val="0"/>
          <w:numId w:val="27"/>
        </w:numPr>
        <w:jc w:val="both"/>
        <w:rPr>
          <w:b w:val="0"/>
          <w:color w:val="000000" w:themeColor="text1"/>
          <w:sz w:val="22"/>
          <w:szCs w:val="22"/>
          <w:lang w:val="en-GB" w:bidi="en-GB"/>
        </w:rPr>
      </w:pPr>
      <w:r w:rsidRPr="17E7E3FA">
        <w:rPr>
          <w:rFonts w:ascii="Calibri" w:hAnsi="Calibri" w:cs="Calibri"/>
          <w:b w:val="0"/>
          <w:color w:val="000000" w:themeColor="text1"/>
          <w:sz w:val="22"/>
          <w:szCs w:val="22"/>
          <w:lang w:val="en-GB" w:bidi="en-GB"/>
        </w:rPr>
        <w:t>National government</w:t>
      </w:r>
    </w:p>
    <w:p w14:paraId="08C4B7EA" w14:textId="3A5751A7" w:rsidR="55EDE5B1" w:rsidRDefault="55EDE5B1" w:rsidP="17E7E3FA">
      <w:pPr>
        <w:pStyle w:val="SIHeader2"/>
        <w:numPr>
          <w:ilvl w:val="0"/>
          <w:numId w:val="27"/>
        </w:numPr>
        <w:jc w:val="both"/>
        <w:rPr>
          <w:rFonts w:asciiTheme="minorHAnsi" w:hAnsiTheme="minorHAnsi"/>
          <w:b w:val="0"/>
          <w:color w:val="000000" w:themeColor="text1"/>
          <w:sz w:val="22"/>
          <w:szCs w:val="22"/>
          <w:lang w:val="en-GB" w:bidi="en-GB"/>
        </w:rPr>
      </w:pPr>
      <w:r w:rsidRPr="17E7E3FA">
        <w:rPr>
          <w:rFonts w:ascii="Calibri" w:eastAsia="MS Mincho" w:hAnsi="Calibri" w:cs="Calibri"/>
          <w:b w:val="0"/>
          <w:color w:val="000000" w:themeColor="text1"/>
          <w:sz w:val="22"/>
          <w:szCs w:val="22"/>
          <w:lang w:val="en-GB" w:bidi="en-GB"/>
        </w:rPr>
        <w:t xml:space="preserve">Universities </w:t>
      </w:r>
    </w:p>
    <w:p w14:paraId="10A36A96" w14:textId="065A15A9" w:rsidR="00F90C67" w:rsidRPr="00F90C67" w:rsidRDefault="00F90C67" w:rsidP="17E7E3FA">
      <w:pPr>
        <w:pStyle w:val="SIHeader2"/>
        <w:numPr>
          <w:ilvl w:val="0"/>
          <w:numId w:val="27"/>
        </w:numPr>
        <w:jc w:val="both"/>
        <w:rPr>
          <w:rFonts w:asciiTheme="minorHAnsi" w:hAnsiTheme="minorHAnsi"/>
          <w:bCs/>
          <w:color w:val="000000" w:themeColor="text1"/>
          <w:lang w:val="en-GB" w:bidi="en-GB"/>
        </w:rPr>
      </w:pPr>
      <w:r w:rsidRPr="17E7E3FA">
        <w:rPr>
          <w:rFonts w:ascii="Calibri" w:hAnsi="Calibri" w:cs="Calibri"/>
          <w:b w:val="0"/>
          <w:color w:val="000000" w:themeColor="text1"/>
          <w:sz w:val="22"/>
          <w:szCs w:val="22"/>
          <w:lang w:val="en-GB" w:bidi="en-GB"/>
        </w:rPr>
        <w:t>Local authorities</w:t>
      </w:r>
      <w:r w:rsidR="717C4F9E" w:rsidRPr="17E7E3FA">
        <w:rPr>
          <w:rFonts w:ascii="Calibri" w:hAnsi="Calibri" w:cs="Calibri"/>
          <w:b w:val="0"/>
          <w:color w:val="000000" w:themeColor="text1"/>
          <w:sz w:val="22"/>
          <w:szCs w:val="22"/>
          <w:lang w:val="en-GB" w:bidi="en-GB"/>
        </w:rPr>
        <w:t xml:space="preserve"> (In some cases LSP local authorities will be internal stakeholders)</w:t>
      </w:r>
    </w:p>
    <w:p w14:paraId="63D7CAF1" w14:textId="77777777" w:rsidR="00F90C67" w:rsidRPr="00F90C67" w:rsidRDefault="00F90C67" w:rsidP="005158B1">
      <w:pPr>
        <w:pStyle w:val="SIHeader2"/>
        <w:numPr>
          <w:ilvl w:val="0"/>
          <w:numId w:val="27"/>
        </w:numPr>
        <w:jc w:val="both"/>
        <w:rPr>
          <w:rFonts w:ascii="Calibri" w:hAnsi="Calibri" w:cs="Calibri"/>
          <w:b w:val="0"/>
          <w:color w:val="000000" w:themeColor="text1"/>
          <w:sz w:val="22"/>
          <w:szCs w:val="22"/>
          <w:lang w:val="en-GB" w:bidi="en-GB"/>
        </w:rPr>
      </w:pPr>
      <w:r w:rsidRPr="00F90C67">
        <w:rPr>
          <w:rFonts w:ascii="Calibri" w:hAnsi="Calibri" w:cs="Calibri"/>
          <w:b w:val="0"/>
          <w:color w:val="000000" w:themeColor="text1"/>
          <w:sz w:val="22"/>
          <w:szCs w:val="22"/>
          <w:lang w:val="en-GB" w:bidi="en-GB"/>
        </w:rPr>
        <w:t>Sponsors and commercial partners</w:t>
      </w:r>
    </w:p>
    <w:p w14:paraId="2E833BF2" w14:textId="77777777" w:rsidR="00F90C67" w:rsidRPr="00F90C67" w:rsidRDefault="00F90C67" w:rsidP="005158B1">
      <w:pPr>
        <w:pStyle w:val="SIHeader2"/>
        <w:numPr>
          <w:ilvl w:val="0"/>
          <w:numId w:val="27"/>
        </w:numPr>
        <w:jc w:val="both"/>
        <w:rPr>
          <w:rFonts w:ascii="Calibri" w:hAnsi="Calibri" w:cs="Calibri"/>
          <w:b w:val="0"/>
          <w:color w:val="000000" w:themeColor="text1"/>
          <w:sz w:val="22"/>
          <w:szCs w:val="22"/>
          <w:lang w:val="en-GB" w:bidi="en-GB"/>
        </w:rPr>
      </w:pPr>
      <w:r w:rsidRPr="00F90C67">
        <w:rPr>
          <w:rFonts w:ascii="Calibri" w:hAnsi="Calibri" w:cs="Calibri"/>
          <w:b w:val="0"/>
          <w:color w:val="000000" w:themeColor="text1"/>
          <w:sz w:val="22"/>
          <w:szCs w:val="22"/>
          <w:lang w:val="en-GB" w:bidi="en-GB"/>
        </w:rPr>
        <w:lastRenderedPageBreak/>
        <w:t>Fans</w:t>
      </w:r>
    </w:p>
    <w:p w14:paraId="304CB7CA" w14:textId="77777777" w:rsidR="00F90C67" w:rsidRPr="00F90C67" w:rsidRDefault="00F90C67" w:rsidP="005158B1">
      <w:pPr>
        <w:pStyle w:val="SIHeader2"/>
        <w:numPr>
          <w:ilvl w:val="0"/>
          <w:numId w:val="27"/>
        </w:numPr>
        <w:jc w:val="both"/>
        <w:rPr>
          <w:rFonts w:ascii="Calibri" w:hAnsi="Calibri" w:cs="Calibri"/>
          <w:b w:val="0"/>
          <w:color w:val="000000" w:themeColor="text1"/>
          <w:sz w:val="22"/>
          <w:szCs w:val="22"/>
          <w:lang w:val="en-GB" w:bidi="en-GB"/>
        </w:rPr>
      </w:pPr>
      <w:r w:rsidRPr="17E7E3FA">
        <w:rPr>
          <w:rFonts w:ascii="Calibri" w:hAnsi="Calibri" w:cs="Calibri"/>
          <w:b w:val="0"/>
          <w:color w:val="000000" w:themeColor="text1"/>
          <w:sz w:val="22"/>
          <w:szCs w:val="22"/>
          <w:lang w:val="en-GB" w:bidi="en-GB"/>
        </w:rPr>
        <w:t>Media</w:t>
      </w:r>
    </w:p>
    <w:p w14:paraId="03F24780" w14:textId="4CC72B32" w:rsidR="005158B1" w:rsidRPr="00454202" w:rsidRDefault="005158B1" w:rsidP="00454202">
      <w:pPr>
        <w:pStyle w:val="SIHeader2"/>
        <w:numPr>
          <w:ilvl w:val="0"/>
          <w:numId w:val="27"/>
        </w:numPr>
        <w:jc w:val="both"/>
        <w:rPr>
          <w:rFonts w:ascii="Calibri" w:hAnsi="Calibri" w:cs="Calibri"/>
          <w:b w:val="0"/>
          <w:color w:val="000000" w:themeColor="text1"/>
          <w:sz w:val="22"/>
          <w:szCs w:val="22"/>
          <w:lang w:val="en-GB" w:bidi="en-GB"/>
        </w:rPr>
      </w:pPr>
      <w:r w:rsidRPr="17E7E3FA">
        <w:rPr>
          <w:rFonts w:ascii="Calibri" w:hAnsi="Calibri" w:cs="Calibri"/>
          <w:b w:val="0"/>
          <w:color w:val="000000" w:themeColor="text1"/>
          <w:sz w:val="22"/>
          <w:szCs w:val="22"/>
          <w:lang w:val="en-GB" w:bidi="en-GB"/>
        </w:rPr>
        <w:t>O</w:t>
      </w:r>
      <w:r w:rsidR="009929C4" w:rsidRPr="17E7E3FA">
        <w:rPr>
          <w:rFonts w:ascii="Calibri" w:hAnsi="Calibri" w:cs="Calibri"/>
          <w:b w:val="0"/>
          <w:color w:val="000000" w:themeColor="text1"/>
          <w:sz w:val="22"/>
          <w:szCs w:val="22"/>
          <w:lang w:val="en-GB" w:bidi="en-GB"/>
        </w:rPr>
        <w:t xml:space="preserve">lympic </w:t>
      </w:r>
      <w:r w:rsidR="00454202" w:rsidRPr="17E7E3FA">
        <w:rPr>
          <w:rFonts w:ascii="Calibri" w:hAnsi="Calibri" w:cs="Calibri"/>
          <w:b w:val="0"/>
          <w:color w:val="000000" w:themeColor="text1"/>
          <w:sz w:val="22"/>
          <w:szCs w:val="22"/>
          <w:lang w:val="en-GB" w:bidi="en-GB"/>
        </w:rPr>
        <w:t xml:space="preserve">Federation of </w:t>
      </w:r>
      <w:r w:rsidRPr="17E7E3FA">
        <w:rPr>
          <w:rFonts w:ascii="Calibri" w:hAnsi="Calibri" w:cs="Calibri"/>
          <w:b w:val="0"/>
          <w:color w:val="000000" w:themeColor="text1"/>
          <w:sz w:val="22"/>
          <w:szCs w:val="22"/>
          <w:lang w:val="en-GB" w:bidi="en-GB"/>
        </w:rPr>
        <w:t>I</w:t>
      </w:r>
      <w:r w:rsidR="00454202" w:rsidRPr="17E7E3FA">
        <w:rPr>
          <w:rFonts w:ascii="Calibri" w:hAnsi="Calibri" w:cs="Calibri"/>
          <w:b w:val="0"/>
          <w:color w:val="000000" w:themeColor="text1"/>
          <w:sz w:val="22"/>
          <w:szCs w:val="22"/>
          <w:lang w:val="en-GB" w:bidi="en-GB"/>
        </w:rPr>
        <w:t xml:space="preserve">reland / </w:t>
      </w:r>
      <w:r w:rsidR="4EB0995B" w:rsidRPr="17E7E3FA">
        <w:rPr>
          <w:rFonts w:ascii="Calibri" w:hAnsi="Calibri" w:cs="Calibri"/>
          <w:b w:val="0"/>
          <w:color w:val="000000" w:themeColor="text1"/>
          <w:sz w:val="22"/>
          <w:szCs w:val="22"/>
          <w:lang w:val="en-GB" w:bidi="en-GB"/>
        </w:rPr>
        <w:t xml:space="preserve">Paralympic Federation / </w:t>
      </w:r>
      <w:r w:rsidRPr="17E7E3FA">
        <w:rPr>
          <w:rFonts w:ascii="Calibri" w:hAnsi="Calibri" w:cs="Calibri"/>
          <w:b w:val="0"/>
          <w:color w:val="000000" w:themeColor="text1"/>
          <w:sz w:val="22"/>
          <w:szCs w:val="22"/>
          <w:lang w:val="en-GB" w:bidi="en-GB"/>
        </w:rPr>
        <w:t>Federation of Irish Sport</w:t>
      </w:r>
    </w:p>
    <w:p w14:paraId="6A22DCDA" w14:textId="4936A5E1" w:rsidR="19823459" w:rsidRDefault="19823459" w:rsidP="7F7845EB">
      <w:pPr>
        <w:pStyle w:val="SIHeader2"/>
        <w:numPr>
          <w:ilvl w:val="0"/>
          <w:numId w:val="27"/>
        </w:numPr>
        <w:jc w:val="both"/>
        <w:rPr>
          <w:rFonts w:asciiTheme="minorHAnsi" w:hAnsiTheme="minorHAnsi"/>
          <w:b w:val="0"/>
          <w:color w:val="000000" w:themeColor="text1"/>
          <w:sz w:val="22"/>
          <w:szCs w:val="22"/>
          <w:lang w:val="en-GB" w:bidi="en-GB"/>
        </w:rPr>
      </w:pPr>
      <w:r w:rsidRPr="7F7845EB">
        <w:rPr>
          <w:rFonts w:ascii="Calibri" w:eastAsia="MS Mincho" w:hAnsi="Calibri" w:cs="Calibri"/>
          <w:b w:val="0"/>
          <w:color w:val="000000" w:themeColor="text1"/>
          <w:sz w:val="22"/>
          <w:szCs w:val="22"/>
          <w:lang w:val="en-GB" w:bidi="en-GB"/>
        </w:rPr>
        <w:t>Sport NI</w:t>
      </w:r>
    </w:p>
    <w:p w14:paraId="1BD79BA5" w14:textId="059AC24A" w:rsidR="005158B1" w:rsidRPr="005158B1" w:rsidRDefault="005158B1" w:rsidP="005158B1">
      <w:pPr>
        <w:pStyle w:val="SIHeader2"/>
        <w:numPr>
          <w:ilvl w:val="0"/>
          <w:numId w:val="27"/>
        </w:numPr>
        <w:jc w:val="both"/>
        <w:rPr>
          <w:rFonts w:ascii="Calibri" w:hAnsi="Calibri" w:cs="Calibri"/>
          <w:b w:val="0"/>
          <w:color w:val="000000" w:themeColor="text1"/>
          <w:sz w:val="22"/>
          <w:szCs w:val="22"/>
          <w:lang w:val="en-GB" w:bidi="en-GB"/>
        </w:rPr>
      </w:pPr>
      <w:r>
        <w:rPr>
          <w:rFonts w:ascii="Calibri" w:hAnsi="Calibri" w:cs="Calibri"/>
          <w:b w:val="0"/>
          <w:color w:val="000000" w:themeColor="text1"/>
          <w:sz w:val="22"/>
          <w:szCs w:val="22"/>
          <w:lang w:val="en-GB" w:bidi="en-GB"/>
        </w:rPr>
        <w:t xml:space="preserve">Local Sports Partnerships </w:t>
      </w:r>
    </w:p>
    <w:p w14:paraId="39B57E00" w14:textId="732854BF" w:rsidR="005158B1" w:rsidRPr="005158B1" w:rsidRDefault="005158B1" w:rsidP="005158B1">
      <w:pPr>
        <w:pStyle w:val="SIHeader2"/>
        <w:numPr>
          <w:ilvl w:val="0"/>
          <w:numId w:val="27"/>
        </w:numPr>
        <w:jc w:val="both"/>
        <w:rPr>
          <w:rFonts w:ascii="Calibri" w:hAnsi="Calibri" w:cs="Calibri"/>
          <w:b w:val="0"/>
          <w:color w:val="000000" w:themeColor="text1"/>
          <w:sz w:val="22"/>
          <w:szCs w:val="22"/>
          <w:lang w:val="en-GB" w:bidi="en-GB"/>
        </w:rPr>
      </w:pPr>
      <w:r w:rsidRPr="005158B1">
        <w:rPr>
          <w:rFonts w:ascii="Calibri" w:hAnsi="Calibri" w:cs="Calibri"/>
          <w:b w:val="0"/>
          <w:color w:val="000000" w:themeColor="text1"/>
          <w:sz w:val="22"/>
          <w:szCs w:val="22"/>
          <w:lang w:val="en-GB" w:bidi="en-GB"/>
        </w:rPr>
        <w:t>Other national governing bodies of sport</w:t>
      </w:r>
    </w:p>
    <w:p w14:paraId="4CAAD6E7" w14:textId="0D3FA5C0" w:rsidR="00F90C67" w:rsidRDefault="00F90C67" w:rsidP="7DB776A1">
      <w:pPr>
        <w:pStyle w:val="SIHeader2"/>
        <w:jc w:val="both"/>
        <w:rPr>
          <w:rFonts w:ascii="Calibri" w:hAnsi="Calibri" w:cs="Calibri"/>
          <w:b w:val="0"/>
          <w:color w:val="000000" w:themeColor="text1"/>
          <w:sz w:val="22"/>
          <w:szCs w:val="22"/>
          <w:lang w:val="en-GB" w:bidi="en-GB"/>
        </w:rPr>
      </w:pPr>
    </w:p>
    <w:p w14:paraId="7FC9061D" w14:textId="77777777" w:rsidR="00AD6E42" w:rsidRPr="00F90C67" w:rsidRDefault="00AD6E42" w:rsidP="00F90C67">
      <w:pPr>
        <w:pStyle w:val="SIHeader2"/>
        <w:jc w:val="both"/>
        <w:rPr>
          <w:rFonts w:ascii="Calibri" w:hAnsi="Calibri" w:cs="Calibri"/>
          <w:b w:val="0"/>
          <w:bCs/>
          <w:color w:val="000000" w:themeColor="text1"/>
          <w:sz w:val="22"/>
          <w:szCs w:val="22"/>
          <w:lang w:val="en-GB" w:bidi="en-GB"/>
        </w:rPr>
      </w:pPr>
    </w:p>
    <w:p w14:paraId="20C586E7" w14:textId="6B341718" w:rsidR="00CF2338" w:rsidRPr="0064030F" w:rsidRDefault="005158B1" w:rsidP="00CF2338">
      <w:pPr>
        <w:pStyle w:val="SIHeader2"/>
      </w:pPr>
      <w:r>
        <w:t>How to better engage with stakeholder</w:t>
      </w:r>
      <w:r w:rsidR="00AD6E42">
        <w:t>s</w:t>
      </w:r>
      <w:r w:rsidR="00CF2338">
        <w:t>?</w:t>
      </w:r>
    </w:p>
    <w:p w14:paraId="1924E86A" w14:textId="7F213417" w:rsidR="005158B1" w:rsidRPr="005158B1" w:rsidRDefault="005158B1" w:rsidP="005158B1">
      <w:pPr>
        <w:jc w:val="both"/>
        <w:rPr>
          <w:rFonts w:ascii="Calibri" w:hAnsi="Calibri" w:cs="Calibri"/>
          <w:bCs/>
          <w:sz w:val="22"/>
          <w:szCs w:val="22"/>
          <w:lang w:val="en-GB" w:bidi="en-GB"/>
        </w:rPr>
      </w:pPr>
      <w:r w:rsidRPr="005158B1">
        <w:rPr>
          <w:rFonts w:ascii="Calibri" w:hAnsi="Calibri" w:cs="Calibri"/>
          <w:sz w:val="22"/>
          <w:szCs w:val="22"/>
          <w:lang w:val="en-GB" w:bidi="en-GB"/>
        </w:rPr>
        <w:t xml:space="preserve">A useful way </w:t>
      </w:r>
      <w:r>
        <w:rPr>
          <w:rFonts w:ascii="Calibri" w:hAnsi="Calibri" w:cs="Calibri"/>
          <w:sz w:val="22"/>
          <w:szCs w:val="22"/>
          <w:lang w:val="en-GB" w:bidi="en-GB"/>
        </w:rPr>
        <w:t xml:space="preserve">for an organisation </w:t>
      </w:r>
      <w:r w:rsidRPr="005158B1">
        <w:rPr>
          <w:rFonts w:ascii="Calibri" w:hAnsi="Calibri" w:cs="Calibri"/>
          <w:sz w:val="22"/>
          <w:szCs w:val="22"/>
          <w:lang w:val="en-GB" w:bidi="en-GB"/>
        </w:rPr>
        <w:t xml:space="preserve">to understand </w:t>
      </w:r>
      <w:r>
        <w:rPr>
          <w:rFonts w:ascii="Calibri" w:hAnsi="Calibri" w:cs="Calibri"/>
          <w:sz w:val="22"/>
          <w:szCs w:val="22"/>
          <w:lang w:val="en-GB" w:bidi="en-GB"/>
        </w:rPr>
        <w:t xml:space="preserve">its </w:t>
      </w:r>
      <w:r w:rsidRPr="005158B1">
        <w:rPr>
          <w:rFonts w:ascii="Calibri" w:hAnsi="Calibri" w:cs="Calibri"/>
          <w:sz w:val="22"/>
          <w:szCs w:val="22"/>
          <w:lang w:val="en-GB" w:bidi="en-GB"/>
        </w:rPr>
        <w:t>stakeholders better is to conduct a stakeholder analysis.</w:t>
      </w:r>
      <w:r>
        <w:rPr>
          <w:rFonts w:ascii="Calibri" w:hAnsi="Calibri" w:cs="Calibri"/>
          <w:bCs/>
          <w:sz w:val="22"/>
          <w:szCs w:val="22"/>
          <w:lang w:val="en-GB" w:bidi="en-GB"/>
        </w:rPr>
        <w:t xml:space="preserve">  Conducting a stakeholder analysis </w:t>
      </w:r>
      <w:r w:rsidRPr="005158B1">
        <w:rPr>
          <w:rFonts w:ascii="Calibri" w:hAnsi="Calibri" w:cs="Calibri"/>
          <w:bCs/>
          <w:sz w:val="22"/>
          <w:szCs w:val="22"/>
          <w:lang w:val="en-GB" w:bidi="en-GB"/>
        </w:rPr>
        <w:t xml:space="preserve">will quickly and concisely help </w:t>
      </w:r>
      <w:r w:rsidR="00AD6E42">
        <w:rPr>
          <w:rFonts w:ascii="Calibri" w:hAnsi="Calibri" w:cs="Calibri"/>
          <w:bCs/>
          <w:sz w:val="22"/>
          <w:szCs w:val="22"/>
          <w:lang w:val="en-GB" w:bidi="en-GB"/>
        </w:rPr>
        <w:t xml:space="preserve">an </w:t>
      </w:r>
      <w:r w:rsidR="00AD6E42" w:rsidRPr="005158B1">
        <w:rPr>
          <w:rFonts w:ascii="Calibri" w:hAnsi="Calibri" w:cs="Calibri"/>
          <w:bCs/>
          <w:sz w:val="22"/>
          <w:szCs w:val="22"/>
          <w:lang w:val="en-GB" w:bidi="en-GB"/>
        </w:rPr>
        <w:t>organisation</w:t>
      </w:r>
      <w:r>
        <w:rPr>
          <w:rFonts w:ascii="Calibri" w:hAnsi="Calibri" w:cs="Calibri"/>
          <w:bCs/>
          <w:sz w:val="22"/>
          <w:szCs w:val="22"/>
          <w:lang w:val="en-GB" w:bidi="en-GB"/>
        </w:rPr>
        <w:t xml:space="preserve"> </w:t>
      </w:r>
      <w:r w:rsidRPr="005158B1">
        <w:rPr>
          <w:rFonts w:ascii="Calibri" w:hAnsi="Calibri" w:cs="Calibri"/>
          <w:bCs/>
          <w:sz w:val="22"/>
          <w:szCs w:val="22"/>
          <w:lang w:val="en-GB" w:bidi="en-GB"/>
        </w:rPr>
        <w:t xml:space="preserve">gain a more accurate and relevant understanding of </w:t>
      </w:r>
      <w:r>
        <w:rPr>
          <w:rFonts w:ascii="Calibri" w:hAnsi="Calibri" w:cs="Calibri"/>
          <w:bCs/>
          <w:sz w:val="22"/>
          <w:szCs w:val="22"/>
          <w:lang w:val="en-GB" w:bidi="en-GB"/>
        </w:rPr>
        <w:t>its</w:t>
      </w:r>
      <w:r w:rsidRPr="005158B1">
        <w:rPr>
          <w:rFonts w:ascii="Calibri" w:hAnsi="Calibri" w:cs="Calibri"/>
          <w:bCs/>
          <w:sz w:val="22"/>
          <w:szCs w:val="22"/>
          <w:lang w:val="en-GB" w:bidi="en-GB"/>
        </w:rPr>
        <w:t xml:space="preserve"> stakeholders and </w:t>
      </w:r>
      <w:r>
        <w:rPr>
          <w:rFonts w:ascii="Calibri" w:hAnsi="Calibri" w:cs="Calibri"/>
          <w:bCs/>
          <w:sz w:val="22"/>
          <w:szCs w:val="22"/>
          <w:lang w:val="en-GB" w:bidi="en-GB"/>
        </w:rPr>
        <w:t xml:space="preserve">assist </w:t>
      </w:r>
      <w:r w:rsidRPr="005158B1">
        <w:rPr>
          <w:rFonts w:ascii="Calibri" w:hAnsi="Calibri" w:cs="Calibri"/>
          <w:bCs/>
          <w:sz w:val="22"/>
          <w:szCs w:val="22"/>
          <w:lang w:val="en-GB" w:bidi="en-GB"/>
        </w:rPr>
        <w:t>towards developing a greater working relationship with</w:t>
      </w:r>
      <w:r>
        <w:rPr>
          <w:rFonts w:ascii="Calibri" w:hAnsi="Calibri" w:cs="Calibri"/>
          <w:bCs/>
          <w:sz w:val="22"/>
          <w:szCs w:val="22"/>
          <w:lang w:val="en-GB" w:bidi="en-GB"/>
        </w:rPr>
        <w:t xml:space="preserve"> </w:t>
      </w:r>
      <w:r w:rsidRPr="005158B1">
        <w:rPr>
          <w:rFonts w:ascii="Calibri" w:hAnsi="Calibri" w:cs="Calibri"/>
          <w:bCs/>
          <w:sz w:val="22"/>
          <w:szCs w:val="22"/>
          <w:lang w:val="en-GB" w:bidi="en-GB"/>
        </w:rPr>
        <w:t xml:space="preserve">them. Ideally, </w:t>
      </w:r>
      <w:r w:rsidR="00AD6E42">
        <w:rPr>
          <w:rFonts w:ascii="Calibri" w:hAnsi="Calibri" w:cs="Calibri"/>
          <w:bCs/>
          <w:sz w:val="22"/>
          <w:szCs w:val="22"/>
          <w:lang w:val="en-GB" w:bidi="en-GB"/>
        </w:rPr>
        <w:t>an organisation</w:t>
      </w:r>
      <w:r w:rsidRPr="005158B1">
        <w:rPr>
          <w:rFonts w:ascii="Calibri" w:hAnsi="Calibri" w:cs="Calibri"/>
          <w:bCs/>
          <w:sz w:val="22"/>
          <w:szCs w:val="22"/>
          <w:lang w:val="en-GB" w:bidi="en-GB"/>
        </w:rPr>
        <w:t xml:space="preserve"> will conduct a review of </w:t>
      </w:r>
      <w:r w:rsidR="00AD6E42">
        <w:rPr>
          <w:rFonts w:ascii="Calibri" w:hAnsi="Calibri" w:cs="Calibri"/>
          <w:bCs/>
          <w:sz w:val="22"/>
          <w:szCs w:val="22"/>
          <w:lang w:val="en-GB" w:bidi="en-GB"/>
        </w:rPr>
        <w:t>its</w:t>
      </w:r>
      <w:r w:rsidRPr="005158B1">
        <w:rPr>
          <w:rFonts w:ascii="Calibri" w:hAnsi="Calibri" w:cs="Calibri"/>
          <w:bCs/>
          <w:sz w:val="22"/>
          <w:szCs w:val="22"/>
          <w:lang w:val="en-GB" w:bidi="en-GB"/>
        </w:rPr>
        <w:t xml:space="preserve"> stakeholders annually as the environment and capabilities of </w:t>
      </w:r>
      <w:r w:rsidR="00AD6E42">
        <w:rPr>
          <w:rFonts w:ascii="Calibri" w:hAnsi="Calibri" w:cs="Calibri"/>
          <w:bCs/>
          <w:sz w:val="22"/>
          <w:szCs w:val="22"/>
          <w:lang w:val="en-GB" w:bidi="en-GB"/>
        </w:rPr>
        <w:t xml:space="preserve">the organisation </w:t>
      </w:r>
      <w:r w:rsidRPr="005158B1">
        <w:rPr>
          <w:rFonts w:ascii="Calibri" w:hAnsi="Calibri" w:cs="Calibri"/>
          <w:bCs/>
          <w:sz w:val="22"/>
          <w:szCs w:val="22"/>
          <w:lang w:val="en-GB" w:bidi="en-GB"/>
        </w:rPr>
        <w:t xml:space="preserve">and those of </w:t>
      </w:r>
      <w:r w:rsidR="00AD6E42">
        <w:rPr>
          <w:rFonts w:ascii="Calibri" w:hAnsi="Calibri" w:cs="Calibri"/>
          <w:bCs/>
          <w:sz w:val="22"/>
          <w:szCs w:val="22"/>
          <w:lang w:val="en-GB" w:bidi="en-GB"/>
        </w:rPr>
        <w:t xml:space="preserve">its </w:t>
      </w:r>
      <w:r w:rsidRPr="005158B1">
        <w:rPr>
          <w:rFonts w:ascii="Calibri" w:hAnsi="Calibri" w:cs="Calibri"/>
          <w:bCs/>
          <w:sz w:val="22"/>
          <w:szCs w:val="22"/>
          <w:lang w:val="en-GB" w:bidi="en-GB"/>
        </w:rPr>
        <w:t>stakeholders continue to evolve.</w:t>
      </w:r>
    </w:p>
    <w:p w14:paraId="0F7DFC02" w14:textId="10CED957" w:rsidR="00CF2338" w:rsidRDefault="00CF2338" w:rsidP="00CF2338">
      <w:pPr>
        <w:rPr>
          <w:rFonts w:ascii="Calibri" w:hAnsi="Calibri" w:cs="Calibri"/>
          <w:b/>
          <w:sz w:val="22"/>
          <w:szCs w:val="22"/>
          <w:lang w:val="en-GB" w:bidi="en-GB"/>
        </w:rPr>
      </w:pPr>
    </w:p>
    <w:p w14:paraId="6A74899D" w14:textId="5CE0906C" w:rsidR="00AD6E42" w:rsidRDefault="00AD6E42" w:rsidP="00CF2338">
      <w:pPr>
        <w:rPr>
          <w:rFonts w:ascii="Calibri" w:hAnsi="Calibri" w:cs="Calibri"/>
          <w:b/>
          <w:bCs/>
          <w:sz w:val="22"/>
          <w:szCs w:val="22"/>
          <w:lang w:val="en-GB" w:bidi="en-GB"/>
        </w:rPr>
      </w:pPr>
      <w:r w:rsidRPr="005158B1">
        <w:rPr>
          <w:rFonts w:ascii="Calibri" w:hAnsi="Calibri" w:cs="Calibri"/>
          <w:b/>
          <w:bCs/>
          <w:sz w:val="22"/>
          <w:szCs w:val="22"/>
          <w:lang w:val="en-GB" w:bidi="en-GB"/>
        </w:rPr>
        <w:t>Stakeholder Analysis Worksheet</w:t>
      </w:r>
    </w:p>
    <w:p w14:paraId="2E115F25" w14:textId="6B7BD519" w:rsidR="00AD6E42" w:rsidRDefault="00AD6E42" w:rsidP="00CF2338">
      <w:pPr>
        <w:rPr>
          <w:rFonts w:ascii="Calibri" w:hAnsi="Calibri" w:cs="Calibri"/>
          <w:b/>
          <w:bCs/>
          <w:sz w:val="22"/>
          <w:szCs w:val="22"/>
          <w:lang w:val="en-GB" w:bidi="en-GB"/>
        </w:rPr>
      </w:pPr>
    </w:p>
    <w:tbl>
      <w:tblPr>
        <w:tblStyle w:val="TableGrid"/>
        <w:tblW w:w="0" w:type="auto"/>
        <w:tblLook w:val="04A0" w:firstRow="1" w:lastRow="0" w:firstColumn="1" w:lastColumn="0" w:noHBand="0" w:noVBand="1"/>
        <w:tblCaption w:val="Stakeholder Analysis Worksheet"/>
      </w:tblPr>
      <w:tblGrid>
        <w:gridCol w:w="1377"/>
        <w:gridCol w:w="1352"/>
        <w:gridCol w:w="1285"/>
        <w:gridCol w:w="1425"/>
        <w:gridCol w:w="1426"/>
        <w:gridCol w:w="1425"/>
      </w:tblGrid>
      <w:tr w:rsidR="00446ACC" w:rsidRPr="00446ACC" w14:paraId="3213669E" w14:textId="77777777" w:rsidTr="009E1304">
        <w:trPr>
          <w:tblHeader/>
        </w:trPr>
        <w:tc>
          <w:tcPr>
            <w:tcW w:w="1377" w:type="dxa"/>
            <w:tcBorders>
              <w:bottom w:val="single" w:sz="4" w:space="0" w:color="auto"/>
            </w:tcBorders>
            <w:shd w:val="clear" w:color="auto" w:fill="00B050"/>
          </w:tcPr>
          <w:p w14:paraId="76C71357" w14:textId="77777777" w:rsidR="00AD6E42" w:rsidRPr="00446ACC" w:rsidRDefault="00AD6E42" w:rsidP="00CF2338">
            <w:pPr>
              <w:rPr>
                <w:rFonts w:ascii="Calibri" w:hAnsi="Calibri" w:cs="Calibri"/>
                <w:b/>
                <w:bCs/>
                <w:sz w:val="21"/>
                <w:szCs w:val="21"/>
                <w:lang w:bidi="en-GB"/>
              </w:rPr>
            </w:pPr>
            <w:r w:rsidRPr="00446ACC">
              <w:rPr>
                <w:rFonts w:ascii="Calibri" w:hAnsi="Calibri" w:cs="Calibri"/>
                <w:b/>
                <w:bCs/>
                <w:sz w:val="21"/>
                <w:szCs w:val="21"/>
                <w:lang w:bidi="en-GB"/>
              </w:rPr>
              <w:t>Stakeholder/</w:t>
            </w:r>
          </w:p>
          <w:p w14:paraId="25404DC6" w14:textId="4E9E28B1" w:rsidR="00AD6E42" w:rsidRPr="00446ACC" w:rsidRDefault="00AD6E42" w:rsidP="00CF2338">
            <w:pPr>
              <w:rPr>
                <w:rFonts w:ascii="Calibri" w:hAnsi="Calibri" w:cs="Calibri"/>
                <w:b/>
                <w:bCs/>
                <w:sz w:val="21"/>
                <w:szCs w:val="21"/>
                <w:lang w:bidi="en-GB"/>
              </w:rPr>
            </w:pPr>
            <w:r w:rsidRPr="00446ACC">
              <w:rPr>
                <w:rFonts w:ascii="Calibri" w:hAnsi="Calibri" w:cs="Calibri"/>
                <w:b/>
                <w:bCs/>
                <w:sz w:val="21"/>
                <w:szCs w:val="21"/>
                <w:lang w:bidi="en-GB"/>
              </w:rPr>
              <w:t>Stakeholder Group</w:t>
            </w:r>
          </w:p>
        </w:tc>
        <w:tc>
          <w:tcPr>
            <w:tcW w:w="1352" w:type="dxa"/>
            <w:tcBorders>
              <w:bottom w:val="single" w:sz="4" w:space="0" w:color="auto"/>
            </w:tcBorders>
            <w:shd w:val="clear" w:color="auto" w:fill="00B050"/>
          </w:tcPr>
          <w:p w14:paraId="2EF45FF9" w14:textId="551D63D6" w:rsidR="00AD6E42" w:rsidRPr="00446ACC" w:rsidRDefault="00AD6E42" w:rsidP="00CF2338">
            <w:pPr>
              <w:rPr>
                <w:rFonts w:ascii="Calibri" w:hAnsi="Calibri" w:cs="Calibri"/>
                <w:b/>
                <w:bCs/>
                <w:sz w:val="21"/>
                <w:szCs w:val="21"/>
                <w:lang w:bidi="en-GB"/>
              </w:rPr>
            </w:pPr>
            <w:r w:rsidRPr="00446ACC">
              <w:rPr>
                <w:rFonts w:ascii="Calibri" w:hAnsi="Calibri" w:cs="Calibri"/>
                <w:b/>
                <w:bCs/>
                <w:sz w:val="21"/>
                <w:szCs w:val="21"/>
                <w:lang w:bidi="en-GB"/>
              </w:rPr>
              <w:t>Stakeholder expectations of us</w:t>
            </w:r>
          </w:p>
        </w:tc>
        <w:tc>
          <w:tcPr>
            <w:tcW w:w="1285" w:type="dxa"/>
            <w:tcBorders>
              <w:bottom w:val="single" w:sz="4" w:space="0" w:color="auto"/>
            </w:tcBorders>
            <w:shd w:val="clear" w:color="auto" w:fill="00B050"/>
          </w:tcPr>
          <w:p w14:paraId="7012B263" w14:textId="5687BC5C" w:rsidR="00AD6E42" w:rsidRPr="00446ACC" w:rsidRDefault="00AD6E42" w:rsidP="00CF2338">
            <w:pPr>
              <w:rPr>
                <w:rFonts w:ascii="Calibri" w:hAnsi="Calibri" w:cs="Calibri"/>
                <w:b/>
                <w:bCs/>
                <w:sz w:val="21"/>
                <w:szCs w:val="21"/>
                <w:lang w:bidi="en-GB"/>
              </w:rPr>
            </w:pPr>
            <w:r w:rsidRPr="00446ACC">
              <w:rPr>
                <w:rFonts w:ascii="Calibri" w:hAnsi="Calibri" w:cs="Calibri"/>
                <w:b/>
                <w:bCs/>
                <w:sz w:val="21"/>
                <w:szCs w:val="21"/>
                <w:lang w:bidi="en-GB"/>
              </w:rPr>
              <w:t>Stakeholder provides to us</w:t>
            </w:r>
          </w:p>
        </w:tc>
        <w:tc>
          <w:tcPr>
            <w:tcW w:w="1425" w:type="dxa"/>
            <w:tcBorders>
              <w:bottom w:val="single" w:sz="4" w:space="0" w:color="auto"/>
            </w:tcBorders>
            <w:shd w:val="clear" w:color="auto" w:fill="00B050"/>
          </w:tcPr>
          <w:p w14:paraId="1852857D" w14:textId="256E2599" w:rsidR="00AD6E42" w:rsidRPr="00446ACC" w:rsidRDefault="00AD6E42" w:rsidP="00CF2338">
            <w:pPr>
              <w:rPr>
                <w:rFonts w:ascii="Calibri" w:hAnsi="Calibri" w:cs="Calibri"/>
                <w:b/>
                <w:bCs/>
                <w:sz w:val="21"/>
                <w:szCs w:val="21"/>
                <w:lang w:bidi="en-GB"/>
              </w:rPr>
            </w:pPr>
            <w:r w:rsidRPr="00446ACC">
              <w:rPr>
                <w:rFonts w:ascii="Calibri" w:hAnsi="Calibri" w:cs="Calibri"/>
                <w:b/>
                <w:bCs/>
                <w:sz w:val="21"/>
                <w:szCs w:val="21"/>
                <w:lang w:bidi="en-GB"/>
              </w:rPr>
              <w:t>How we communicate with the stakeholder</w:t>
            </w:r>
          </w:p>
        </w:tc>
        <w:tc>
          <w:tcPr>
            <w:tcW w:w="1426" w:type="dxa"/>
            <w:tcBorders>
              <w:bottom w:val="single" w:sz="4" w:space="0" w:color="auto"/>
            </w:tcBorders>
            <w:shd w:val="clear" w:color="auto" w:fill="00B050"/>
          </w:tcPr>
          <w:p w14:paraId="30D7DA43" w14:textId="3CF071DA" w:rsidR="00AD6E42" w:rsidRPr="00446ACC" w:rsidRDefault="00AD6E42" w:rsidP="00CF2338">
            <w:pPr>
              <w:rPr>
                <w:rFonts w:ascii="Calibri" w:hAnsi="Calibri" w:cs="Calibri"/>
                <w:b/>
                <w:bCs/>
                <w:sz w:val="21"/>
                <w:szCs w:val="21"/>
                <w:lang w:bidi="en-GB"/>
              </w:rPr>
            </w:pPr>
            <w:r w:rsidRPr="00446ACC">
              <w:rPr>
                <w:rFonts w:ascii="Calibri" w:hAnsi="Calibri" w:cs="Calibri"/>
                <w:b/>
                <w:bCs/>
                <w:sz w:val="21"/>
                <w:szCs w:val="21"/>
                <w:lang w:bidi="en-GB"/>
              </w:rPr>
              <w:t>Stakeholder’</w:t>
            </w:r>
            <w:r w:rsidR="00446ACC">
              <w:rPr>
                <w:rFonts w:ascii="Calibri" w:hAnsi="Calibri" w:cs="Calibri"/>
                <w:b/>
                <w:bCs/>
                <w:sz w:val="21"/>
                <w:szCs w:val="21"/>
                <w:lang w:bidi="en-GB"/>
              </w:rPr>
              <w:t>s</w:t>
            </w:r>
            <w:r w:rsidRPr="00446ACC">
              <w:rPr>
                <w:rFonts w:ascii="Calibri" w:hAnsi="Calibri" w:cs="Calibri"/>
                <w:b/>
                <w:bCs/>
                <w:sz w:val="21"/>
                <w:szCs w:val="21"/>
                <w:lang w:bidi="en-GB"/>
              </w:rPr>
              <w:t xml:space="preserve"> other resources not currently provided to us</w:t>
            </w:r>
          </w:p>
        </w:tc>
        <w:tc>
          <w:tcPr>
            <w:tcW w:w="1425" w:type="dxa"/>
            <w:tcBorders>
              <w:bottom w:val="single" w:sz="4" w:space="0" w:color="auto"/>
            </w:tcBorders>
            <w:shd w:val="clear" w:color="auto" w:fill="00B050"/>
          </w:tcPr>
          <w:p w14:paraId="63DD0B9D" w14:textId="3DAC02EF" w:rsidR="00AD6E42" w:rsidRPr="00446ACC" w:rsidRDefault="00AD6E42" w:rsidP="00CF2338">
            <w:pPr>
              <w:rPr>
                <w:rFonts w:ascii="Calibri" w:hAnsi="Calibri" w:cs="Calibri"/>
                <w:b/>
                <w:bCs/>
                <w:sz w:val="21"/>
                <w:szCs w:val="21"/>
                <w:lang w:bidi="en-GB"/>
              </w:rPr>
            </w:pPr>
            <w:r w:rsidRPr="00446ACC">
              <w:rPr>
                <w:rFonts w:ascii="Calibri" w:hAnsi="Calibri" w:cs="Calibri"/>
                <w:b/>
                <w:bCs/>
                <w:sz w:val="21"/>
                <w:szCs w:val="21"/>
                <w:lang w:bidi="en-GB"/>
              </w:rPr>
              <w:t>Stakeholder relations improvement</w:t>
            </w:r>
          </w:p>
        </w:tc>
      </w:tr>
      <w:tr w:rsidR="00446ACC" w:rsidRPr="00446ACC" w14:paraId="239FF5F0" w14:textId="77777777" w:rsidTr="00446ACC">
        <w:tc>
          <w:tcPr>
            <w:tcW w:w="1377" w:type="dxa"/>
            <w:shd w:val="clear" w:color="auto" w:fill="92D050"/>
          </w:tcPr>
          <w:p w14:paraId="2D549A69" w14:textId="296A71C3" w:rsidR="00446ACC" w:rsidRPr="00446ACC" w:rsidRDefault="00446ACC" w:rsidP="00446ACC">
            <w:pPr>
              <w:rPr>
                <w:rFonts w:ascii="Calibri" w:hAnsi="Calibri" w:cs="Calibri"/>
                <w:b/>
                <w:bCs/>
                <w:i/>
                <w:iCs/>
                <w:sz w:val="20"/>
                <w:szCs w:val="20"/>
                <w:lang w:bidi="en-GB"/>
              </w:rPr>
            </w:pPr>
            <w:r w:rsidRPr="00446ACC">
              <w:rPr>
                <w:rFonts w:ascii="Calibri" w:hAnsi="Calibri" w:cs="Calibri"/>
                <w:b/>
                <w:bCs/>
                <w:i/>
                <w:iCs/>
                <w:sz w:val="20"/>
                <w:szCs w:val="20"/>
                <w:lang w:bidi="en-GB"/>
              </w:rPr>
              <w:t>Instruction: Name the stakeholder or stakeholder group here</w:t>
            </w:r>
          </w:p>
        </w:tc>
        <w:tc>
          <w:tcPr>
            <w:tcW w:w="1352" w:type="dxa"/>
            <w:shd w:val="clear" w:color="auto" w:fill="92D050"/>
          </w:tcPr>
          <w:p w14:paraId="21B46DE9" w14:textId="6B454F1C" w:rsidR="00446ACC" w:rsidRPr="00446ACC" w:rsidRDefault="00446ACC" w:rsidP="00446ACC">
            <w:pPr>
              <w:rPr>
                <w:rFonts w:ascii="Calibri" w:hAnsi="Calibri" w:cs="Calibri"/>
                <w:b/>
                <w:bCs/>
                <w:i/>
                <w:iCs/>
                <w:sz w:val="20"/>
                <w:szCs w:val="20"/>
                <w:lang w:bidi="en-GB"/>
              </w:rPr>
            </w:pPr>
            <w:r w:rsidRPr="00446ACC">
              <w:rPr>
                <w:rFonts w:ascii="Calibri" w:hAnsi="Calibri" w:cs="Calibri"/>
                <w:b/>
                <w:bCs/>
                <w:i/>
                <w:iCs/>
                <w:sz w:val="20"/>
                <w:szCs w:val="20"/>
                <w:lang w:bidi="en-GB"/>
              </w:rPr>
              <w:t>Instruction: List those services, deliverables and support the organisation provides to the stakeholder</w:t>
            </w:r>
          </w:p>
        </w:tc>
        <w:tc>
          <w:tcPr>
            <w:tcW w:w="1285" w:type="dxa"/>
            <w:shd w:val="clear" w:color="auto" w:fill="92D050"/>
          </w:tcPr>
          <w:p w14:paraId="21E94D3A" w14:textId="532E2980" w:rsidR="00446ACC" w:rsidRPr="00446ACC" w:rsidRDefault="00446ACC" w:rsidP="00446ACC">
            <w:pPr>
              <w:rPr>
                <w:rFonts w:ascii="Calibri" w:hAnsi="Calibri" w:cs="Calibri"/>
                <w:b/>
                <w:bCs/>
                <w:i/>
                <w:iCs/>
                <w:sz w:val="20"/>
                <w:szCs w:val="20"/>
                <w:lang w:bidi="en-GB"/>
              </w:rPr>
            </w:pPr>
            <w:r w:rsidRPr="00446ACC">
              <w:rPr>
                <w:rFonts w:ascii="Calibri" w:hAnsi="Calibri" w:cs="Calibri"/>
                <w:b/>
                <w:bCs/>
                <w:i/>
                <w:iCs/>
                <w:sz w:val="20"/>
                <w:szCs w:val="20"/>
                <w:lang w:bidi="en-GB"/>
              </w:rPr>
              <w:t>Instruction: List those services, deliverables and support the stakeholder provides to the association</w:t>
            </w:r>
          </w:p>
        </w:tc>
        <w:tc>
          <w:tcPr>
            <w:tcW w:w="1425" w:type="dxa"/>
            <w:shd w:val="clear" w:color="auto" w:fill="92D050"/>
          </w:tcPr>
          <w:p w14:paraId="0E446BC9" w14:textId="4999CCB9" w:rsidR="00446ACC" w:rsidRPr="00446ACC" w:rsidRDefault="00446ACC" w:rsidP="00446ACC">
            <w:pPr>
              <w:rPr>
                <w:rFonts w:ascii="Calibri" w:hAnsi="Calibri" w:cs="Calibri"/>
                <w:b/>
                <w:bCs/>
                <w:i/>
                <w:iCs/>
                <w:sz w:val="20"/>
                <w:szCs w:val="20"/>
                <w:lang w:bidi="en-GB"/>
              </w:rPr>
            </w:pPr>
            <w:r w:rsidRPr="00446ACC">
              <w:rPr>
                <w:rFonts w:ascii="Calibri" w:hAnsi="Calibri" w:cs="Calibri"/>
                <w:b/>
                <w:bCs/>
                <w:i/>
                <w:iCs/>
                <w:sz w:val="20"/>
                <w:szCs w:val="20"/>
                <w:lang w:bidi="en-GB"/>
              </w:rPr>
              <w:t>Instruction: list the ways, frequency and channel (through whom) the organisation communicates with the stakeholder and vice versa</w:t>
            </w:r>
          </w:p>
        </w:tc>
        <w:tc>
          <w:tcPr>
            <w:tcW w:w="1426" w:type="dxa"/>
            <w:shd w:val="clear" w:color="auto" w:fill="92D050"/>
          </w:tcPr>
          <w:p w14:paraId="71E7BCF5" w14:textId="34CDE667" w:rsidR="00446ACC" w:rsidRPr="00446ACC" w:rsidRDefault="00446ACC" w:rsidP="00446ACC">
            <w:pPr>
              <w:rPr>
                <w:rFonts w:ascii="Calibri" w:hAnsi="Calibri" w:cs="Calibri"/>
                <w:b/>
                <w:bCs/>
                <w:i/>
                <w:iCs/>
                <w:sz w:val="20"/>
                <w:szCs w:val="20"/>
                <w:lang w:bidi="en-GB"/>
              </w:rPr>
            </w:pPr>
            <w:r w:rsidRPr="00446ACC">
              <w:rPr>
                <w:rFonts w:ascii="Calibri" w:hAnsi="Calibri" w:cs="Calibri"/>
                <w:b/>
                <w:bCs/>
                <w:i/>
                <w:iCs/>
                <w:sz w:val="20"/>
                <w:szCs w:val="20"/>
                <w:lang w:bidi="en-GB"/>
              </w:rPr>
              <w:t xml:space="preserve">Instruction: List those other resources that the stakeholder has access </w:t>
            </w:r>
            <w:proofErr w:type="gramStart"/>
            <w:r w:rsidRPr="00446ACC">
              <w:rPr>
                <w:rFonts w:ascii="Calibri" w:hAnsi="Calibri" w:cs="Calibri"/>
                <w:b/>
                <w:bCs/>
                <w:i/>
                <w:iCs/>
                <w:sz w:val="20"/>
                <w:szCs w:val="20"/>
                <w:lang w:bidi="en-GB"/>
              </w:rPr>
              <w:t>to, that</w:t>
            </w:r>
            <w:proofErr w:type="gramEnd"/>
            <w:r w:rsidRPr="00446ACC">
              <w:rPr>
                <w:rFonts w:ascii="Calibri" w:hAnsi="Calibri" w:cs="Calibri"/>
                <w:b/>
                <w:bCs/>
                <w:i/>
                <w:iCs/>
                <w:sz w:val="20"/>
                <w:szCs w:val="20"/>
                <w:lang w:bidi="en-GB"/>
              </w:rPr>
              <w:t xml:space="preserve"> the organisation has not previously utilised (e.g., networks, facilities, experience, etc.)</w:t>
            </w:r>
          </w:p>
        </w:tc>
        <w:tc>
          <w:tcPr>
            <w:tcW w:w="1425" w:type="dxa"/>
            <w:shd w:val="clear" w:color="auto" w:fill="92D050"/>
          </w:tcPr>
          <w:p w14:paraId="6248F305" w14:textId="0A58D796" w:rsidR="00446ACC" w:rsidRPr="00446ACC" w:rsidRDefault="00446ACC" w:rsidP="00446ACC">
            <w:pPr>
              <w:rPr>
                <w:rFonts w:ascii="Calibri" w:hAnsi="Calibri" w:cs="Calibri"/>
                <w:b/>
                <w:bCs/>
                <w:i/>
                <w:iCs/>
                <w:sz w:val="20"/>
                <w:szCs w:val="20"/>
                <w:lang w:bidi="en-GB"/>
              </w:rPr>
            </w:pPr>
            <w:r w:rsidRPr="00446ACC">
              <w:rPr>
                <w:rFonts w:ascii="Calibri" w:hAnsi="Calibri" w:cs="Calibri"/>
                <w:b/>
                <w:bCs/>
                <w:i/>
                <w:iCs/>
                <w:sz w:val="20"/>
                <w:szCs w:val="20"/>
                <w:lang w:bidi="en-GB"/>
              </w:rPr>
              <w:t>Instruction: For each stakeholder, consider 3 things that can be done in the short-term that will strengthen the relationship</w:t>
            </w:r>
          </w:p>
        </w:tc>
      </w:tr>
      <w:tr w:rsidR="00446ACC" w14:paraId="1DC5496D" w14:textId="77777777" w:rsidTr="00446ACC">
        <w:tc>
          <w:tcPr>
            <w:tcW w:w="1377" w:type="dxa"/>
          </w:tcPr>
          <w:p w14:paraId="4AAAB9F9" w14:textId="3820D9F1" w:rsidR="00446ACC" w:rsidRDefault="009E1304" w:rsidP="00446ACC">
            <w:pPr>
              <w:rPr>
                <w:rFonts w:ascii="Calibri" w:hAnsi="Calibri" w:cs="Calibri"/>
                <w:b/>
                <w:bCs/>
                <w:sz w:val="22"/>
                <w:szCs w:val="22"/>
                <w:lang w:bidi="en-GB"/>
              </w:rPr>
            </w:pPr>
            <w:r>
              <w:rPr>
                <w:rFonts w:ascii="Calibri" w:hAnsi="Calibri" w:cs="Calibri"/>
                <w:b/>
                <w:bCs/>
                <w:sz w:val="22"/>
                <w:szCs w:val="22"/>
                <w:lang w:bidi="en-GB"/>
              </w:rPr>
              <w:t>Further rows for completion</w:t>
            </w:r>
          </w:p>
        </w:tc>
        <w:tc>
          <w:tcPr>
            <w:tcW w:w="1352" w:type="dxa"/>
          </w:tcPr>
          <w:p w14:paraId="12AD71BB" w14:textId="77777777" w:rsidR="00446ACC" w:rsidRDefault="00446ACC" w:rsidP="00446ACC">
            <w:pPr>
              <w:rPr>
                <w:rFonts w:ascii="Calibri" w:hAnsi="Calibri" w:cs="Calibri"/>
                <w:b/>
                <w:bCs/>
                <w:sz w:val="22"/>
                <w:szCs w:val="22"/>
                <w:lang w:bidi="en-GB"/>
              </w:rPr>
            </w:pPr>
          </w:p>
        </w:tc>
        <w:tc>
          <w:tcPr>
            <w:tcW w:w="1285" w:type="dxa"/>
          </w:tcPr>
          <w:p w14:paraId="22F0D878" w14:textId="77777777" w:rsidR="00446ACC" w:rsidRDefault="00446ACC" w:rsidP="00446ACC">
            <w:pPr>
              <w:rPr>
                <w:rFonts w:ascii="Calibri" w:hAnsi="Calibri" w:cs="Calibri"/>
                <w:b/>
                <w:bCs/>
                <w:sz w:val="22"/>
                <w:szCs w:val="22"/>
                <w:lang w:bidi="en-GB"/>
              </w:rPr>
            </w:pPr>
          </w:p>
        </w:tc>
        <w:tc>
          <w:tcPr>
            <w:tcW w:w="1425" w:type="dxa"/>
          </w:tcPr>
          <w:p w14:paraId="0CAD3CA7" w14:textId="77777777" w:rsidR="00446ACC" w:rsidRDefault="00446ACC" w:rsidP="00446ACC">
            <w:pPr>
              <w:rPr>
                <w:rFonts w:ascii="Calibri" w:hAnsi="Calibri" w:cs="Calibri"/>
                <w:b/>
                <w:bCs/>
                <w:sz w:val="22"/>
                <w:szCs w:val="22"/>
                <w:lang w:bidi="en-GB"/>
              </w:rPr>
            </w:pPr>
          </w:p>
        </w:tc>
        <w:tc>
          <w:tcPr>
            <w:tcW w:w="1426" w:type="dxa"/>
          </w:tcPr>
          <w:p w14:paraId="6CFC89F6" w14:textId="77777777" w:rsidR="00446ACC" w:rsidRDefault="00446ACC" w:rsidP="00446ACC">
            <w:pPr>
              <w:rPr>
                <w:rFonts w:ascii="Calibri" w:hAnsi="Calibri" w:cs="Calibri"/>
                <w:b/>
                <w:bCs/>
                <w:sz w:val="22"/>
                <w:szCs w:val="22"/>
                <w:lang w:bidi="en-GB"/>
              </w:rPr>
            </w:pPr>
          </w:p>
        </w:tc>
        <w:tc>
          <w:tcPr>
            <w:tcW w:w="1425" w:type="dxa"/>
          </w:tcPr>
          <w:p w14:paraId="2F45A485" w14:textId="77777777" w:rsidR="00446ACC" w:rsidRDefault="00446ACC" w:rsidP="00446ACC">
            <w:pPr>
              <w:rPr>
                <w:rFonts w:ascii="Calibri" w:hAnsi="Calibri" w:cs="Calibri"/>
                <w:b/>
                <w:bCs/>
                <w:sz w:val="22"/>
                <w:szCs w:val="22"/>
                <w:lang w:bidi="en-GB"/>
              </w:rPr>
            </w:pPr>
          </w:p>
        </w:tc>
      </w:tr>
    </w:tbl>
    <w:p w14:paraId="28F0A947" w14:textId="339ACBC8" w:rsidR="00AD6E42" w:rsidRDefault="00AD6E42" w:rsidP="00CF2338">
      <w:pPr>
        <w:rPr>
          <w:rFonts w:ascii="Calibri" w:hAnsi="Calibri" w:cs="Calibri"/>
          <w:b/>
          <w:bCs/>
          <w:sz w:val="22"/>
          <w:szCs w:val="22"/>
          <w:lang w:val="en-GB" w:bidi="en-GB"/>
        </w:rPr>
      </w:pPr>
    </w:p>
    <w:p w14:paraId="4EDCAAEB" w14:textId="0295EB6B" w:rsidR="00AD6E42" w:rsidRDefault="00AD6E42" w:rsidP="00CF2338">
      <w:pPr>
        <w:rPr>
          <w:rFonts w:ascii="Calibri" w:hAnsi="Calibri" w:cs="Calibri"/>
          <w:b/>
          <w:bCs/>
          <w:sz w:val="22"/>
          <w:szCs w:val="22"/>
          <w:lang w:val="en-GB" w:bidi="en-GB"/>
        </w:rPr>
      </w:pPr>
    </w:p>
    <w:p w14:paraId="474E7E4B" w14:textId="2719D08B" w:rsidR="00CF2338" w:rsidRPr="006630A1" w:rsidRDefault="00CF2338" w:rsidP="00CF2338">
      <w:pPr>
        <w:pStyle w:val="SIHeader3"/>
      </w:pPr>
      <w:r>
        <w:t xml:space="preserve">Implementing </w:t>
      </w:r>
      <w:r w:rsidR="00F23785">
        <w:t>good stakeholder engagement</w:t>
      </w:r>
      <w:r>
        <w:t xml:space="preserve">: how </w:t>
      </w:r>
      <w:r w:rsidR="00F23785">
        <w:t>to do</w:t>
      </w:r>
      <w:r>
        <w:t xml:space="preserve"> it</w:t>
      </w:r>
    </w:p>
    <w:p w14:paraId="294FD226" w14:textId="5D9A0DB7" w:rsidR="00CF2338" w:rsidRDefault="009929C4" w:rsidP="00CF2338">
      <w:pPr>
        <w:jc w:val="both"/>
        <w:rPr>
          <w:rFonts w:ascii="Calibri" w:hAnsi="Calibri" w:cs="Calibri"/>
          <w:bCs/>
          <w:sz w:val="22"/>
          <w:szCs w:val="22"/>
          <w:lang w:val="en-GB" w:bidi="en-GB"/>
        </w:rPr>
      </w:pPr>
      <w:r>
        <w:rPr>
          <w:rFonts w:ascii="Calibri" w:hAnsi="Calibri" w:cs="Calibri"/>
          <w:bCs/>
          <w:sz w:val="22"/>
          <w:szCs w:val="22"/>
          <w:lang w:val="en-GB" w:bidi="en-GB"/>
        </w:rPr>
        <w:t xml:space="preserve">Good stakeholder engagement is about understanding the position and needs of </w:t>
      </w:r>
      <w:r w:rsidR="00454202">
        <w:rPr>
          <w:rFonts w:ascii="Calibri" w:hAnsi="Calibri" w:cs="Calibri"/>
          <w:bCs/>
          <w:sz w:val="22"/>
          <w:szCs w:val="22"/>
          <w:lang w:val="en-GB" w:bidi="en-GB"/>
        </w:rPr>
        <w:t xml:space="preserve">the organisation’s </w:t>
      </w:r>
      <w:r>
        <w:rPr>
          <w:rFonts w:ascii="Calibri" w:hAnsi="Calibri" w:cs="Calibri"/>
          <w:bCs/>
          <w:sz w:val="22"/>
          <w:szCs w:val="22"/>
          <w:lang w:val="en-GB" w:bidi="en-GB"/>
        </w:rPr>
        <w:t xml:space="preserve">stakeholders and engaging/communicating with them in way that is appropriate to the relationship.  Having a communications plan in place will provide the roadmap for how </w:t>
      </w:r>
      <w:r w:rsidR="00454202">
        <w:rPr>
          <w:rFonts w:ascii="Calibri" w:hAnsi="Calibri" w:cs="Calibri"/>
          <w:bCs/>
          <w:sz w:val="22"/>
          <w:szCs w:val="22"/>
          <w:lang w:val="en-GB" w:bidi="en-GB"/>
        </w:rPr>
        <w:t>an organisation</w:t>
      </w:r>
      <w:r>
        <w:rPr>
          <w:rFonts w:ascii="Calibri" w:hAnsi="Calibri" w:cs="Calibri"/>
          <w:bCs/>
          <w:sz w:val="22"/>
          <w:szCs w:val="22"/>
          <w:lang w:val="en-GB" w:bidi="en-GB"/>
        </w:rPr>
        <w:t xml:space="preserve"> will communicate with </w:t>
      </w:r>
      <w:r w:rsidR="00454202">
        <w:rPr>
          <w:rFonts w:ascii="Calibri" w:hAnsi="Calibri" w:cs="Calibri"/>
          <w:bCs/>
          <w:sz w:val="22"/>
          <w:szCs w:val="22"/>
          <w:lang w:val="en-GB" w:bidi="en-GB"/>
        </w:rPr>
        <w:t xml:space="preserve">its </w:t>
      </w:r>
      <w:r>
        <w:rPr>
          <w:rFonts w:ascii="Calibri" w:hAnsi="Calibri" w:cs="Calibri"/>
          <w:bCs/>
          <w:sz w:val="22"/>
          <w:szCs w:val="22"/>
          <w:lang w:val="en-GB" w:bidi="en-GB"/>
        </w:rPr>
        <w:t>stakeholders.  Other ways to communicate with stakeholders include:</w:t>
      </w:r>
    </w:p>
    <w:p w14:paraId="23A4DC41" w14:textId="2D1BDD87" w:rsidR="009929C4" w:rsidRPr="009929C4" w:rsidRDefault="009929C4" w:rsidP="0C0F70AA">
      <w:pPr>
        <w:pStyle w:val="ListParagraph"/>
        <w:numPr>
          <w:ilvl w:val="0"/>
          <w:numId w:val="28"/>
        </w:numPr>
        <w:jc w:val="both"/>
        <w:rPr>
          <w:rFonts w:ascii="Calibri" w:hAnsi="Calibri" w:cs="Calibri"/>
          <w:sz w:val="22"/>
          <w:szCs w:val="22"/>
          <w:lang w:val="en-GB" w:bidi="en-GB"/>
        </w:rPr>
      </w:pPr>
      <w:r w:rsidRPr="17E7E3FA">
        <w:rPr>
          <w:rFonts w:ascii="Calibri" w:hAnsi="Calibri" w:cs="Calibri"/>
          <w:sz w:val="22"/>
          <w:szCs w:val="22"/>
          <w:lang w:val="en-GB" w:bidi="en-GB"/>
        </w:rPr>
        <w:lastRenderedPageBreak/>
        <w:t>Public affairs</w:t>
      </w:r>
    </w:p>
    <w:p w14:paraId="210E58CA" w14:textId="2ED2BC37" w:rsidR="009929C4" w:rsidRPr="009929C4" w:rsidRDefault="009929C4" w:rsidP="009929C4">
      <w:pPr>
        <w:pStyle w:val="ListParagraph"/>
        <w:numPr>
          <w:ilvl w:val="0"/>
          <w:numId w:val="28"/>
        </w:numPr>
        <w:jc w:val="both"/>
        <w:rPr>
          <w:rFonts w:ascii="Calibri" w:hAnsi="Calibri" w:cs="Calibri"/>
          <w:bCs/>
          <w:sz w:val="22"/>
          <w:szCs w:val="22"/>
          <w:lang w:val="en-GB" w:bidi="en-GB"/>
        </w:rPr>
      </w:pPr>
      <w:r w:rsidRPr="009929C4">
        <w:rPr>
          <w:rFonts w:ascii="Calibri" w:hAnsi="Calibri" w:cs="Calibri"/>
          <w:bCs/>
          <w:sz w:val="22"/>
          <w:szCs w:val="22"/>
          <w:lang w:val="en-GB" w:bidi="en-GB"/>
        </w:rPr>
        <w:t>Meetings and AGM/Congress</w:t>
      </w:r>
    </w:p>
    <w:p w14:paraId="658B4FD0" w14:textId="3F5E29B7" w:rsidR="009929C4" w:rsidRPr="009929C4" w:rsidRDefault="009929C4" w:rsidP="17E7E3FA">
      <w:pPr>
        <w:pStyle w:val="ListParagraph"/>
        <w:numPr>
          <w:ilvl w:val="0"/>
          <w:numId w:val="28"/>
        </w:numPr>
        <w:jc w:val="both"/>
        <w:rPr>
          <w:rFonts w:ascii="Calibri" w:hAnsi="Calibri" w:cs="Calibri"/>
          <w:sz w:val="22"/>
          <w:szCs w:val="22"/>
          <w:lang w:val="en-GB" w:bidi="en-GB"/>
        </w:rPr>
      </w:pPr>
      <w:r w:rsidRPr="17E7E3FA">
        <w:rPr>
          <w:rFonts w:ascii="Calibri" w:hAnsi="Calibri" w:cs="Calibri"/>
          <w:sz w:val="22"/>
          <w:szCs w:val="22"/>
          <w:lang w:val="en-GB" w:bidi="en-GB"/>
        </w:rPr>
        <w:t xml:space="preserve">Internal communications incl. </w:t>
      </w:r>
      <w:r w:rsidR="5735589B" w:rsidRPr="17E7E3FA">
        <w:rPr>
          <w:rFonts w:ascii="Calibri" w:hAnsi="Calibri" w:cs="Calibri"/>
          <w:sz w:val="22"/>
          <w:szCs w:val="22"/>
          <w:lang w:val="en-GB" w:bidi="en-GB"/>
        </w:rPr>
        <w:t>N</w:t>
      </w:r>
      <w:r w:rsidRPr="17E7E3FA">
        <w:rPr>
          <w:rFonts w:ascii="Calibri" w:hAnsi="Calibri" w:cs="Calibri"/>
          <w:sz w:val="22"/>
          <w:szCs w:val="22"/>
          <w:lang w:val="en-GB" w:bidi="en-GB"/>
        </w:rPr>
        <w:t>ewsletters</w:t>
      </w:r>
    </w:p>
    <w:p w14:paraId="05D131F1" w14:textId="2D50E7DF" w:rsidR="49DDA737" w:rsidRDefault="49DDA737" w:rsidP="17E7E3FA">
      <w:pPr>
        <w:pStyle w:val="ListParagraph"/>
        <w:numPr>
          <w:ilvl w:val="0"/>
          <w:numId w:val="28"/>
        </w:numPr>
        <w:jc w:val="both"/>
        <w:rPr>
          <w:sz w:val="22"/>
          <w:szCs w:val="22"/>
          <w:lang w:val="en-GB" w:bidi="en-GB"/>
        </w:rPr>
      </w:pPr>
      <w:r w:rsidRPr="17E7E3FA">
        <w:rPr>
          <w:rFonts w:ascii="Calibri" w:hAnsi="Calibri" w:cs="Calibri"/>
          <w:sz w:val="22"/>
          <w:szCs w:val="22"/>
          <w:lang w:val="en-GB" w:bidi="en-GB"/>
        </w:rPr>
        <w:t>Through the publication of an Annual Report of the organisation's activities and financial performance throughout the preceding year</w:t>
      </w:r>
    </w:p>
    <w:p w14:paraId="3CA8F99E" w14:textId="22CC6CFC" w:rsidR="009929C4" w:rsidRPr="009929C4" w:rsidRDefault="009929C4" w:rsidP="009929C4">
      <w:pPr>
        <w:pStyle w:val="ListParagraph"/>
        <w:numPr>
          <w:ilvl w:val="0"/>
          <w:numId w:val="28"/>
        </w:numPr>
        <w:jc w:val="both"/>
        <w:rPr>
          <w:rFonts w:ascii="Calibri" w:hAnsi="Calibri" w:cs="Calibri"/>
          <w:bCs/>
          <w:sz w:val="22"/>
          <w:szCs w:val="22"/>
          <w:lang w:val="en-GB" w:bidi="en-GB"/>
        </w:rPr>
      </w:pPr>
      <w:r>
        <w:rPr>
          <w:rFonts w:ascii="Calibri" w:hAnsi="Calibri" w:cs="Calibri"/>
          <w:bCs/>
          <w:sz w:val="22"/>
          <w:szCs w:val="22"/>
          <w:lang w:val="en-GB" w:bidi="en-GB"/>
        </w:rPr>
        <w:t>Conferences, w</w:t>
      </w:r>
      <w:r w:rsidRPr="009929C4">
        <w:rPr>
          <w:rFonts w:ascii="Calibri" w:hAnsi="Calibri" w:cs="Calibri"/>
          <w:bCs/>
          <w:sz w:val="22"/>
          <w:szCs w:val="22"/>
          <w:lang w:val="en-GB" w:bidi="en-GB"/>
        </w:rPr>
        <w:t>orkshops and forums</w:t>
      </w:r>
    </w:p>
    <w:p w14:paraId="3D9DC623" w14:textId="53DC0279" w:rsidR="009929C4" w:rsidRPr="009929C4" w:rsidRDefault="009929C4" w:rsidP="009929C4">
      <w:pPr>
        <w:pStyle w:val="ListParagraph"/>
        <w:numPr>
          <w:ilvl w:val="0"/>
          <w:numId w:val="28"/>
        </w:numPr>
        <w:jc w:val="both"/>
        <w:rPr>
          <w:rFonts w:ascii="Calibri" w:hAnsi="Calibri" w:cs="Calibri"/>
          <w:bCs/>
          <w:sz w:val="22"/>
          <w:szCs w:val="22"/>
          <w:lang w:val="en-GB" w:bidi="en-GB"/>
        </w:rPr>
      </w:pPr>
      <w:r w:rsidRPr="009929C4">
        <w:rPr>
          <w:rFonts w:ascii="Calibri" w:hAnsi="Calibri" w:cs="Calibri"/>
          <w:bCs/>
          <w:sz w:val="22"/>
          <w:szCs w:val="22"/>
          <w:lang w:val="en-GB" w:bidi="en-GB"/>
        </w:rPr>
        <w:t>Website and social media – incl. a ‘Contact Us’ option</w:t>
      </w:r>
    </w:p>
    <w:p w14:paraId="65950F2A" w14:textId="177DC994" w:rsidR="009929C4" w:rsidRDefault="009929C4" w:rsidP="009929C4">
      <w:pPr>
        <w:pStyle w:val="ListParagraph"/>
        <w:numPr>
          <w:ilvl w:val="0"/>
          <w:numId w:val="28"/>
        </w:numPr>
        <w:jc w:val="both"/>
        <w:rPr>
          <w:rFonts w:ascii="Calibri" w:hAnsi="Calibri" w:cs="Calibri"/>
          <w:bCs/>
          <w:sz w:val="22"/>
          <w:szCs w:val="22"/>
          <w:lang w:val="en-GB" w:bidi="en-GB"/>
        </w:rPr>
      </w:pPr>
      <w:r w:rsidRPr="009929C4">
        <w:rPr>
          <w:rFonts w:ascii="Calibri" w:hAnsi="Calibri" w:cs="Calibri"/>
          <w:bCs/>
          <w:sz w:val="22"/>
          <w:szCs w:val="22"/>
          <w:lang w:val="en-GB" w:bidi="en-GB"/>
        </w:rPr>
        <w:t>Surveys and public meetings</w:t>
      </w:r>
    </w:p>
    <w:p w14:paraId="4FAAF7EC" w14:textId="57985093" w:rsidR="009929C4" w:rsidRDefault="009929C4" w:rsidP="009929C4">
      <w:pPr>
        <w:pStyle w:val="ListParagraph"/>
        <w:numPr>
          <w:ilvl w:val="0"/>
          <w:numId w:val="28"/>
        </w:numPr>
        <w:jc w:val="both"/>
        <w:rPr>
          <w:rFonts w:ascii="Calibri" w:hAnsi="Calibri" w:cs="Calibri"/>
          <w:bCs/>
          <w:sz w:val="22"/>
          <w:szCs w:val="22"/>
          <w:lang w:val="en-GB" w:bidi="en-GB"/>
        </w:rPr>
      </w:pPr>
      <w:r>
        <w:rPr>
          <w:rFonts w:ascii="Calibri" w:hAnsi="Calibri" w:cs="Calibri"/>
          <w:bCs/>
          <w:sz w:val="22"/>
          <w:szCs w:val="22"/>
          <w:lang w:val="en-GB" w:bidi="en-GB"/>
        </w:rPr>
        <w:t>1:1 meeting</w:t>
      </w:r>
    </w:p>
    <w:p w14:paraId="09583338" w14:textId="311D8D40" w:rsidR="009929C4" w:rsidRPr="009929C4" w:rsidRDefault="009929C4" w:rsidP="17E7E3FA">
      <w:pPr>
        <w:pStyle w:val="ListParagraph"/>
        <w:numPr>
          <w:ilvl w:val="0"/>
          <w:numId w:val="28"/>
        </w:numPr>
        <w:jc w:val="both"/>
        <w:rPr>
          <w:rFonts w:ascii="Calibri" w:hAnsi="Calibri" w:cs="Calibri"/>
          <w:sz w:val="22"/>
          <w:szCs w:val="22"/>
          <w:lang w:val="en-GB" w:bidi="en-GB"/>
        </w:rPr>
      </w:pPr>
      <w:r w:rsidRPr="17E7E3FA">
        <w:rPr>
          <w:rFonts w:ascii="Calibri" w:hAnsi="Calibri" w:cs="Calibri"/>
          <w:sz w:val="22"/>
          <w:szCs w:val="22"/>
          <w:lang w:val="en-GB" w:bidi="en-GB"/>
        </w:rPr>
        <w:t>Bringing stakeholders to one of your events or attending stakeholder events</w:t>
      </w:r>
    </w:p>
    <w:p w14:paraId="4EB14CBA" w14:textId="0EC389EE" w:rsidR="3AF3BBDE" w:rsidRDefault="3AF3BBDE" w:rsidP="17E7E3FA">
      <w:pPr>
        <w:pStyle w:val="ListParagraph"/>
        <w:numPr>
          <w:ilvl w:val="0"/>
          <w:numId w:val="28"/>
        </w:numPr>
        <w:jc w:val="both"/>
        <w:rPr>
          <w:sz w:val="22"/>
          <w:szCs w:val="22"/>
          <w:lang w:val="en-GB" w:bidi="en-GB"/>
        </w:rPr>
      </w:pPr>
      <w:r w:rsidRPr="17E7E3FA">
        <w:rPr>
          <w:rFonts w:ascii="Calibri" w:hAnsi="Calibri" w:cs="Calibri"/>
          <w:sz w:val="22"/>
          <w:szCs w:val="22"/>
          <w:lang w:val="en-GB" w:bidi="en-GB"/>
        </w:rPr>
        <w:t>Public Event Launches &amp; Annual Grant Schemes</w:t>
      </w:r>
    </w:p>
    <w:p w14:paraId="1DC2C7B4" w14:textId="25AA72A4" w:rsidR="3AF3BBDE" w:rsidRDefault="3AF3BBDE" w:rsidP="17E7E3FA">
      <w:pPr>
        <w:pStyle w:val="ListParagraph"/>
        <w:numPr>
          <w:ilvl w:val="0"/>
          <w:numId w:val="28"/>
        </w:numPr>
        <w:jc w:val="both"/>
        <w:rPr>
          <w:sz w:val="22"/>
          <w:szCs w:val="22"/>
          <w:lang w:val="en-GB" w:bidi="en-GB"/>
        </w:rPr>
      </w:pPr>
      <w:r w:rsidRPr="17E7E3FA">
        <w:rPr>
          <w:rFonts w:ascii="Calibri" w:hAnsi="Calibri" w:cs="Calibri"/>
          <w:sz w:val="22"/>
          <w:szCs w:val="22"/>
          <w:lang w:val="en-GB" w:bidi="en-GB"/>
        </w:rPr>
        <w:t>Mass participation / flagship events</w:t>
      </w:r>
    </w:p>
    <w:p w14:paraId="41900BEC" w14:textId="77777777" w:rsidR="00CF2338" w:rsidRDefault="00CF2338" w:rsidP="00CF2338">
      <w:pPr>
        <w:spacing w:line="276" w:lineRule="auto"/>
        <w:ind w:right="-772"/>
        <w:rPr>
          <w:rFonts w:ascii="Calibri" w:hAnsi="Calibri" w:cs="Calibri"/>
          <w:sz w:val="22"/>
          <w:szCs w:val="22"/>
        </w:rPr>
      </w:pPr>
    </w:p>
    <w:p w14:paraId="4E26391F" w14:textId="77777777" w:rsidR="00CF2338" w:rsidRDefault="00CF2338" w:rsidP="00CF2338">
      <w:pPr>
        <w:pStyle w:val="SIHeader3"/>
      </w:pPr>
      <w:r>
        <w:t>Further links and resources</w:t>
      </w:r>
    </w:p>
    <w:p w14:paraId="4AEB0298" w14:textId="784621FF" w:rsidR="00A46C23" w:rsidRPr="001B0668" w:rsidRDefault="001B0668" w:rsidP="001B0668">
      <w:pPr>
        <w:rPr>
          <w:rFonts w:asciiTheme="majorHAnsi" w:hAnsiTheme="majorHAnsi" w:cstheme="majorHAnsi"/>
          <w:b/>
          <w:sz w:val="21"/>
          <w:szCs w:val="21"/>
          <w:lang w:val="en-GB" w:bidi="en-GB"/>
        </w:rPr>
      </w:pPr>
      <w:hyperlink r:id="rId11" w:history="1">
        <w:r w:rsidR="009E1304">
          <w:rPr>
            <w:rStyle w:val="Hyperlink"/>
            <w:rFonts w:asciiTheme="majorHAnsi" w:hAnsiTheme="majorHAnsi" w:cstheme="majorHAnsi"/>
            <w:b/>
            <w:sz w:val="22"/>
          </w:rPr>
          <w:t>Public Relations Institute of Ireland</w:t>
        </w:r>
      </w:hyperlink>
      <w:bookmarkStart w:id="0" w:name="_GoBack"/>
      <w:bookmarkEnd w:id="0"/>
    </w:p>
    <w:p w14:paraId="4964F711" w14:textId="77777777" w:rsidR="00A10950" w:rsidRPr="0069707F" w:rsidRDefault="00A10950" w:rsidP="005B50B7">
      <w:pPr>
        <w:spacing w:line="276" w:lineRule="auto"/>
        <w:ind w:left="1134" w:right="-772"/>
        <w:rPr>
          <w:rFonts w:asciiTheme="majorHAnsi" w:hAnsiTheme="majorHAnsi"/>
        </w:rPr>
      </w:pPr>
    </w:p>
    <w:p w14:paraId="34A98C56" w14:textId="77777777" w:rsidR="005B50B7" w:rsidRDefault="005B50B7" w:rsidP="005B50B7">
      <w:pPr>
        <w:ind w:right="-772" w:firstLine="1134"/>
      </w:pPr>
    </w:p>
    <w:sectPr w:rsidR="005B50B7" w:rsidSect="006661D6">
      <w:headerReference w:type="default" r:id="rId12"/>
      <w:footerReference w:type="default" r:id="rId13"/>
      <w:pgSz w:w="11900" w:h="16840"/>
      <w:pgMar w:top="0" w:right="1800" w:bottom="13" w:left="1800" w:header="0" w:footer="852"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240F7" w14:textId="77777777" w:rsidR="00981933" w:rsidRDefault="00981933" w:rsidP="00DC368E">
      <w:r>
        <w:separator/>
      </w:r>
    </w:p>
  </w:endnote>
  <w:endnote w:type="continuationSeparator" w:id="0">
    <w:p w14:paraId="6FAC20B2" w14:textId="77777777" w:rsidR="00981933" w:rsidRDefault="00981933"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1EBF260A"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D4525E">
      <w:rPr>
        <w:rFonts w:ascii="Calibri" w:hAnsi="Calibri" w:cs="Calibri"/>
        <w:sz w:val="16"/>
        <w:szCs w:val="16"/>
      </w:rPr>
      <w:t>s</w:t>
    </w:r>
    <w:r w:rsidR="00F521D6" w:rsidRPr="00A46C23">
      <w:rPr>
        <w:rFonts w:ascii="Calibri" w:hAnsi="Calibri" w:cs="Calibri"/>
        <w:sz w:val="16"/>
        <w:szCs w:val="16"/>
      </w:rPr>
      <w:t xml:space="preserve"> on </w:t>
    </w:r>
    <w:r w:rsidR="00CF2338">
      <w:rPr>
        <w:rFonts w:ascii="Calibri" w:hAnsi="Calibri" w:cs="Calibri"/>
        <w:sz w:val="16"/>
        <w:szCs w:val="16"/>
      </w:rPr>
      <w:t>stakeholder engagement</w:t>
    </w:r>
    <w:r w:rsidR="00064546">
      <w:rPr>
        <w:rFonts w:ascii="Calibri" w:hAnsi="Calibri" w:cs="Calibri"/>
        <w:sz w:val="16"/>
        <w:szCs w:val="16"/>
      </w:rPr>
      <w:t xml:space="preserve"> </w:t>
    </w:r>
    <w:r w:rsidR="00945B83" w:rsidRPr="00A46C23">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1B0668">
      <w:rPr>
        <w:rFonts w:ascii="Calibri" w:hAnsi="Calibri" w:cs="Calibri"/>
        <w:noProof/>
        <w:sz w:val="18"/>
        <w:szCs w:val="18"/>
      </w:rPr>
      <w:t>- 5 -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44C2B" w14:textId="77777777" w:rsidR="00981933" w:rsidRDefault="00981933" w:rsidP="00DC368E">
      <w:r>
        <w:separator/>
      </w:r>
    </w:p>
  </w:footnote>
  <w:footnote w:type="continuationSeparator" w:id="0">
    <w:p w14:paraId="1DD3EF5E" w14:textId="77777777" w:rsidR="00981933" w:rsidRDefault="00981933"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17E7E3FA" w:rsidP="00DC368E">
    <w:pPr>
      <w:pStyle w:val="Header"/>
      <w:ind w:left="-1800"/>
    </w:pPr>
    <w:r>
      <w:rPr>
        <w:noProof/>
        <w:lang w:val="en-IE" w:eastAsia="en-IE"/>
      </w:rPr>
      <w:drawing>
        <wp:inline distT="0" distB="0" distL="0" distR="0" wp14:anchorId="5A2662B2" wp14:editId="0C30D07D">
          <wp:extent cx="7543800" cy="1090364"/>
          <wp:effectExtent l="0" t="0" r="0" b="0"/>
          <wp:docPr id="6" name="Picture 6"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552180"/>
    <w:multiLevelType w:val="multilevel"/>
    <w:tmpl w:val="D2D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F3916"/>
    <w:multiLevelType w:val="hybridMultilevel"/>
    <w:tmpl w:val="A2089368"/>
    <w:lvl w:ilvl="0" w:tplc="691A612C">
      <w:numFmt w:val="bullet"/>
      <w:lvlText w:val="•"/>
      <w:lvlJc w:val="left"/>
      <w:pPr>
        <w:ind w:left="1493" w:hanging="360"/>
      </w:pPr>
      <w:rPr>
        <w:rFonts w:ascii="Calibri" w:eastAsia="Calibri" w:hAnsi="Calibri" w:cs="Calibri" w:hint="default"/>
        <w:w w:val="100"/>
        <w:sz w:val="18"/>
        <w:szCs w:val="18"/>
        <w:lang w:val="en-GB" w:eastAsia="en-GB" w:bidi="en-GB"/>
      </w:rPr>
    </w:lvl>
    <w:lvl w:ilvl="1" w:tplc="72602BDA">
      <w:numFmt w:val="bullet"/>
      <w:lvlText w:val="•"/>
      <w:lvlJc w:val="left"/>
      <w:pPr>
        <w:ind w:left="1765" w:hanging="360"/>
      </w:pPr>
      <w:rPr>
        <w:rFonts w:hint="default"/>
        <w:lang w:val="en-GB" w:eastAsia="en-GB" w:bidi="en-GB"/>
      </w:rPr>
    </w:lvl>
    <w:lvl w:ilvl="2" w:tplc="C7F6C582">
      <w:numFmt w:val="bullet"/>
      <w:lvlText w:val="•"/>
      <w:lvlJc w:val="left"/>
      <w:pPr>
        <w:ind w:left="2031" w:hanging="360"/>
      </w:pPr>
      <w:rPr>
        <w:rFonts w:hint="default"/>
        <w:lang w:val="en-GB" w:eastAsia="en-GB" w:bidi="en-GB"/>
      </w:rPr>
    </w:lvl>
    <w:lvl w:ilvl="3" w:tplc="97DA0BD4">
      <w:numFmt w:val="bullet"/>
      <w:lvlText w:val="•"/>
      <w:lvlJc w:val="left"/>
      <w:pPr>
        <w:ind w:left="2297" w:hanging="360"/>
      </w:pPr>
      <w:rPr>
        <w:rFonts w:hint="default"/>
        <w:lang w:val="en-GB" w:eastAsia="en-GB" w:bidi="en-GB"/>
      </w:rPr>
    </w:lvl>
    <w:lvl w:ilvl="4" w:tplc="1ECA8098">
      <w:numFmt w:val="bullet"/>
      <w:lvlText w:val="•"/>
      <w:lvlJc w:val="left"/>
      <w:pPr>
        <w:ind w:left="2563" w:hanging="360"/>
      </w:pPr>
      <w:rPr>
        <w:rFonts w:hint="default"/>
        <w:lang w:val="en-GB" w:eastAsia="en-GB" w:bidi="en-GB"/>
      </w:rPr>
    </w:lvl>
    <w:lvl w:ilvl="5" w:tplc="C76CFF8A">
      <w:numFmt w:val="bullet"/>
      <w:lvlText w:val="•"/>
      <w:lvlJc w:val="left"/>
      <w:pPr>
        <w:ind w:left="2829" w:hanging="360"/>
      </w:pPr>
      <w:rPr>
        <w:rFonts w:hint="default"/>
        <w:lang w:val="en-GB" w:eastAsia="en-GB" w:bidi="en-GB"/>
      </w:rPr>
    </w:lvl>
    <w:lvl w:ilvl="6" w:tplc="F1E6C67E">
      <w:numFmt w:val="bullet"/>
      <w:lvlText w:val="•"/>
      <w:lvlJc w:val="left"/>
      <w:pPr>
        <w:ind w:left="3095" w:hanging="360"/>
      </w:pPr>
      <w:rPr>
        <w:rFonts w:hint="default"/>
        <w:lang w:val="en-GB" w:eastAsia="en-GB" w:bidi="en-GB"/>
      </w:rPr>
    </w:lvl>
    <w:lvl w:ilvl="7" w:tplc="4566E412">
      <w:numFmt w:val="bullet"/>
      <w:lvlText w:val="•"/>
      <w:lvlJc w:val="left"/>
      <w:pPr>
        <w:ind w:left="3361" w:hanging="360"/>
      </w:pPr>
      <w:rPr>
        <w:rFonts w:hint="default"/>
        <w:lang w:val="en-GB" w:eastAsia="en-GB" w:bidi="en-GB"/>
      </w:rPr>
    </w:lvl>
    <w:lvl w:ilvl="8" w:tplc="3BC6747C">
      <w:numFmt w:val="bullet"/>
      <w:lvlText w:val="•"/>
      <w:lvlJc w:val="left"/>
      <w:pPr>
        <w:ind w:left="3627" w:hanging="360"/>
      </w:pPr>
      <w:rPr>
        <w:rFonts w:hint="default"/>
        <w:lang w:val="en-GB" w:eastAsia="en-GB" w:bidi="en-GB"/>
      </w:rPr>
    </w:lvl>
  </w:abstractNum>
  <w:abstractNum w:abstractNumId="5"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6" w15:restartNumberingAfterBreak="0">
    <w:nsid w:val="0E4E7828"/>
    <w:multiLevelType w:val="multilevel"/>
    <w:tmpl w:val="D4A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914F5A"/>
    <w:multiLevelType w:val="multilevel"/>
    <w:tmpl w:val="04CC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3378F7"/>
    <w:multiLevelType w:val="hybridMultilevel"/>
    <w:tmpl w:val="EE3AE086"/>
    <w:lvl w:ilvl="0" w:tplc="1D326D9A">
      <w:numFmt w:val="bullet"/>
      <w:lvlText w:val="•"/>
      <w:lvlJc w:val="left"/>
      <w:pPr>
        <w:ind w:left="618" w:hanging="360"/>
      </w:pPr>
      <w:rPr>
        <w:rFonts w:hint="default"/>
        <w:b/>
        <w:bCs/>
        <w:w w:val="100"/>
        <w:lang w:val="en-GB" w:eastAsia="en-GB" w:bidi="en-GB"/>
      </w:rPr>
    </w:lvl>
    <w:lvl w:ilvl="1" w:tplc="0F1C0C44">
      <w:numFmt w:val="bullet"/>
      <w:lvlText w:val="•"/>
      <w:lvlJc w:val="left"/>
      <w:pPr>
        <w:ind w:left="1493" w:hanging="360"/>
      </w:pPr>
      <w:rPr>
        <w:rFonts w:hint="default"/>
        <w:b/>
        <w:bCs/>
        <w:w w:val="100"/>
        <w:lang w:val="en-GB" w:eastAsia="en-GB" w:bidi="en-GB"/>
      </w:rPr>
    </w:lvl>
    <w:lvl w:ilvl="2" w:tplc="D7AEAB64">
      <w:numFmt w:val="bullet"/>
      <w:lvlText w:val="•"/>
      <w:lvlJc w:val="left"/>
      <w:pPr>
        <w:ind w:left="1493" w:hanging="360"/>
      </w:pPr>
      <w:rPr>
        <w:rFonts w:ascii="Calibri" w:eastAsia="Calibri" w:hAnsi="Calibri" w:cs="Calibri" w:hint="default"/>
        <w:b/>
        <w:bCs/>
        <w:color w:val="006532"/>
        <w:w w:val="100"/>
        <w:sz w:val="18"/>
        <w:szCs w:val="18"/>
        <w:lang w:val="en-GB" w:eastAsia="en-GB" w:bidi="en-GB"/>
      </w:rPr>
    </w:lvl>
    <w:lvl w:ilvl="3" w:tplc="B392950C">
      <w:numFmt w:val="bullet"/>
      <w:lvlText w:val="•"/>
      <w:lvlJc w:val="left"/>
      <w:pPr>
        <w:ind w:left="1500" w:hanging="360"/>
      </w:pPr>
      <w:rPr>
        <w:rFonts w:hint="default"/>
        <w:lang w:val="en-GB" w:eastAsia="en-GB" w:bidi="en-GB"/>
      </w:rPr>
    </w:lvl>
    <w:lvl w:ilvl="4" w:tplc="5BD45C48">
      <w:numFmt w:val="bullet"/>
      <w:lvlText w:val="•"/>
      <w:lvlJc w:val="left"/>
      <w:pPr>
        <w:ind w:left="1680" w:hanging="360"/>
      </w:pPr>
      <w:rPr>
        <w:rFonts w:hint="default"/>
        <w:lang w:val="en-GB" w:eastAsia="en-GB" w:bidi="en-GB"/>
      </w:rPr>
    </w:lvl>
    <w:lvl w:ilvl="5" w:tplc="C8F28A58">
      <w:numFmt w:val="bullet"/>
      <w:lvlText w:val="•"/>
      <w:lvlJc w:val="left"/>
      <w:pPr>
        <w:ind w:left="13400" w:hanging="360"/>
      </w:pPr>
      <w:rPr>
        <w:rFonts w:hint="default"/>
        <w:lang w:val="en-GB" w:eastAsia="en-GB" w:bidi="en-GB"/>
      </w:rPr>
    </w:lvl>
    <w:lvl w:ilvl="6" w:tplc="EC5E6B38">
      <w:numFmt w:val="bullet"/>
      <w:lvlText w:val="•"/>
      <w:lvlJc w:val="left"/>
      <w:pPr>
        <w:ind w:left="7660" w:hanging="360"/>
      </w:pPr>
      <w:rPr>
        <w:rFonts w:hint="default"/>
        <w:lang w:val="en-GB" w:eastAsia="en-GB" w:bidi="en-GB"/>
      </w:rPr>
    </w:lvl>
    <w:lvl w:ilvl="7" w:tplc="CAA6EBB4">
      <w:numFmt w:val="bullet"/>
      <w:lvlText w:val="•"/>
      <w:lvlJc w:val="left"/>
      <w:pPr>
        <w:ind w:left="1920" w:hanging="360"/>
      </w:pPr>
      <w:rPr>
        <w:rFonts w:hint="default"/>
        <w:lang w:val="en-GB" w:eastAsia="en-GB" w:bidi="en-GB"/>
      </w:rPr>
    </w:lvl>
    <w:lvl w:ilvl="8" w:tplc="03648C1C">
      <w:numFmt w:val="bullet"/>
      <w:lvlText w:val="•"/>
      <w:lvlJc w:val="left"/>
      <w:pPr>
        <w:ind w:left="-3820" w:hanging="360"/>
      </w:pPr>
      <w:rPr>
        <w:rFonts w:hint="default"/>
        <w:lang w:val="en-GB" w:eastAsia="en-GB" w:bidi="en-GB"/>
      </w:rPr>
    </w:lvl>
  </w:abstractNum>
  <w:abstractNum w:abstractNumId="9" w15:restartNumberingAfterBreak="0">
    <w:nsid w:val="18051E64"/>
    <w:multiLevelType w:val="multilevel"/>
    <w:tmpl w:val="2878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59022C"/>
    <w:multiLevelType w:val="multilevel"/>
    <w:tmpl w:val="219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13"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A5753EA"/>
    <w:multiLevelType w:val="hybridMultilevel"/>
    <w:tmpl w:val="1D40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9D524C"/>
    <w:multiLevelType w:val="hybridMultilevel"/>
    <w:tmpl w:val="037E6D54"/>
    <w:lvl w:ilvl="0" w:tplc="8CECA926">
      <w:numFmt w:val="bullet"/>
      <w:lvlText w:val="•"/>
      <w:lvlJc w:val="left"/>
      <w:pPr>
        <w:ind w:left="603" w:hanging="360"/>
      </w:pPr>
      <w:rPr>
        <w:rFonts w:ascii="Calibri" w:eastAsia="Calibri" w:hAnsi="Calibri" w:cs="Calibri" w:hint="default"/>
        <w:w w:val="100"/>
        <w:sz w:val="18"/>
        <w:szCs w:val="18"/>
        <w:lang w:val="en-GB" w:eastAsia="en-GB" w:bidi="en-GB"/>
      </w:rPr>
    </w:lvl>
    <w:lvl w:ilvl="1" w:tplc="8126EE04">
      <w:numFmt w:val="bullet"/>
      <w:lvlText w:val="•"/>
      <w:lvlJc w:val="left"/>
      <w:pPr>
        <w:ind w:left="1492" w:hanging="360"/>
      </w:pPr>
      <w:rPr>
        <w:rFonts w:ascii="Calibri" w:eastAsia="Calibri" w:hAnsi="Calibri" w:cs="Calibri" w:hint="default"/>
        <w:w w:val="100"/>
        <w:sz w:val="18"/>
        <w:szCs w:val="18"/>
        <w:lang w:val="en-GB" w:eastAsia="en-GB" w:bidi="en-GB"/>
      </w:rPr>
    </w:lvl>
    <w:lvl w:ilvl="2" w:tplc="BEF0A222">
      <w:numFmt w:val="bullet"/>
      <w:lvlText w:val="•"/>
      <w:lvlJc w:val="left"/>
      <w:pPr>
        <w:ind w:left="1209" w:hanging="360"/>
      </w:pPr>
      <w:rPr>
        <w:rFonts w:hint="default"/>
        <w:lang w:val="en-GB" w:eastAsia="en-GB" w:bidi="en-GB"/>
      </w:rPr>
    </w:lvl>
    <w:lvl w:ilvl="3" w:tplc="5E8C7B5A">
      <w:numFmt w:val="bullet"/>
      <w:lvlText w:val="•"/>
      <w:lvlJc w:val="left"/>
      <w:pPr>
        <w:ind w:left="918" w:hanging="360"/>
      </w:pPr>
      <w:rPr>
        <w:rFonts w:hint="default"/>
        <w:lang w:val="en-GB" w:eastAsia="en-GB" w:bidi="en-GB"/>
      </w:rPr>
    </w:lvl>
    <w:lvl w:ilvl="4" w:tplc="B84CD020">
      <w:numFmt w:val="bullet"/>
      <w:lvlText w:val="•"/>
      <w:lvlJc w:val="left"/>
      <w:pPr>
        <w:ind w:left="627" w:hanging="360"/>
      </w:pPr>
      <w:rPr>
        <w:rFonts w:hint="default"/>
        <w:lang w:val="en-GB" w:eastAsia="en-GB" w:bidi="en-GB"/>
      </w:rPr>
    </w:lvl>
    <w:lvl w:ilvl="5" w:tplc="E978224E">
      <w:numFmt w:val="bullet"/>
      <w:lvlText w:val="•"/>
      <w:lvlJc w:val="left"/>
      <w:pPr>
        <w:ind w:left="336" w:hanging="360"/>
      </w:pPr>
      <w:rPr>
        <w:rFonts w:hint="default"/>
        <w:lang w:val="en-GB" w:eastAsia="en-GB" w:bidi="en-GB"/>
      </w:rPr>
    </w:lvl>
    <w:lvl w:ilvl="6" w:tplc="8438C0BE">
      <w:numFmt w:val="bullet"/>
      <w:lvlText w:val="•"/>
      <w:lvlJc w:val="left"/>
      <w:pPr>
        <w:ind w:left="45" w:hanging="360"/>
      </w:pPr>
      <w:rPr>
        <w:rFonts w:hint="default"/>
        <w:lang w:val="en-GB" w:eastAsia="en-GB" w:bidi="en-GB"/>
      </w:rPr>
    </w:lvl>
    <w:lvl w:ilvl="7" w:tplc="BB88C4BC">
      <w:numFmt w:val="bullet"/>
      <w:lvlText w:val="•"/>
      <w:lvlJc w:val="left"/>
      <w:pPr>
        <w:ind w:left="-246" w:hanging="360"/>
      </w:pPr>
      <w:rPr>
        <w:rFonts w:hint="default"/>
        <w:lang w:val="en-GB" w:eastAsia="en-GB" w:bidi="en-GB"/>
      </w:rPr>
    </w:lvl>
    <w:lvl w:ilvl="8" w:tplc="E17CD48E">
      <w:numFmt w:val="bullet"/>
      <w:lvlText w:val="•"/>
      <w:lvlJc w:val="left"/>
      <w:pPr>
        <w:ind w:left="-537" w:hanging="360"/>
      </w:pPr>
      <w:rPr>
        <w:rFonts w:hint="default"/>
        <w:lang w:val="en-GB" w:eastAsia="en-GB" w:bidi="en-GB"/>
      </w:rPr>
    </w:lvl>
  </w:abstractNum>
  <w:abstractNum w:abstractNumId="16" w15:restartNumberingAfterBreak="0">
    <w:nsid w:val="49C83187"/>
    <w:multiLevelType w:val="hybridMultilevel"/>
    <w:tmpl w:val="4A4E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43501"/>
    <w:multiLevelType w:val="hybridMultilevel"/>
    <w:tmpl w:val="70AE3208"/>
    <w:lvl w:ilvl="0" w:tplc="C0C4D09E">
      <w:numFmt w:val="bullet"/>
      <w:lvlText w:val="•"/>
      <w:lvlJc w:val="left"/>
      <w:pPr>
        <w:ind w:left="625" w:hanging="360"/>
      </w:pPr>
      <w:rPr>
        <w:rFonts w:ascii="Calibri" w:eastAsia="Calibri" w:hAnsi="Calibri" w:cs="Calibri" w:hint="default"/>
        <w:w w:val="100"/>
        <w:sz w:val="18"/>
        <w:szCs w:val="18"/>
        <w:lang w:val="en-GB" w:eastAsia="en-GB" w:bidi="en-GB"/>
      </w:rPr>
    </w:lvl>
    <w:lvl w:ilvl="1" w:tplc="C4C2D6B2">
      <w:numFmt w:val="bullet"/>
      <w:lvlText w:val="•"/>
      <w:lvlJc w:val="left"/>
      <w:pPr>
        <w:ind w:left="1493" w:hanging="360"/>
      </w:pPr>
      <w:rPr>
        <w:rFonts w:ascii="Calibri" w:eastAsia="Calibri" w:hAnsi="Calibri" w:cs="Calibri" w:hint="default"/>
        <w:w w:val="100"/>
        <w:sz w:val="18"/>
        <w:szCs w:val="18"/>
        <w:lang w:val="en-GB" w:eastAsia="en-GB" w:bidi="en-GB"/>
      </w:rPr>
    </w:lvl>
    <w:lvl w:ilvl="2" w:tplc="1E10B6B6">
      <w:numFmt w:val="bullet"/>
      <w:lvlText w:val="•"/>
      <w:lvlJc w:val="left"/>
      <w:pPr>
        <w:ind w:left="-131" w:hanging="360"/>
      </w:pPr>
      <w:rPr>
        <w:rFonts w:hint="default"/>
        <w:lang w:val="en-GB" w:eastAsia="en-GB" w:bidi="en-GB"/>
      </w:rPr>
    </w:lvl>
    <w:lvl w:ilvl="3" w:tplc="D69C9FCA">
      <w:numFmt w:val="bullet"/>
      <w:lvlText w:val="•"/>
      <w:lvlJc w:val="left"/>
      <w:pPr>
        <w:ind w:left="-1762" w:hanging="360"/>
      </w:pPr>
      <w:rPr>
        <w:rFonts w:hint="default"/>
        <w:lang w:val="en-GB" w:eastAsia="en-GB" w:bidi="en-GB"/>
      </w:rPr>
    </w:lvl>
    <w:lvl w:ilvl="4" w:tplc="B9B87772">
      <w:numFmt w:val="bullet"/>
      <w:lvlText w:val="•"/>
      <w:lvlJc w:val="left"/>
      <w:pPr>
        <w:ind w:left="-3392" w:hanging="360"/>
      </w:pPr>
      <w:rPr>
        <w:rFonts w:hint="default"/>
        <w:lang w:val="en-GB" w:eastAsia="en-GB" w:bidi="en-GB"/>
      </w:rPr>
    </w:lvl>
    <w:lvl w:ilvl="5" w:tplc="E8AA72A8">
      <w:numFmt w:val="bullet"/>
      <w:lvlText w:val="•"/>
      <w:lvlJc w:val="left"/>
      <w:pPr>
        <w:ind w:left="-5023" w:hanging="360"/>
      </w:pPr>
      <w:rPr>
        <w:rFonts w:hint="default"/>
        <w:lang w:val="en-GB" w:eastAsia="en-GB" w:bidi="en-GB"/>
      </w:rPr>
    </w:lvl>
    <w:lvl w:ilvl="6" w:tplc="26FC161C">
      <w:numFmt w:val="bullet"/>
      <w:lvlText w:val="•"/>
      <w:lvlJc w:val="left"/>
      <w:pPr>
        <w:ind w:left="-6653" w:hanging="360"/>
      </w:pPr>
      <w:rPr>
        <w:rFonts w:hint="default"/>
        <w:lang w:val="en-GB" w:eastAsia="en-GB" w:bidi="en-GB"/>
      </w:rPr>
    </w:lvl>
    <w:lvl w:ilvl="7" w:tplc="9A1A7904">
      <w:numFmt w:val="bullet"/>
      <w:lvlText w:val="•"/>
      <w:lvlJc w:val="left"/>
      <w:pPr>
        <w:ind w:left="-8284" w:hanging="360"/>
      </w:pPr>
      <w:rPr>
        <w:rFonts w:hint="default"/>
        <w:lang w:val="en-GB" w:eastAsia="en-GB" w:bidi="en-GB"/>
      </w:rPr>
    </w:lvl>
    <w:lvl w:ilvl="8" w:tplc="2006ED44">
      <w:numFmt w:val="bullet"/>
      <w:lvlText w:val="•"/>
      <w:lvlJc w:val="left"/>
      <w:pPr>
        <w:ind w:left="-9914" w:hanging="360"/>
      </w:pPr>
      <w:rPr>
        <w:rFonts w:hint="default"/>
        <w:lang w:val="en-GB" w:eastAsia="en-GB" w:bidi="en-GB"/>
      </w:rPr>
    </w:lvl>
  </w:abstractNum>
  <w:abstractNum w:abstractNumId="18" w15:restartNumberingAfterBreak="0">
    <w:nsid w:val="55AD12AF"/>
    <w:multiLevelType w:val="multilevel"/>
    <w:tmpl w:val="FCF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CB4AD9"/>
    <w:multiLevelType w:val="multilevel"/>
    <w:tmpl w:val="671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812345"/>
    <w:multiLevelType w:val="hybridMultilevel"/>
    <w:tmpl w:val="CF8014C6"/>
    <w:lvl w:ilvl="0" w:tplc="4BF205F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86B1A"/>
    <w:multiLevelType w:val="multilevel"/>
    <w:tmpl w:val="37B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2772D3"/>
    <w:multiLevelType w:val="multilevel"/>
    <w:tmpl w:val="AE44E840"/>
    <w:lvl w:ilvl="0">
      <w:start w:val="2"/>
      <w:numFmt w:val="decimal"/>
      <w:lvlText w:val="%1"/>
      <w:lvlJc w:val="left"/>
      <w:pPr>
        <w:ind w:left="251" w:hanging="305"/>
      </w:pPr>
      <w:rPr>
        <w:rFonts w:hint="default"/>
        <w:lang w:val="en-GB" w:eastAsia="en-GB" w:bidi="en-GB"/>
      </w:rPr>
    </w:lvl>
    <w:lvl w:ilvl="1">
      <w:start w:val="3"/>
      <w:numFmt w:val="decimal"/>
      <w:lvlText w:val="%1.%2"/>
      <w:lvlJc w:val="left"/>
      <w:pPr>
        <w:ind w:left="251" w:hanging="305"/>
      </w:pPr>
      <w:rPr>
        <w:rFonts w:ascii="Calibri" w:eastAsia="Calibri" w:hAnsi="Calibri" w:cs="Calibri" w:hint="default"/>
        <w:b/>
        <w:bCs/>
        <w:spacing w:val="0"/>
        <w:w w:val="108"/>
        <w:sz w:val="18"/>
        <w:szCs w:val="18"/>
        <w:u w:val="single" w:color="000000"/>
        <w:lang w:val="en-GB" w:eastAsia="en-GB" w:bidi="en-GB"/>
      </w:rPr>
    </w:lvl>
    <w:lvl w:ilvl="2">
      <w:start w:val="1"/>
      <w:numFmt w:val="upperRoman"/>
      <w:lvlText w:val="%3."/>
      <w:lvlJc w:val="left"/>
      <w:pPr>
        <w:ind w:left="1131" w:hanging="282"/>
      </w:pPr>
      <w:rPr>
        <w:rFonts w:ascii="Calibri" w:eastAsia="Calibri" w:hAnsi="Calibri" w:cs="Calibri" w:hint="default"/>
        <w:b/>
        <w:bCs/>
        <w:color w:val="0091D3"/>
        <w:spacing w:val="-5"/>
        <w:w w:val="104"/>
        <w:sz w:val="36"/>
        <w:szCs w:val="36"/>
        <w:lang w:val="en-GB" w:eastAsia="en-GB" w:bidi="en-GB"/>
      </w:rPr>
    </w:lvl>
    <w:lvl w:ilvl="3">
      <w:numFmt w:val="bullet"/>
      <w:lvlText w:val="•"/>
      <w:lvlJc w:val="left"/>
      <w:pPr>
        <w:ind w:left="879" w:hanging="282"/>
      </w:pPr>
      <w:rPr>
        <w:rFonts w:hint="default"/>
        <w:lang w:val="en-GB" w:eastAsia="en-GB" w:bidi="en-GB"/>
      </w:rPr>
    </w:lvl>
    <w:lvl w:ilvl="4">
      <w:numFmt w:val="bullet"/>
      <w:lvlText w:val="•"/>
      <w:lvlJc w:val="left"/>
      <w:pPr>
        <w:ind w:left="749" w:hanging="282"/>
      </w:pPr>
      <w:rPr>
        <w:rFonts w:hint="default"/>
        <w:lang w:val="en-GB" w:eastAsia="en-GB" w:bidi="en-GB"/>
      </w:rPr>
    </w:lvl>
    <w:lvl w:ilvl="5">
      <w:numFmt w:val="bullet"/>
      <w:lvlText w:val="•"/>
      <w:lvlJc w:val="left"/>
      <w:pPr>
        <w:ind w:left="619" w:hanging="282"/>
      </w:pPr>
      <w:rPr>
        <w:rFonts w:hint="default"/>
        <w:lang w:val="en-GB" w:eastAsia="en-GB" w:bidi="en-GB"/>
      </w:rPr>
    </w:lvl>
    <w:lvl w:ilvl="6">
      <w:numFmt w:val="bullet"/>
      <w:lvlText w:val="•"/>
      <w:lvlJc w:val="left"/>
      <w:pPr>
        <w:ind w:left="489" w:hanging="282"/>
      </w:pPr>
      <w:rPr>
        <w:rFonts w:hint="default"/>
        <w:lang w:val="en-GB" w:eastAsia="en-GB" w:bidi="en-GB"/>
      </w:rPr>
    </w:lvl>
    <w:lvl w:ilvl="7">
      <w:numFmt w:val="bullet"/>
      <w:lvlText w:val="•"/>
      <w:lvlJc w:val="left"/>
      <w:pPr>
        <w:ind w:left="359" w:hanging="282"/>
      </w:pPr>
      <w:rPr>
        <w:rFonts w:hint="default"/>
        <w:lang w:val="en-GB" w:eastAsia="en-GB" w:bidi="en-GB"/>
      </w:rPr>
    </w:lvl>
    <w:lvl w:ilvl="8">
      <w:numFmt w:val="bullet"/>
      <w:lvlText w:val="•"/>
      <w:lvlJc w:val="left"/>
      <w:pPr>
        <w:ind w:left="229" w:hanging="282"/>
      </w:pPr>
      <w:rPr>
        <w:rFonts w:hint="default"/>
        <w:lang w:val="en-GB" w:eastAsia="en-GB" w:bidi="en-GB"/>
      </w:rPr>
    </w:lvl>
  </w:abstractNum>
  <w:abstractNum w:abstractNumId="24"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A364235"/>
    <w:multiLevelType w:val="multilevel"/>
    <w:tmpl w:val="65D2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561412"/>
    <w:multiLevelType w:val="hybridMultilevel"/>
    <w:tmpl w:val="7302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945EBD"/>
    <w:multiLevelType w:val="hybridMultilevel"/>
    <w:tmpl w:val="95F68F04"/>
    <w:lvl w:ilvl="0" w:tplc="FFFFFFFF">
      <w:numFmt w:val="bullet"/>
      <w:lvlText w:val="•"/>
      <w:lvlJc w:val="left"/>
      <w:pPr>
        <w:ind w:left="360" w:hanging="360"/>
      </w:pPr>
      <w:rPr>
        <w:rFonts w:ascii="Calibri" w:hAnsi="Calibri" w:hint="default"/>
        <w:w w:val="100"/>
        <w:sz w:val="18"/>
        <w:szCs w:val="18"/>
        <w:lang w:val="en-GB" w:eastAsia="en-GB" w:bidi="en-GB"/>
      </w:rPr>
    </w:lvl>
    <w:lvl w:ilvl="1" w:tplc="DAC6A050">
      <w:numFmt w:val="bullet"/>
      <w:lvlText w:val="•"/>
      <w:lvlJc w:val="left"/>
      <w:pPr>
        <w:ind w:left="737" w:hanging="360"/>
      </w:pPr>
      <w:rPr>
        <w:rFonts w:ascii="Calibri" w:eastAsia="Calibri" w:hAnsi="Calibri" w:cs="Calibri" w:hint="default"/>
        <w:w w:val="100"/>
        <w:sz w:val="18"/>
        <w:szCs w:val="18"/>
        <w:lang w:val="en-GB" w:eastAsia="en-GB" w:bidi="en-GB"/>
      </w:rPr>
    </w:lvl>
    <w:lvl w:ilvl="2" w:tplc="CF84A1C2">
      <w:numFmt w:val="bullet"/>
      <w:lvlText w:val="•"/>
      <w:lvlJc w:val="left"/>
      <w:pPr>
        <w:ind w:left="8980" w:hanging="360"/>
      </w:pPr>
      <w:rPr>
        <w:rFonts w:ascii="Calibri" w:eastAsia="Calibri" w:hAnsi="Calibri" w:cs="Calibri" w:hint="default"/>
        <w:w w:val="100"/>
        <w:sz w:val="18"/>
        <w:szCs w:val="18"/>
        <w:lang w:val="en-GB" w:eastAsia="en-GB" w:bidi="en-GB"/>
      </w:rPr>
    </w:lvl>
    <w:lvl w:ilvl="3" w:tplc="0B647AFE">
      <w:numFmt w:val="bullet"/>
      <w:lvlText w:val="•"/>
      <w:lvlJc w:val="left"/>
      <w:pPr>
        <w:ind w:left="8977" w:hanging="360"/>
      </w:pPr>
      <w:rPr>
        <w:rFonts w:hint="default"/>
        <w:lang w:val="en-GB" w:eastAsia="en-GB" w:bidi="en-GB"/>
      </w:rPr>
    </w:lvl>
    <w:lvl w:ilvl="4" w:tplc="CF22E3F6">
      <w:numFmt w:val="bullet"/>
      <w:lvlText w:val="•"/>
      <w:lvlJc w:val="left"/>
      <w:pPr>
        <w:ind w:left="13157" w:hanging="360"/>
      </w:pPr>
      <w:rPr>
        <w:rFonts w:hint="default"/>
        <w:lang w:val="en-GB" w:eastAsia="en-GB" w:bidi="en-GB"/>
      </w:rPr>
    </w:lvl>
    <w:lvl w:ilvl="5" w:tplc="CF2C7D28">
      <w:numFmt w:val="bullet"/>
      <w:lvlText w:val="•"/>
      <w:lvlJc w:val="left"/>
      <w:pPr>
        <w:ind w:left="10180" w:hanging="360"/>
      </w:pPr>
      <w:rPr>
        <w:rFonts w:hint="default"/>
        <w:lang w:val="en-GB" w:eastAsia="en-GB" w:bidi="en-GB"/>
      </w:rPr>
    </w:lvl>
    <w:lvl w:ilvl="6" w:tplc="F754EC60">
      <w:numFmt w:val="bullet"/>
      <w:lvlText w:val="•"/>
      <w:lvlJc w:val="left"/>
      <w:pPr>
        <w:ind w:left="7203" w:hanging="360"/>
      </w:pPr>
      <w:rPr>
        <w:rFonts w:hint="default"/>
        <w:lang w:val="en-GB" w:eastAsia="en-GB" w:bidi="en-GB"/>
      </w:rPr>
    </w:lvl>
    <w:lvl w:ilvl="7" w:tplc="A6FA7630">
      <w:numFmt w:val="bullet"/>
      <w:lvlText w:val="•"/>
      <w:lvlJc w:val="left"/>
      <w:pPr>
        <w:ind w:left="4226" w:hanging="360"/>
      </w:pPr>
      <w:rPr>
        <w:rFonts w:hint="default"/>
        <w:lang w:val="en-GB" w:eastAsia="en-GB" w:bidi="en-GB"/>
      </w:rPr>
    </w:lvl>
    <w:lvl w:ilvl="8" w:tplc="A8C080A8">
      <w:numFmt w:val="bullet"/>
      <w:lvlText w:val="•"/>
      <w:lvlJc w:val="left"/>
      <w:pPr>
        <w:ind w:left="1249" w:hanging="360"/>
      </w:pPr>
      <w:rPr>
        <w:rFonts w:hint="default"/>
        <w:lang w:val="en-GB" w:eastAsia="en-GB" w:bidi="en-GB"/>
      </w:rPr>
    </w:lvl>
  </w:abstractNum>
  <w:num w:numId="1">
    <w:abstractNumId w:val="13"/>
  </w:num>
  <w:num w:numId="2">
    <w:abstractNumId w:val="1"/>
  </w:num>
  <w:num w:numId="3">
    <w:abstractNumId w:val="24"/>
  </w:num>
  <w:num w:numId="4">
    <w:abstractNumId w:val="3"/>
  </w:num>
  <w:num w:numId="5">
    <w:abstractNumId w:val="21"/>
  </w:num>
  <w:num w:numId="6">
    <w:abstractNumId w:val="0"/>
  </w:num>
  <w:num w:numId="7">
    <w:abstractNumId w:val="5"/>
  </w:num>
  <w:num w:numId="8">
    <w:abstractNumId w:val="12"/>
  </w:num>
  <w:num w:numId="9">
    <w:abstractNumId w:val="11"/>
  </w:num>
  <w:num w:numId="10">
    <w:abstractNumId w:val="15"/>
  </w:num>
  <w:num w:numId="11">
    <w:abstractNumId w:val="23"/>
  </w:num>
  <w:num w:numId="12">
    <w:abstractNumId w:val="16"/>
  </w:num>
  <w:num w:numId="13">
    <w:abstractNumId w:val="2"/>
  </w:num>
  <w:num w:numId="14">
    <w:abstractNumId w:val="18"/>
  </w:num>
  <w:num w:numId="15">
    <w:abstractNumId w:val="10"/>
  </w:num>
  <w:num w:numId="16">
    <w:abstractNumId w:val="6"/>
  </w:num>
  <w:num w:numId="17">
    <w:abstractNumId w:val="22"/>
  </w:num>
  <w:num w:numId="18">
    <w:abstractNumId w:val="9"/>
  </w:num>
  <w:num w:numId="19">
    <w:abstractNumId w:val="26"/>
  </w:num>
  <w:num w:numId="20">
    <w:abstractNumId w:val="20"/>
  </w:num>
  <w:num w:numId="21">
    <w:abstractNumId w:val="19"/>
  </w:num>
  <w:num w:numId="22">
    <w:abstractNumId w:val="8"/>
  </w:num>
  <w:num w:numId="23">
    <w:abstractNumId w:val="7"/>
  </w:num>
  <w:num w:numId="24">
    <w:abstractNumId w:val="25"/>
  </w:num>
  <w:num w:numId="25">
    <w:abstractNumId w:val="4"/>
  </w:num>
  <w:num w:numId="26">
    <w:abstractNumId w:val="17"/>
  </w:num>
  <w:num w:numId="27">
    <w:abstractNumId w:val="2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5048F"/>
    <w:rsid w:val="00064546"/>
    <w:rsid w:val="00066B4F"/>
    <w:rsid w:val="000E4B03"/>
    <w:rsid w:val="00157979"/>
    <w:rsid w:val="00167A09"/>
    <w:rsid w:val="001B0668"/>
    <w:rsid w:val="001E45CD"/>
    <w:rsid w:val="00244800"/>
    <w:rsid w:val="00274CF6"/>
    <w:rsid w:val="00301CBA"/>
    <w:rsid w:val="0030565F"/>
    <w:rsid w:val="00312100"/>
    <w:rsid w:val="00326AD9"/>
    <w:rsid w:val="003871CB"/>
    <w:rsid w:val="00412C76"/>
    <w:rsid w:val="00446ACC"/>
    <w:rsid w:val="00454202"/>
    <w:rsid w:val="004679BE"/>
    <w:rsid w:val="00510133"/>
    <w:rsid w:val="005158B1"/>
    <w:rsid w:val="00546C5A"/>
    <w:rsid w:val="005B1B2F"/>
    <w:rsid w:val="005B50B7"/>
    <w:rsid w:val="005D229E"/>
    <w:rsid w:val="00613250"/>
    <w:rsid w:val="00630039"/>
    <w:rsid w:val="00643B6F"/>
    <w:rsid w:val="00651953"/>
    <w:rsid w:val="00661992"/>
    <w:rsid w:val="006630A1"/>
    <w:rsid w:val="006661D6"/>
    <w:rsid w:val="006662F5"/>
    <w:rsid w:val="00670E48"/>
    <w:rsid w:val="00684592"/>
    <w:rsid w:val="00720328"/>
    <w:rsid w:val="00722CF4"/>
    <w:rsid w:val="00757F32"/>
    <w:rsid w:val="00762ACB"/>
    <w:rsid w:val="00782F4B"/>
    <w:rsid w:val="007C5791"/>
    <w:rsid w:val="007E6394"/>
    <w:rsid w:val="008A560E"/>
    <w:rsid w:val="008B0933"/>
    <w:rsid w:val="009104C8"/>
    <w:rsid w:val="00945B83"/>
    <w:rsid w:val="009535A3"/>
    <w:rsid w:val="00980CC4"/>
    <w:rsid w:val="00981933"/>
    <w:rsid w:val="009929C4"/>
    <w:rsid w:val="0099609F"/>
    <w:rsid w:val="009E1304"/>
    <w:rsid w:val="00A10950"/>
    <w:rsid w:val="00A22260"/>
    <w:rsid w:val="00A27EA4"/>
    <w:rsid w:val="00A4552B"/>
    <w:rsid w:val="00A46C23"/>
    <w:rsid w:val="00A76E70"/>
    <w:rsid w:val="00A90E67"/>
    <w:rsid w:val="00AC3927"/>
    <w:rsid w:val="00AD6E42"/>
    <w:rsid w:val="00B22960"/>
    <w:rsid w:val="00BB20D5"/>
    <w:rsid w:val="00BD009B"/>
    <w:rsid w:val="00C06433"/>
    <w:rsid w:val="00C61FCD"/>
    <w:rsid w:val="00CB25E3"/>
    <w:rsid w:val="00CF17F8"/>
    <w:rsid w:val="00CF2338"/>
    <w:rsid w:val="00D113F6"/>
    <w:rsid w:val="00D4525E"/>
    <w:rsid w:val="00D7243E"/>
    <w:rsid w:val="00DC368E"/>
    <w:rsid w:val="00DD42A0"/>
    <w:rsid w:val="00E05DA7"/>
    <w:rsid w:val="00E32E2C"/>
    <w:rsid w:val="00E65BF7"/>
    <w:rsid w:val="00F21CE1"/>
    <w:rsid w:val="00F23785"/>
    <w:rsid w:val="00F273A3"/>
    <w:rsid w:val="00F521D6"/>
    <w:rsid w:val="00F53048"/>
    <w:rsid w:val="00F70351"/>
    <w:rsid w:val="00F90C67"/>
    <w:rsid w:val="00F90F64"/>
    <w:rsid w:val="019F1258"/>
    <w:rsid w:val="052BF9D7"/>
    <w:rsid w:val="0C0F70AA"/>
    <w:rsid w:val="11669C3E"/>
    <w:rsid w:val="15F2C5DC"/>
    <w:rsid w:val="16DA37D6"/>
    <w:rsid w:val="17E7E3FA"/>
    <w:rsid w:val="195458F9"/>
    <w:rsid w:val="19823459"/>
    <w:rsid w:val="1ED7C510"/>
    <w:rsid w:val="27816A93"/>
    <w:rsid w:val="29726A49"/>
    <w:rsid w:val="2FE1ABCD"/>
    <w:rsid w:val="353208CD"/>
    <w:rsid w:val="35328343"/>
    <w:rsid w:val="380CB933"/>
    <w:rsid w:val="3AF3BBDE"/>
    <w:rsid w:val="3D561B1C"/>
    <w:rsid w:val="4443A943"/>
    <w:rsid w:val="4586FB77"/>
    <w:rsid w:val="48D79D4E"/>
    <w:rsid w:val="49DDA737"/>
    <w:rsid w:val="4EB0995B"/>
    <w:rsid w:val="52FBC56D"/>
    <w:rsid w:val="55261733"/>
    <w:rsid w:val="55EDE5B1"/>
    <w:rsid w:val="5735589B"/>
    <w:rsid w:val="57EA9C07"/>
    <w:rsid w:val="584B926E"/>
    <w:rsid w:val="5F90BEFA"/>
    <w:rsid w:val="642517AC"/>
    <w:rsid w:val="686DBCB7"/>
    <w:rsid w:val="6B609145"/>
    <w:rsid w:val="6E5020F9"/>
    <w:rsid w:val="717C4F9E"/>
    <w:rsid w:val="7432853B"/>
    <w:rsid w:val="7BA154B1"/>
    <w:rsid w:val="7BF2FE83"/>
    <w:rsid w:val="7D1FEFF0"/>
    <w:rsid w:val="7DB776A1"/>
    <w:rsid w:val="7F784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3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5048F"/>
    <w:rPr>
      <w:color w:val="605E5C"/>
      <w:shd w:val="clear" w:color="auto" w:fill="E1DFDD"/>
    </w:rPr>
  </w:style>
  <w:style w:type="paragraph" w:styleId="BodyText">
    <w:name w:val="Body Text"/>
    <w:basedOn w:val="Normal"/>
    <w:link w:val="BodyTextChar"/>
    <w:uiPriority w:val="1"/>
    <w:qFormat/>
    <w:rsid w:val="00AD6E42"/>
    <w:pPr>
      <w:widowControl w:val="0"/>
      <w:autoSpaceDE w:val="0"/>
      <w:autoSpaceDN w:val="0"/>
    </w:pPr>
    <w:rPr>
      <w:rFonts w:ascii="Calibri" w:eastAsia="Calibri" w:hAnsi="Calibri" w:cs="Calibri"/>
      <w:sz w:val="18"/>
      <w:szCs w:val="18"/>
      <w:lang w:val="en-GB" w:eastAsia="en-GB" w:bidi="en-GB"/>
    </w:rPr>
  </w:style>
  <w:style w:type="character" w:customStyle="1" w:styleId="BodyTextChar">
    <w:name w:val="Body Text Char"/>
    <w:basedOn w:val="DefaultParagraphFont"/>
    <w:link w:val="BodyText"/>
    <w:uiPriority w:val="1"/>
    <w:rsid w:val="00AD6E42"/>
    <w:rPr>
      <w:rFonts w:ascii="Calibri" w:eastAsia="Calibri" w:hAnsi="Calibri" w:cs="Calibri"/>
      <w:sz w:val="18"/>
      <w:szCs w:val="18"/>
      <w:lang w:val="en-GB" w:eastAsia="en-GB" w:bidi="en-GB"/>
    </w:rPr>
  </w:style>
  <w:style w:type="paragraph" w:customStyle="1" w:styleId="TableParagraph">
    <w:name w:val="Table Paragraph"/>
    <w:basedOn w:val="Normal"/>
    <w:uiPriority w:val="1"/>
    <w:qFormat/>
    <w:rsid w:val="00AD6E42"/>
    <w:pPr>
      <w:widowControl w:val="0"/>
      <w:autoSpaceDE w:val="0"/>
      <w:autoSpaceDN w:val="0"/>
    </w:pPr>
    <w:rPr>
      <w:rFonts w:ascii="Calibri" w:eastAsia="Calibri" w:hAnsi="Calibri" w:cs="Calibri"/>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55898">
      <w:bodyDiv w:val="1"/>
      <w:marLeft w:val="0"/>
      <w:marRight w:val="0"/>
      <w:marTop w:val="0"/>
      <w:marBottom w:val="0"/>
      <w:divBdr>
        <w:top w:val="none" w:sz="0" w:space="0" w:color="auto"/>
        <w:left w:val="none" w:sz="0" w:space="0" w:color="auto"/>
        <w:bottom w:val="none" w:sz="0" w:space="0" w:color="auto"/>
        <w:right w:val="none" w:sz="0" w:space="0" w:color="auto"/>
      </w:divBdr>
    </w:div>
    <w:div w:id="433289464">
      <w:bodyDiv w:val="1"/>
      <w:marLeft w:val="0"/>
      <w:marRight w:val="0"/>
      <w:marTop w:val="0"/>
      <w:marBottom w:val="0"/>
      <w:divBdr>
        <w:top w:val="none" w:sz="0" w:space="0" w:color="auto"/>
        <w:left w:val="none" w:sz="0" w:space="0" w:color="auto"/>
        <w:bottom w:val="none" w:sz="0" w:space="0" w:color="auto"/>
        <w:right w:val="none" w:sz="0" w:space="0" w:color="auto"/>
      </w:divBdr>
      <w:divsChild>
        <w:div w:id="1541432056">
          <w:marLeft w:val="0"/>
          <w:marRight w:val="0"/>
          <w:marTop w:val="0"/>
          <w:marBottom w:val="0"/>
          <w:divBdr>
            <w:top w:val="none" w:sz="0" w:space="0" w:color="auto"/>
            <w:left w:val="none" w:sz="0" w:space="0" w:color="auto"/>
            <w:bottom w:val="none" w:sz="0" w:space="0" w:color="auto"/>
            <w:right w:val="none" w:sz="0" w:space="0" w:color="auto"/>
          </w:divBdr>
        </w:div>
        <w:div w:id="1769736880">
          <w:marLeft w:val="0"/>
          <w:marRight w:val="0"/>
          <w:marTop w:val="0"/>
          <w:marBottom w:val="0"/>
          <w:divBdr>
            <w:top w:val="none" w:sz="0" w:space="0" w:color="auto"/>
            <w:left w:val="none" w:sz="0" w:space="0" w:color="auto"/>
            <w:bottom w:val="none" w:sz="0" w:space="0" w:color="auto"/>
            <w:right w:val="none" w:sz="0" w:space="0" w:color="auto"/>
          </w:divBdr>
        </w:div>
        <w:div w:id="1546723367">
          <w:marLeft w:val="0"/>
          <w:marRight w:val="0"/>
          <w:marTop w:val="0"/>
          <w:marBottom w:val="0"/>
          <w:divBdr>
            <w:top w:val="none" w:sz="0" w:space="0" w:color="auto"/>
            <w:left w:val="none" w:sz="0" w:space="0" w:color="auto"/>
            <w:bottom w:val="none" w:sz="0" w:space="0" w:color="auto"/>
            <w:right w:val="none" w:sz="0" w:space="0" w:color="auto"/>
          </w:divBdr>
        </w:div>
      </w:divsChild>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547839060">
      <w:bodyDiv w:val="1"/>
      <w:marLeft w:val="0"/>
      <w:marRight w:val="0"/>
      <w:marTop w:val="0"/>
      <w:marBottom w:val="0"/>
      <w:divBdr>
        <w:top w:val="none" w:sz="0" w:space="0" w:color="auto"/>
        <w:left w:val="none" w:sz="0" w:space="0" w:color="auto"/>
        <w:bottom w:val="none" w:sz="0" w:space="0" w:color="auto"/>
        <w:right w:val="none" w:sz="0" w:space="0" w:color="auto"/>
      </w:divBdr>
      <w:divsChild>
        <w:div w:id="1445688547">
          <w:marLeft w:val="0"/>
          <w:marRight w:val="0"/>
          <w:marTop w:val="0"/>
          <w:marBottom w:val="0"/>
          <w:divBdr>
            <w:top w:val="none" w:sz="0" w:space="0" w:color="auto"/>
            <w:left w:val="none" w:sz="0" w:space="0" w:color="auto"/>
            <w:bottom w:val="none" w:sz="0" w:space="0" w:color="auto"/>
            <w:right w:val="none" w:sz="0" w:space="0" w:color="auto"/>
          </w:divBdr>
          <w:divsChild>
            <w:div w:id="885751364">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918048807">
              <w:marLeft w:val="0"/>
              <w:marRight w:val="0"/>
              <w:marTop w:val="0"/>
              <w:marBottom w:val="0"/>
              <w:divBdr>
                <w:top w:val="none" w:sz="0" w:space="0" w:color="auto"/>
                <w:left w:val="none" w:sz="0" w:space="0" w:color="auto"/>
                <w:bottom w:val="none" w:sz="0" w:space="0" w:color="auto"/>
                <w:right w:val="none" w:sz="0" w:space="0" w:color="auto"/>
              </w:divBdr>
            </w:div>
          </w:divsChild>
        </w:div>
        <w:div w:id="417295041">
          <w:marLeft w:val="0"/>
          <w:marRight w:val="0"/>
          <w:marTop w:val="0"/>
          <w:marBottom w:val="0"/>
          <w:divBdr>
            <w:top w:val="none" w:sz="0" w:space="0" w:color="auto"/>
            <w:left w:val="none" w:sz="0" w:space="0" w:color="auto"/>
            <w:bottom w:val="none" w:sz="0" w:space="0" w:color="auto"/>
            <w:right w:val="none" w:sz="0" w:space="0" w:color="auto"/>
          </w:divBdr>
          <w:divsChild>
            <w:div w:id="123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99269">
      <w:bodyDiv w:val="1"/>
      <w:marLeft w:val="0"/>
      <w:marRight w:val="0"/>
      <w:marTop w:val="0"/>
      <w:marBottom w:val="0"/>
      <w:divBdr>
        <w:top w:val="none" w:sz="0" w:space="0" w:color="auto"/>
        <w:left w:val="none" w:sz="0" w:space="0" w:color="auto"/>
        <w:bottom w:val="none" w:sz="0" w:space="0" w:color="auto"/>
        <w:right w:val="none" w:sz="0" w:space="0" w:color="auto"/>
      </w:divBdr>
    </w:div>
    <w:div w:id="776871141">
      <w:bodyDiv w:val="1"/>
      <w:marLeft w:val="0"/>
      <w:marRight w:val="0"/>
      <w:marTop w:val="0"/>
      <w:marBottom w:val="0"/>
      <w:divBdr>
        <w:top w:val="none" w:sz="0" w:space="0" w:color="auto"/>
        <w:left w:val="none" w:sz="0" w:space="0" w:color="auto"/>
        <w:bottom w:val="none" w:sz="0" w:space="0" w:color="auto"/>
        <w:right w:val="none" w:sz="0" w:space="0" w:color="auto"/>
      </w:divBdr>
    </w:div>
    <w:div w:id="792943520">
      <w:bodyDiv w:val="1"/>
      <w:marLeft w:val="0"/>
      <w:marRight w:val="0"/>
      <w:marTop w:val="0"/>
      <w:marBottom w:val="0"/>
      <w:divBdr>
        <w:top w:val="none" w:sz="0" w:space="0" w:color="auto"/>
        <w:left w:val="none" w:sz="0" w:space="0" w:color="auto"/>
        <w:bottom w:val="none" w:sz="0" w:space="0" w:color="auto"/>
        <w:right w:val="none" w:sz="0" w:space="0" w:color="auto"/>
      </w:divBdr>
    </w:div>
    <w:div w:id="836456606">
      <w:bodyDiv w:val="1"/>
      <w:marLeft w:val="0"/>
      <w:marRight w:val="0"/>
      <w:marTop w:val="0"/>
      <w:marBottom w:val="0"/>
      <w:divBdr>
        <w:top w:val="none" w:sz="0" w:space="0" w:color="auto"/>
        <w:left w:val="none" w:sz="0" w:space="0" w:color="auto"/>
        <w:bottom w:val="none" w:sz="0" w:space="0" w:color="auto"/>
        <w:right w:val="none" w:sz="0" w:space="0" w:color="auto"/>
      </w:divBdr>
    </w:div>
    <w:div w:id="990409302">
      <w:bodyDiv w:val="1"/>
      <w:marLeft w:val="0"/>
      <w:marRight w:val="0"/>
      <w:marTop w:val="0"/>
      <w:marBottom w:val="0"/>
      <w:divBdr>
        <w:top w:val="none" w:sz="0" w:space="0" w:color="auto"/>
        <w:left w:val="none" w:sz="0" w:space="0" w:color="auto"/>
        <w:bottom w:val="none" w:sz="0" w:space="0" w:color="auto"/>
        <w:right w:val="none" w:sz="0" w:space="0" w:color="auto"/>
      </w:divBdr>
      <w:divsChild>
        <w:div w:id="2131704941">
          <w:marLeft w:val="0"/>
          <w:marRight w:val="0"/>
          <w:marTop w:val="0"/>
          <w:marBottom w:val="0"/>
          <w:divBdr>
            <w:top w:val="none" w:sz="0" w:space="0" w:color="auto"/>
            <w:left w:val="none" w:sz="0" w:space="0" w:color="auto"/>
            <w:bottom w:val="none" w:sz="0" w:space="0" w:color="auto"/>
            <w:right w:val="none" w:sz="0" w:space="0" w:color="auto"/>
          </w:divBdr>
        </w:div>
        <w:div w:id="75594312">
          <w:marLeft w:val="0"/>
          <w:marRight w:val="0"/>
          <w:marTop w:val="0"/>
          <w:marBottom w:val="0"/>
          <w:divBdr>
            <w:top w:val="none" w:sz="0" w:space="0" w:color="auto"/>
            <w:left w:val="none" w:sz="0" w:space="0" w:color="auto"/>
            <w:bottom w:val="none" w:sz="0" w:space="0" w:color="auto"/>
            <w:right w:val="none" w:sz="0" w:space="0" w:color="auto"/>
          </w:divBdr>
          <w:divsChild>
            <w:div w:id="1296373872">
              <w:marLeft w:val="0"/>
              <w:marRight w:val="0"/>
              <w:marTop w:val="0"/>
              <w:marBottom w:val="0"/>
              <w:divBdr>
                <w:top w:val="none" w:sz="0" w:space="0" w:color="auto"/>
                <w:left w:val="none" w:sz="0" w:space="0" w:color="auto"/>
                <w:bottom w:val="none" w:sz="0" w:space="0" w:color="auto"/>
                <w:right w:val="none" w:sz="0" w:space="0" w:color="auto"/>
              </w:divBdr>
            </w:div>
            <w:div w:id="16079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59071">
      <w:bodyDiv w:val="1"/>
      <w:marLeft w:val="0"/>
      <w:marRight w:val="0"/>
      <w:marTop w:val="0"/>
      <w:marBottom w:val="0"/>
      <w:divBdr>
        <w:top w:val="none" w:sz="0" w:space="0" w:color="auto"/>
        <w:left w:val="none" w:sz="0" w:space="0" w:color="auto"/>
        <w:bottom w:val="none" w:sz="0" w:space="0" w:color="auto"/>
        <w:right w:val="none" w:sz="0" w:space="0" w:color="auto"/>
      </w:divBdr>
      <w:divsChild>
        <w:div w:id="1092896086">
          <w:marLeft w:val="0"/>
          <w:marRight w:val="0"/>
          <w:marTop w:val="0"/>
          <w:marBottom w:val="0"/>
          <w:divBdr>
            <w:top w:val="none" w:sz="0" w:space="0" w:color="auto"/>
            <w:left w:val="none" w:sz="0" w:space="0" w:color="auto"/>
            <w:bottom w:val="none" w:sz="0" w:space="0" w:color="auto"/>
            <w:right w:val="none" w:sz="0" w:space="0" w:color="auto"/>
          </w:divBdr>
          <w:divsChild>
            <w:div w:id="775834946">
              <w:marLeft w:val="0"/>
              <w:marRight w:val="0"/>
              <w:marTop w:val="0"/>
              <w:marBottom w:val="0"/>
              <w:divBdr>
                <w:top w:val="none" w:sz="0" w:space="0" w:color="auto"/>
                <w:left w:val="none" w:sz="0" w:space="0" w:color="auto"/>
                <w:bottom w:val="none" w:sz="0" w:space="0" w:color="auto"/>
                <w:right w:val="none" w:sz="0" w:space="0" w:color="auto"/>
              </w:divBdr>
            </w:div>
            <w:div w:id="1928877745">
              <w:marLeft w:val="0"/>
              <w:marRight w:val="0"/>
              <w:marTop w:val="0"/>
              <w:marBottom w:val="0"/>
              <w:divBdr>
                <w:top w:val="none" w:sz="0" w:space="0" w:color="auto"/>
                <w:left w:val="none" w:sz="0" w:space="0" w:color="auto"/>
                <w:bottom w:val="none" w:sz="0" w:space="0" w:color="auto"/>
                <w:right w:val="none" w:sz="0" w:space="0" w:color="auto"/>
              </w:divBdr>
            </w:div>
            <w:div w:id="172646141">
              <w:marLeft w:val="0"/>
              <w:marRight w:val="0"/>
              <w:marTop w:val="0"/>
              <w:marBottom w:val="0"/>
              <w:divBdr>
                <w:top w:val="none" w:sz="0" w:space="0" w:color="auto"/>
                <w:left w:val="none" w:sz="0" w:space="0" w:color="auto"/>
                <w:bottom w:val="none" w:sz="0" w:space="0" w:color="auto"/>
                <w:right w:val="none" w:sz="0" w:space="0" w:color="auto"/>
              </w:divBdr>
            </w:div>
          </w:divsChild>
        </w:div>
        <w:div w:id="1379353363">
          <w:marLeft w:val="0"/>
          <w:marRight w:val="0"/>
          <w:marTop w:val="0"/>
          <w:marBottom w:val="0"/>
          <w:divBdr>
            <w:top w:val="none" w:sz="0" w:space="0" w:color="auto"/>
            <w:left w:val="none" w:sz="0" w:space="0" w:color="auto"/>
            <w:bottom w:val="none" w:sz="0" w:space="0" w:color="auto"/>
            <w:right w:val="none" w:sz="0" w:space="0" w:color="auto"/>
          </w:divBdr>
          <w:divsChild>
            <w:div w:id="13873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23103">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133255563">
          <w:marLeft w:val="0"/>
          <w:marRight w:val="0"/>
          <w:marTop w:val="0"/>
          <w:marBottom w:val="0"/>
          <w:divBdr>
            <w:top w:val="none" w:sz="0" w:space="0" w:color="auto"/>
            <w:left w:val="none" w:sz="0" w:space="0" w:color="auto"/>
            <w:bottom w:val="none" w:sz="0" w:space="0" w:color="auto"/>
            <w:right w:val="none" w:sz="0" w:space="0" w:color="auto"/>
          </w:divBdr>
          <w:divsChild>
            <w:div w:id="145896306">
              <w:marLeft w:val="0"/>
              <w:marRight w:val="0"/>
              <w:marTop w:val="0"/>
              <w:marBottom w:val="0"/>
              <w:divBdr>
                <w:top w:val="none" w:sz="0" w:space="0" w:color="auto"/>
                <w:left w:val="none" w:sz="0" w:space="0" w:color="auto"/>
                <w:bottom w:val="none" w:sz="0" w:space="0" w:color="auto"/>
                <w:right w:val="none" w:sz="0" w:space="0" w:color="auto"/>
              </w:divBdr>
            </w:div>
            <w:div w:id="59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 w:id="1851869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ii.ie/" TargetMode="External"/><Relationship Id="R9afc45dfbc1d45b4"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CF542C-DB11-4106-B848-553A4B05E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3.xml><?xml version="1.0" encoding="utf-8"?>
<ds:datastoreItem xmlns:ds="http://schemas.openxmlformats.org/officeDocument/2006/customXml" ds:itemID="{C0D7672C-9F63-46E7-B7E1-D2D0650E3DF5}">
  <ds:schemaRefs>
    <ds:schemaRef ds:uri="http://schemas.microsoft.com/office/infopath/2007/PartnerControls"/>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6930ca03-6385-4527-8ade-0855ca49c76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4</cp:revision>
  <cp:lastPrinted>2020-05-05T13:04:00Z</cp:lastPrinted>
  <dcterms:created xsi:type="dcterms:W3CDTF">2021-06-23T13:35:00Z</dcterms:created>
  <dcterms:modified xsi:type="dcterms:W3CDTF">2021-08-12T14:15:00Z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