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722F46">
      <w:pPr>
        <w:spacing w:line="276" w:lineRule="auto"/>
        <w:ind w:left="-1800" w:right="-772"/>
        <w:jc w:val="both"/>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1EFA0D69" w:rsidR="00F21CE1" w:rsidRPr="006661D6" w:rsidRDefault="005B53F9"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Pandemic Policy</w:t>
                            </w:r>
                          </w:p>
                          <w:p w14:paraId="0AB98DED" w14:textId="3985EDF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w14:anchorId="25868794">
                <v:textbox>
                  <w:txbxContent>
                    <w:p w:rsidRPr="006661D6" w:rsidR="00F21CE1" w:rsidP="006661D6" w:rsidRDefault="005B53F9" w14:paraId="31A10E97" w14:textId="1EFA0D69">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Pandemic Policy</w:t>
                      </w:r>
                    </w:p>
                    <w:p w:rsidRPr="006661D6" w:rsidR="00F21CE1" w:rsidP="006661D6" w:rsidRDefault="008D121E" w14:paraId="0AB98DED" w14:textId="3985EDF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3AF26D2F">
            <wp:extent cx="7573318" cy="10717200"/>
            <wp:effectExtent l="0" t="0" r="8890" b="8255"/>
            <wp:docPr id="1" name="Picture 1" descr="Cover Page"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3318" cy="10717200"/>
                    </a:xfrm>
                    <a:prstGeom prst="rect">
                      <a:avLst/>
                    </a:prstGeom>
                  </pic:spPr>
                </pic:pic>
              </a:graphicData>
            </a:graphic>
          </wp:inline>
        </w:drawing>
      </w:r>
    </w:p>
    <w:p w14:paraId="40D8BDAC" w14:textId="2A38ACA5" w:rsidR="00F21CE1" w:rsidRDefault="00F21CE1" w:rsidP="00722F46">
      <w:pPr>
        <w:spacing w:line="276" w:lineRule="auto"/>
        <w:ind w:left="-1800" w:right="-1765"/>
        <w:jc w:val="both"/>
        <w:rPr>
          <w:rFonts w:asciiTheme="majorHAnsi" w:hAnsiTheme="majorHAnsi"/>
          <w:b/>
          <w:color w:val="000000" w:themeColor="text1"/>
          <w:sz w:val="32"/>
          <w:szCs w:val="32"/>
        </w:rPr>
      </w:pPr>
    </w:p>
    <w:p w14:paraId="5BA2EB32" w14:textId="77777777" w:rsidR="00BF0B08" w:rsidRPr="006630A1" w:rsidRDefault="00BF0B08" w:rsidP="00BF0B08">
      <w:pPr>
        <w:pStyle w:val="SIHeading1"/>
        <w:jc w:val="both"/>
      </w:pPr>
      <w:r>
        <w:t>Disclaimer</w:t>
      </w:r>
    </w:p>
    <w:p w14:paraId="1425BAAD" w14:textId="77777777" w:rsidR="00BF0B08" w:rsidRDefault="00BF0B08" w:rsidP="00BF0B08">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6774CB4" w14:textId="77777777" w:rsidR="00BF0B08" w:rsidRDefault="00BF0B08" w:rsidP="00BF0B08">
      <w:pPr>
        <w:spacing w:line="276" w:lineRule="auto"/>
        <w:jc w:val="both"/>
        <w:rPr>
          <w:rFonts w:ascii="Calibri" w:eastAsia="Calibri" w:hAnsi="Calibri" w:cs="Calibri"/>
          <w:sz w:val="22"/>
          <w:szCs w:val="22"/>
        </w:rPr>
      </w:pPr>
    </w:p>
    <w:p w14:paraId="29C63E4E" w14:textId="77777777" w:rsidR="00BF0B08" w:rsidRDefault="00BF0B08" w:rsidP="00BF0B08">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550F08E" w14:textId="77777777" w:rsidR="00BF0B08" w:rsidRDefault="00BF0B08" w:rsidP="00BF0B08">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7D295697" w14:textId="77777777" w:rsidR="00BF0B08" w:rsidRDefault="00BF0B08" w:rsidP="00BF0B08">
      <w:pPr>
        <w:spacing w:line="276" w:lineRule="auto"/>
        <w:jc w:val="both"/>
        <w:rPr>
          <w:rFonts w:ascii="Calibri" w:eastAsia="Calibri" w:hAnsi="Calibri" w:cs="Calibri"/>
          <w:color w:val="000000" w:themeColor="text1"/>
          <w:sz w:val="22"/>
          <w:szCs w:val="22"/>
        </w:rPr>
      </w:pPr>
    </w:p>
    <w:p w14:paraId="2C3B992A" w14:textId="3BAE74CB" w:rsidR="00BF0B08" w:rsidRDefault="00BF0B08" w:rsidP="00BF0B08">
      <w:pPr>
        <w:spacing w:line="276" w:lineRule="auto"/>
        <w:jc w:val="both"/>
        <w:rPr>
          <w:rFonts w:ascii="BrownStd" w:hAnsi="BrownStd"/>
          <w:b/>
          <w:bCs/>
          <w:color w:val="008996"/>
          <w:sz w:val="32"/>
          <w:szCs w:val="3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5D0D9F09" w14:textId="77777777" w:rsidR="00BF0B08" w:rsidRDefault="00BF0B08" w:rsidP="734D92A8">
      <w:pPr>
        <w:spacing w:line="276" w:lineRule="auto"/>
        <w:ind w:right="-205"/>
        <w:jc w:val="both"/>
        <w:rPr>
          <w:rFonts w:ascii="BrownStd" w:hAnsi="BrownStd"/>
          <w:b/>
          <w:bCs/>
          <w:color w:val="008996"/>
          <w:sz w:val="32"/>
          <w:szCs w:val="32"/>
        </w:rPr>
      </w:pPr>
    </w:p>
    <w:p w14:paraId="69BC4F05" w14:textId="767E0EE0" w:rsidR="005B50B7" w:rsidRDefault="00D113F6" w:rsidP="734D92A8">
      <w:pPr>
        <w:spacing w:line="276" w:lineRule="auto"/>
        <w:ind w:right="-205"/>
        <w:jc w:val="both"/>
        <w:rPr>
          <w:rFonts w:asciiTheme="majorHAnsi" w:hAnsiTheme="majorHAnsi"/>
        </w:rPr>
      </w:pPr>
      <w:bookmarkStart w:id="0" w:name="_GoBack"/>
      <w:bookmarkEnd w:id="0"/>
      <w:r w:rsidRPr="7F07B017">
        <w:rPr>
          <w:rFonts w:ascii="BrownStd" w:hAnsi="BrownStd"/>
          <w:b/>
          <w:bCs/>
          <w:color w:val="008996"/>
          <w:sz w:val="32"/>
          <w:szCs w:val="32"/>
        </w:rPr>
        <w:t>W</w:t>
      </w:r>
      <w:r w:rsidR="006662F5" w:rsidRPr="7F07B017">
        <w:rPr>
          <w:rFonts w:ascii="BrownStd" w:hAnsi="BrownStd"/>
          <w:b/>
          <w:bCs/>
          <w:color w:val="008996"/>
          <w:sz w:val="32"/>
          <w:szCs w:val="32"/>
        </w:rPr>
        <w:t>hy an organi</w:t>
      </w:r>
      <w:r w:rsidR="3B0CFECB" w:rsidRPr="7F07B017">
        <w:rPr>
          <w:rFonts w:ascii="BrownStd" w:hAnsi="BrownStd"/>
          <w:b/>
          <w:bCs/>
          <w:color w:val="008996"/>
          <w:sz w:val="32"/>
          <w:szCs w:val="32"/>
        </w:rPr>
        <w:t>s</w:t>
      </w:r>
      <w:r w:rsidR="006662F5" w:rsidRPr="7F07B017">
        <w:rPr>
          <w:rFonts w:ascii="BrownStd" w:hAnsi="BrownStd"/>
          <w:b/>
          <w:bCs/>
          <w:color w:val="008996"/>
          <w:sz w:val="32"/>
          <w:szCs w:val="32"/>
        </w:rPr>
        <w:t xml:space="preserve">ation needs </w:t>
      </w:r>
      <w:r w:rsidR="005B53F9" w:rsidRPr="7F07B017">
        <w:rPr>
          <w:rFonts w:ascii="BrownStd" w:hAnsi="BrownStd"/>
          <w:b/>
          <w:bCs/>
          <w:color w:val="008996"/>
          <w:sz w:val="32"/>
          <w:szCs w:val="32"/>
        </w:rPr>
        <w:t>a Pandemic Policy</w:t>
      </w:r>
    </w:p>
    <w:p w14:paraId="36844664" w14:textId="74A623B2" w:rsidR="006662F5" w:rsidRDefault="006662F5" w:rsidP="00722F46">
      <w:pPr>
        <w:jc w:val="both"/>
        <w:rPr>
          <w:rFonts w:ascii="Calibri" w:hAnsi="Calibri" w:cs="Calibri"/>
          <w:b/>
          <w:sz w:val="22"/>
          <w:szCs w:val="22"/>
          <w:lang w:val="en-GB" w:bidi="en-GB"/>
        </w:rPr>
      </w:pPr>
    </w:p>
    <w:p w14:paraId="70A21B9E" w14:textId="078F15C8" w:rsidR="006E2ED2" w:rsidRDefault="005B53F9" w:rsidP="168C3793">
      <w:pPr>
        <w:jc w:val="both"/>
        <w:rPr>
          <w:rFonts w:asciiTheme="majorHAnsi" w:hAnsiTheme="majorHAnsi" w:cstheme="majorBidi"/>
          <w:sz w:val="22"/>
          <w:szCs w:val="22"/>
          <w:lang w:bidi="en-GB"/>
        </w:rPr>
      </w:pPr>
      <w:r w:rsidRPr="168C3793">
        <w:rPr>
          <w:rFonts w:asciiTheme="majorHAnsi" w:hAnsiTheme="majorHAnsi" w:cstheme="majorBidi"/>
          <w:sz w:val="22"/>
          <w:szCs w:val="22"/>
          <w:lang w:bidi="en-GB"/>
        </w:rPr>
        <w:t xml:space="preserve">Remote working during a pandemic is not normal </w:t>
      </w:r>
      <w:r w:rsidR="006E2ED2" w:rsidRPr="168C3793">
        <w:rPr>
          <w:rFonts w:asciiTheme="majorHAnsi" w:hAnsiTheme="majorHAnsi" w:cstheme="majorBidi"/>
          <w:sz w:val="22"/>
          <w:szCs w:val="22"/>
          <w:lang w:bidi="en-GB"/>
        </w:rPr>
        <w:t>r</w:t>
      </w:r>
      <w:r w:rsidRPr="168C3793">
        <w:rPr>
          <w:rFonts w:asciiTheme="majorHAnsi" w:hAnsiTheme="majorHAnsi" w:cstheme="majorBidi"/>
          <w:sz w:val="22"/>
          <w:szCs w:val="22"/>
          <w:lang w:bidi="en-GB"/>
        </w:rPr>
        <w:t xml:space="preserve">emote </w:t>
      </w:r>
      <w:r w:rsidR="006E2ED2" w:rsidRPr="168C3793">
        <w:rPr>
          <w:rFonts w:asciiTheme="majorHAnsi" w:hAnsiTheme="majorHAnsi" w:cstheme="majorBidi"/>
          <w:sz w:val="22"/>
          <w:szCs w:val="22"/>
          <w:lang w:bidi="en-GB"/>
        </w:rPr>
        <w:t>w</w:t>
      </w:r>
      <w:r w:rsidRPr="168C3793">
        <w:rPr>
          <w:rFonts w:asciiTheme="majorHAnsi" w:hAnsiTheme="majorHAnsi" w:cstheme="majorBidi"/>
          <w:sz w:val="22"/>
          <w:szCs w:val="22"/>
          <w:lang w:bidi="en-GB"/>
        </w:rPr>
        <w:t>orking</w:t>
      </w:r>
      <w:r w:rsidR="006E2ED2" w:rsidRPr="168C3793">
        <w:rPr>
          <w:rFonts w:asciiTheme="majorHAnsi" w:hAnsiTheme="majorHAnsi" w:cstheme="majorBidi"/>
          <w:sz w:val="22"/>
          <w:szCs w:val="22"/>
          <w:lang w:bidi="en-GB"/>
        </w:rPr>
        <w:t>.  Organisations</w:t>
      </w:r>
      <w:r w:rsidRPr="168C3793">
        <w:rPr>
          <w:rFonts w:asciiTheme="majorHAnsi" w:hAnsiTheme="majorHAnsi" w:cstheme="majorBidi"/>
          <w:sz w:val="22"/>
          <w:szCs w:val="22"/>
          <w:lang w:bidi="en-GB"/>
        </w:rPr>
        <w:t xml:space="preserve"> must understand and acknowledge that employees may be caring for their children or a vulnerable family member or sharing their workspace with others who are also working from home. </w:t>
      </w:r>
      <w:r w:rsidR="006E2ED2" w:rsidRPr="168C3793">
        <w:rPr>
          <w:rFonts w:asciiTheme="majorHAnsi" w:hAnsiTheme="majorHAnsi" w:cstheme="majorBidi"/>
          <w:sz w:val="22"/>
          <w:szCs w:val="22"/>
          <w:lang w:bidi="en-GB"/>
        </w:rPr>
        <w:t xml:space="preserve">  Staff may feel anxious and fearful, or overwhelmed by an extra workload created by the pandemic, compounded by ‘Zoom burnout’ and lack of human interaction.   Working from home during a pandemic </w:t>
      </w:r>
      <w:r w:rsidRPr="168C3793">
        <w:rPr>
          <w:rFonts w:asciiTheme="majorHAnsi" w:hAnsiTheme="majorHAnsi" w:cstheme="majorBidi"/>
          <w:sz w:val="22"/>
          <w:szCs w:val="22"/>
          <w:lang w:bidi="en-GB"/>
        </w:rPr>
        <w:t xml:space="preserve">may result in slower Wi-Fi connections, distractions and time restraints which may necessitate working outside of normal core hours. For this reason, businesses should revisit </w:t>
      </w:r>
      <w:r w:rsidR="006E2ED2" w:rsidRPr="168C3793">
        <w:rPr>
          <w:rFonts w:asciiTheme="majorHAnsi" w:hAnsiTheme="majorHAnsi" w:cstheme="majorBidi"/>
          <w:sz w:val="22"/>
          <w:szCs w:val="22"/>
          <w:lang w:bidi="en-GB"/>
        </w:rPr>
        <w:t xml:space="preserve">their remote working policy </w:t>
      </w:r>
      <w:r w:rsidRPr="168C3793">
        <w:rPr>
          <w:rFonts w:asciiTheme="majorHAnsi" w:hAnsiTheme="majorHAnsi" w:cstheme="majorBidi"/>
          <w:sz w:val="22"/>
          <w:szCs w:val="22"/>
          <w:lang w:bidi="en-GB"/>
        </w:rPr>
        <w:t xml:space="preserve">or draft a </w:t>
      </w:r>
      <w:r w:rsidR="006E2ED2" w:rsidRPr="168C3793">
        <w:rPr>
          <w:rFonts w:asciiTheme="majorHAnsi" w:hAnsiTheme="majorHAnsi" w:cstheme="majorBidi"/>
          <w:sz w:val="22"/>
          <w:szCs w:val="22"/>
          <w:lang w:bidi="en-GB"/>
        </w:rPr>
        <w:t>pandemic</w:t>
      </w:r>
      <w:r w:rsidRPr="168C3793">
        <w:rPr>
          <w:rFonts w:asciiTheme="majorHAnsi" w:hAnsiTheme="majorHAnsi" w:cstheme="majorBidi"/>
          <w:sz w:val="22"/>
          <w:szCs w:val="22"/>
          <w:lang w:bidi="en-GB"/>
        </w:rPr>
        <w:t xml:space="preserve"> policy</w:t>
      </w:r>
      <w:r w:rsidR="006E2ED2" w:rsidRPr="168C3793">
        <w:rPr>
          <w:rFonts w:asciiTheme="majorHAnsi" w:hAnsiTheme="majorHAnsi" w:cstheme="majorBidi"/>
          <w:sz w:val="22"/>
          <w:szCs w:val="22"/>
          <w:lang w:bidi="en-GB"/>
        </w:rPr>
        <w:t>, which addresses the reality of the workplace under pandemic conditions.</w:t>
      </w:r>
      <w:r w:rsidR="3B6B1A4D" w:rsidRPr="168C3793">
        <w:rPr>
          <w:rFonts w:asciiTheme="majorHAnsi" w:hAnsiTheme="majorHAnsi" w:cstheme="majorBidi"/>
          <w:sz w:val="22"/>
          <w:szCs w:val="22"/>
          <w:lang w:bidi="en-GB"/>
        </w:rPr>
        <w:t xml:space="preserve">  Furthermore, the Code requires organisations (especially Type C organisa</w:t>
      </w:r>
      <w:r w:rsidR="15359743" w:rsidRPr="168C3793">
        <w:rPr>
          <w:rFonts w:asciiTheme="majorHAnsi" w:hAnsiTheme="majorHAnsi" w:cstheme="majorBidi"/>
          <w:sz w:val="22"/>
          <w:szCs w:val="22"/>
          <w:lang w:bidi="en-GB"/>
        </w:rPr>
        <w:t>tions) to have business continuity planning in place, which includes pandemic planning.</w:t>
      </w:r>
    </w:p>
    <w:p w14:paraId="2639EFEE" w14:textId="77777777" w:rsidR="006E2ED2" w:rsidRDefault="006E2ED2" w:rsidP="00722F46">
      <w:pPr>
        <w:jc w:val="both"/>
        <w:rPr>
          <w:rFonts w:asciiTheme="majorHAnsi" w:hAnsiTheme="majorHAnsi" w:cstheme="majorHAnsi"/>
          <w:sz w:val="22"/>
          <w:szCs w:val="22"/>
          <w:lang w:bidi="en-GB"/>
        </w:rPr>
      </w:pPr>
    </w:p>
    <w:p w14:paraId="0204779D" w14:textId="07E7A536" w:rsidR="005B53F9" w:rsidRPr="005B53F9" w:rsidRDefault="005B53F9" w:rsidP="3B503FDA">
      <w:pPr>
        <w:jc w:val="both"/>
        <w:rPr>
          <w:rFonts w:asciiTheme="majorHAnsi" w:hAnsiTheme="majorHAnsi" w:cstheme="majorBidi"/>
          <w:sz w:val="22"/>
          <w:szCs w:val="22"/>
          <w:lang w:bidi="en-GB"/>
        </w:rPr>
      </w:pPr>
      <w:r w:rsidRPr="4B69C1D7">
        <w:rPr>
          <w:rFonts w:asciiTheme="majorHAnsi" w:hAnsiTheme="majorHAnsi" w:cstheme="majorBidi"/>
          <w:sz w:val="22"/>
          <w:szCs w:val="22"/>
          <w:lang w:bidi="en-GB"/>
        </w:rPr>
        <w:t xml:space="preserve">Realistic and achievable objectives should be set to suit each employee’s situation, availability and restrictions. </w:t>
      </w:r>
      <w:r w:rsidR="006E2ED2" w:rsidRPr="4B69C1D7">
        <w:rPr>
          <w:rFonts w:asciiTheme="majorHAnsi" w:hAnsiTheme="majorHAnsi" w:cstheme="majorBidi"/>
          <w:sz w:val="22"/>
          <w:szCs w:val="22"/>
          <w:lang w:bidi="en-GB"/>
        </w:rPr>
        <w:t xml:space="preserve">  The pandemic policy should address r</w:t>
      </w:r>
      <w:r w:rsidRPr="4B69C1D7">
        <w:rPr>
          <w:rFonts w:asciiTheme="majorHAnsi" w:hAnsiTheme="majorHAnsi" w:cstheme="majorBidi"/>
          <w:sz w:val="22"/>
          <w:szCs w:val="22"/>
          <w:lang w:bidi="en-GB"/>
        </w:rPr>
        <w:t xml:space="preserve">emote </w:t>
      </w:r>
      <w:r w:rsidR="006E2ED2" w:rsidRPr="4B69C1D7">
        <w:rPr>
          <w:rFonts w:asciiTheme="majorHAnsi" w:hAnsiTheme="majorHAnsi" w:cstheme="majorBidi"/>
          <w:sz w:val="22"/>
          <w:szCs w:val="22"/>
          <w:lang w:bidi="en-GB"/>
        </w:rPr>
        <w:t>working</w:t>
      </w:r>
      <w:r w:rsidRPr="4B69C1D7">
        <w:rPr>
          <w:rFonts w:asciiTheme="majorHAnsi" w:hAnsiTheme="majorHAnsi" w:cstheme="majorBidi"/>
          <w:sz w:val="22"/>
          <w:szCs w:val="22"/>
          <w:lang w:bidi="en-GB"/>
        </w:rPr>
        <w:t xml:space="preserve"> not </w:t>
      </w:r>
      <w:r w:rsidR="006E2ED2" w:rsidRPr="4B69C1D7">
        <w:rPr>
          <w:rFonts w:asciiTheme="majorHAnsi" w:hAnsiTheme="majorHAnsi" w:cstheme="majorBidi"/>
          <w:sz w:val="22"/>
          <w:szCs w:val="22"/>
          <w:lang w:bidi="en-GB"/>
        </w:rPr>
        <w:t xml:space="preserve">as </w:t>
      </w:r>
      <w:r w:rsidRPr="4B69C1D7">
        <w:rPr>
          <w:rFonts w:asciiTheme="majorHAnsi" w:hAnsiTheme="majorHAnsi" w:cstheme="majorBidi"/>
          <w:sz w:val="22"/>
          <w:szCs w:val="22"/>
          <w:lang w:bidi="en-GB"/>
        </w:rPr>
        <w:t xml:space="preserve">a new form of work, but rather </w:t>
      </w:r>
      <w:r w:rsidR="006E2ED2" w:rsidRPr="4B69C1D7">
        <w:rPr>
          <w:rFonts w:asciiTheme="majorHAnsi" w:hAnsiTheme="majorHAnsi" w:cstheme="majorBidi"/>
          <w:sz w:val="22"/>
          <w:szCs w:val="22"/>
          <w:lang w:bidi="en-GB"/>
        </w:rPr>
        <w:t xml:space="preserve">as </w:t>
      </w:r>
      <w:r w:rsidRPr="4B69C1D7">
        <w:rPr>
          <w:rFonts w:asciiTheme="majorHAnsi" w:hAnsiTheme="majorHAnsi" w:cstheme="majorBidi"/>
          <w:sz w:val="22"/>
          <w:szCs w:val="22"/>
          <w:lang w:bidi="en-GB"/>
        </w:rPr>
        <w:t xml:space="preserve">a new way of organising existing working arrangements. </w:t>
      </w:r>
      <w:r w:rsidR="006E2ED2" w:rsidRPr="4B69C1D7">
        <w:rPr>
          <w:rFonts w:asciiTheme="majorHAnsi" w:hAnsiTheme="majorHAnsi" w:cstheme="majorBidi"/>
          <w:sz w:val="22"/>
          <w:szCs w:val="22"/>
          <w:lang w:bidi="en-GB"/>
        </w:rPr>
        <w:t xml:space="preserve"> </w:t>
      </w:r>
      <w:r w:rsidRPr="4B69C1D7">
        <w:rPr>
          <w:rFonts w:asciiTheme="majorHAnsi" w:hAnsiTheme="majorHAnsi" w:cstheme="majorBidi"/>
          <w:sz w:val="22"/>
          <w:szCs w:val="22"/>
          <w:lang w:bidi="en-GB"/>
        </w:rPr>
        <w:t xml:space="preserve">The obligations of the </w:t>
      </w:r>
      <w:r w:rsidR="006E2ED2" w:rsidRPr="4B69C1D7">
        <w:rPr>
          <w:rFonts w:asciiTheme="majorHAnsi" w:hAnsiTheme="majorHAnsi" w:cstheme="majorBidi"/>
          <w:sz w:val="22"/>
          <w:szCs w:val="22"/>
          <w:lang w:bidi="en-GB"/>
        </w:rPr>
        <w:t>organisation</w:t>
      </w:r>
      <w:r w:rsidRPr="4B69C1D7">
        <w:rPr>
          <w:rFonts w:asciiTheme="majorHAnsi" w:hAnsiTheme="majorHAnsi" w:cstheme="majorBidi"/>
          <w:sz w:val="22"/>
          <w:szCs w:val="22"/>
          <w:lang w:bidi="en-GB"/>
        </w:rPr>
        <w:t xml:space="preserve"> and its employees remain the same irrespective of whether an employee is performing </w:t>
      </w:r>
      <w:r w:rsidR="006E2ED2" w:rsidRPr="4B69C1D7">
        <w:rPr>
          <w:rFonts w:asciiTheme="majorHAnsi" w:hAnsiTheme="majorHAnsi" w:cstheme="majorBidi"/>
          <w:sz w:val="22"/>
          <w:szCs w:val="22"/>
          <w:lang w:bidi="en-GB"/>
        </w:rPr>
        <w:t>r</w:t>
      </w:r>
      <w:r w:rsidRPr="4B69C1D7">
        <w:rPr>
          <w:rFonts w:asciiTheme="majorHAnsi" w:hAnsiTheme="majorHAnsi" w:cstheme="majorBidi"/>
          <w:sz w:val="22"/>
          <w:szCs w:val="22"/>
          <w:lang w:bidi="en-GB"/>
        </w:rPr>
        <w:t xml:space="preserve">emote </w:t>
      </w:r>
      <w:r w:rsidR="006E2ED2" w:rsidRPr="4B69C1D7">
        <w:rPr>
          <w:rFonts w:asciiTheme="majorHAnsi" w:hAnsiTheme="majorHAnsi" w:cstheme="majorBidi"/>
          <w:sz w:val="22"/>
          <w:szCs w:val="22"/>
          <w:lang w:bidi="en-GB"/>
        </w:rPr>
        <w:t>w</w:t>
      </w:r>
      <w:r w:rsidRPr="4B69C1D7">
        <w:rPr>
          <w:rFonts w:asciiTheme="majorHAnsi" w:hAnsiTheme="majorHAnsi" w:cstheme="majorBidi"/>
          <w:sz w:val="22"/>
          <w:szCs w:val="22"/>
          <w:lang w:bidi="en-GB"/>
        </w:rPr>
        <w:t xml:space="preserve">ork or working from </w:t>
      </w:r>
      <w:r w:rsidR="12041008" w:rsidRPr="4B69C1D7">
        <w:rPr>
          <w:rFonts w:asciiTheme="majorHAnsi" w:hAnsiTheme="majorHAnsi" w:cstheme="majorBidi"/>
          <w:sz w:val="22"/>
          <w:szCs w:val="22"/>
          <w:lang w:bidi="en-GB"/>
        </w:rPr>
        <w:t>their</w:t>
      </w:r>
      <w:r w:rsidRPr="4B69C1D7">
        <w:rPr>
          <w:rFonts w:asciiTheme="majorHAnsi" w:hAnsiTheme="majorHAnsi" w:cstheme="majorBidi"/>
          <w:sz w:val="22"/>
          <w:szCs w:val="22"/>
          <w:lang w:bidi="en-GB"/>
        </w:rPr>
        <w:t xml:space="preserve"> normal place of work. </w:t>
      </w:r>
      <w:r w:rsidR="006E2ED2" w:rsidRPr="4B69C1D7">
        <w:rPr>
          <w:rFonts w:asciiTheme="majorHAnsi" w:hAnsiTheme="majorHAnsi" w:cstheme="majorBidi"/>
          <w:sz w:val="22"/>
          <w:szCs w:val="22"/>
          <w:lang w:bidi="en-GB"/>
        </w:rPr>
        <w:t xml:space="preserve">  However, the organisation should be cognisant of the stresses created by a pandemic and ensure that the pandemic policy supports the best possible welfare of the employee.</w:t>
      </w:r>
    </w:p>
    <w:p w14:paraId="2B2CBCEB" w14:textId="77777777" w:rsidR="00D44AE8" w:rsidRPr="002058EB" w:rsidRDefault="00D44AE8" w:rsidP="00722F46">
      <w:pPr>
        <w:jc w:val="both"/>
        <w:rPr>
          <w:rFonts w:asciiTheme="majorHAnsi" w:hAnsiTheme="majorHAnsi" w:cstheme="majorHAnsi"/>
          <w:bCs/>
          <w:sz w:val="22"/>
          <w:szCs w:val="22"/>
          <w:lang w:bidi="en-GB"/>
        </w:rPr>
      </w:pPr>
    </w:p>
    <w:p w14:paraId="563C0DEB" w14:textId="61876475" w:rsidR="00414064" w:rsidRPr="00414064" w:rsidRDefault="008D121E" w:rsidP="00722F46">
      <w:pPr>
        <w:jc w:val="both"/>
        <w:rPr>
          <w:rFonts w:asciiTheme="majorHAnsi" w:hAnsiTheme="majorHAnsi" w:cstheme="majorHAnsi"/>
          <w:bCs/>
          <w:sz w:val="22"/>
          <w:szCs w:val="22"/>
          <w:lang w:bidi="en-GB"/>
        </w:rPr>
      </w:pPr>
      <w:r w:rsidRPr="00414064">
        <w:rPr>
          <w:rFonts w:asciiTheme="majorHAnsi" w:hAnsiTheme="majorHAnsi" w:cstheme="majorHAnsi"/>
          <w:bCs/>
          <w:sz w:val="22"/>
          <w:szCs w:val="22"/>
          <w:lang w:bidi="en-GB"/>
        </w:rPr>
        <w:t>Having a</w:t>
      </w:r>
      <w:r w:rsidR="00AC1CE8">
        <w:rPr>
          <w:rFonts w:asciiTheme="majorHAnsi" w:hAnsiTheme="majorHAnsi" w:cstheme="majorHAnsi"/>
          <w:bCs/>
          <w:sz w:val="22"/>
          <w:szCs w:val="22"/>
          <w:lang w:bidi="en-GB"/>
        </w:rPr>
        <w:t xml:space="preserve"> </w:t>
      </w:r>
      <w:r w:rsidR="006E2ED2">
        <w:rPr>
          <w:rFonts w:asciiTheme="majorHAnsi" w:hAnsiTheme="majorHAnsi" w:cstheme="majorHAnsi"/>
          <w:bCs/>
          <w:sz w:val="22"/>
          <w:szCs w:val="22"/>
          <w:lang w:bidi="en-GB"/>
        </w:rPr>
        <w:t>pandemic</w:t>
      </w:r>
      <w:r w:rsidR="00D6475E">
        <w:rPr>
          <w:rFonts w:asciiTheme="majorHAnsi" w:hAnsiTheme="majorHAnsi" w:cstheme="majorHAnsi"/>
          <w:bCs/>
          <w:sz w:val="22"/>
          <w:szCs w:val="22"/>
          <w:lang w:bidi="en-GB"/>
        </w:rPr>
        <w:t xml:space="preserve"> policy</w:t>
      </w:r>
      <w:r w:rsidR="00414064" w:rsidRPr="00414064">
        <w:rPr>
          <w:rFonts w:asciiTheme="majorHAnsi" w:hAnsiTheme="majorHAnsi" w:cstheme="majorHAnsi"/>
          <w:bCs/>
          <w:sz w:val="22"/>
          <w:szCs w:val="22"/>
          <w:lang w:bidi="en-GB"/>
        </w:rPr>
        <w:t xml:space="preserve"> </w:t>
      </w:r>
      <w:r w:rsidRPr="00414064">
        <w:rPr>
          <w:rFonts w:asciiTheme="majorHAnsi" w:hAnsiTheme="majorHAnsi" w:cstheme="majorHAnsi"/>
          <w:bCs/>
          <w:sz w:val="22"/>
          <w:szCs w:val="22"/>
          <w:lang w:bidi="en-GB"/>
        </w:rPr>
        <w:t xml:space="preserve">speaks </w:t>
      </w:r>
      <w:r w:rsidR="00414064" w:rsidRPr="00414064">
        <w:rPr>
          <w:rFonts w:asciiTheme="majorHAnsi" w:hAnsiTheme="majorHAnsi" w:cstheme="majorHAnsi"/>
          <w:bCs/>
          <w:sz w:val="22"/>
          <w:szCs w:val="22"/>
          <w:lang w:bidi="en-GB"/>
        </w:rPr>
        <w:t xml:space="preserve">to a number of the principles of the Code, </w:t>
      </w:r>
      <w:r w:rsidRPr="00414064">
        <w:rPr>
          <w:rFonts w:asciiTheme="majorHAnsi" w:hAnsiTheme="majorHAnsi" w:cstheme="majorHAnsi"/>
          <w:bCs/>
          <w:sz w:val="22"/>
          <w:szCs w:val="22"/>
          <w:lang w:bidi="en-GB"/>
        </w:rPr>
        <w:t>especially</w:t>
      </w:r>
      <w:r w:rsidR="00414064" w:rsidRPr="00414064">
        <w:rPr>
          <w:rFonts w:asciiTheme="majorHAnsi" w:hAnsiTheme="majorHAnsi" w:cstheme="majorHAnsi"/>
          <w:bCs/>
          <w:sz w:val="22"/>
          <w:szCs w:val="22"/>
          <w:lang w:bidi="en-GB"/>
        </w:rPr>
        <w:t>:</w:t>
      </w:r>
    </w:p>
    <w:p w14:paraId="5DF83275" w14:textId="6BAD51BF" w:rsidR="00414064" w:rsidRPr="00C0250F" w:rsidRDefault="00414064" w:rsidP="00722F46">
      <w:pPr>
        <w:pStyle w:val="ListParagraph"/>
        <w:numPr>
          <w:ilvl w:val="0"/>
          <w:numId w:val="28"/>
        </w:numPr>
        <w:jc w:val="both"/>
        <w:rPr>
          <w:rFonts w:asciiTheme="majorHAnsi" w:hAnsiTheme="majorHAnsi" w:cstheme="majorHAnsi"/>
          <w:bCs/>
          <w:sz w:val="22"/>
          <w:szCs w:val="22"/>
          <w:lang w:bidi="en-GB"/>
        </w:rPr>
      </w:pPr>
      <w:r w:rsidRPr="00C0250F">
        <w:rPr>
          <w:rFonts w:asciiTheme="majorHAnsi" w:hAnsiTheme="majorHAnsi" w:cstheme="majorHAnsi"/>
          <w:bCs/>
          <w:sz w:val="22"/>
          <w:szCs w:val="22"/>
          <w:lang w:bidi="en-GB"/>
        </w:rPr>
        <w:t xml:space="preserve">Principle 1: Leading our </w:t>
      </w:r>
      <w:proofErr w:type="spellStart"/>
      <w:r w:rsidRPr="00C0250F">
        <w:rPr>
          <w:rFonts w:asciiTheme="majorHAnsi" w:hAnsiTheme="majorHAnsi" w:cstheme="majorHAnsi"/>
          <w:bCs/>
          <w:sz w:val="22"/>
          <w:szCs w:val="22"/>
          <w:lang w:bidi="en-GB"/>
        </w:rPr>
        <w:t>organisation</w:t>
      </w:r>
      <w:proofErr w:type="spellEnd"/>
    </w:p>
    <w:p w14:paraId="5F56F1CA" w14:textId="77777777" w:rsidR="00C0250F" w:rsidRPr="00C0250F" w:rsidRDefault="00C0250F" w:rsidP="00722F46">
      <w:pPr>
        <w:pStyle w:val="ListParagraph"/>
        <w:numPr>
          <w:ilvl w:val="0"/>
          <w:numId w:val="28"/>
        </w:numPr>
        <w:jc w:val="both"/>
        <w:rPr>
          <w:rFonts w:asciiTheme="majorHAnsi" w:hAnsiTheme="majorHAnsi" w:cstheme="majorHAnsi"/>
          <w:bCs/>
          <w:sz w:val="22"/>
          <w:szCs w:val="22"/>
        </w:rPr>
      </w:pPr>
      <w:r w:rsidRPr="00C0250F">
        <w:rPr>
          <w:rFonts w:asciiTheme="majorHAnsi" w:hAnsiTheme="majorHAnsi" w:cstheme="majorHAnsi"/>
          <w:bCs/>
          <w:color w:val="000000"/>
          <w:sz w:val="22"/>
          <w:szCs w:val="22"/>
          <w:shd w:val="clear" w:color="auto" w:fill="FFFFFF"/>
          <w:lang w:val="en-GB"/>
        </w:rPr>
        <w:t>Principle 2. Exercising Control Over Our Organisation</w:t>
      </w:r>
      <w:r w:rsidRPr="00C0250F">
        <w:rPr>
          <w:rFonts w:asciiTheme="majorHAnsi" w:hAnsiTheme="majorHAnsi" w:cstheme="majorHAnsi"/>
          <w:bCs/>
          <w:color w:val="000000"/>
          <w:sz w:val="22"/>
          <w:szCs w:val="22"/>
          <w:shd w:val="clear" w:color="auto" w:fill="FFFFFF"/>
        </w:rPr>
        <w:t> </w:t>
      </w:r>
    </w:p>
    <w:p w14:paraId="5DC26D89" w14:textId="3E6E6AD1" w:rsidR="00C0250F" w:rsidRPr="00C0250F" w:rsidRDefault="00C0250F" w:rsidP="00722F46">
      <w:pPr>
        <w:pStyle w:val="ListParagraph"/>
        <w:numPr>
          <w:ilvl w:val="0"/>
          <w:numId w:val="28"/>
        </w:numPr>
        <w:jc w:val="both"/>
        <w:rPr>
          <w:rFonts w:asciiTheme="majorHAnsi" w:hAnsiTheme="majorHAnsi" w:cstheme="majorHAnsi"/>
          <w:bCs/>
          <w:sz w:val="22"/>
          <w:szCs w:val="22"/>
        </w:rPr>
      </w:pPr>
      <w:r w:rsidRPr="00C0250F">
        <w:rPr>
          <w:rFonts w:asciiTheme="majorHAnsi" w:hAnsiTheme="majorHAnsi" w:cstheme="majorHAnsi"/>
          <w:bCs/>
          <w:color w:val="000000"/>
          <w:sz w:val="22"/>
          <w:szCs w:val="22"/>
          <w:shd w:val="clear" w:color="auto" w:fill="FFFFFF"/>
          <w:lang w:val="en-GB"/>
        </w:rPr>
        <w:t>Principle 4. Working Effectively</w:t>
      </w:r>
      <w:r w:rsidRPr="00C0250F">
        <w:rPr>
          <w:rFonts w:asciiTheme="majorHAnsi" w:hAnsiTheme="majorHAnsi" w:cstheme="majorHAnsi"/>
          <w:bCs/>
          <w:color w:val="000000"/>
          <w:sz w:val="22"/>
          <w:szCs w:val="22"/>
          <w:shd w:val="clear" w:color="auto" w:fill="FFFFFF"/>
        </w:rPr>
        <w:t> </w:t>
      </w:r>
    </w:p>
    <w:p w14:paraId="4E17EF7A" w14:textId="11B1DEBC" w:rsidR="00C0250F" w:rsidRPr="00C0250F" w:rsidRDefault="006E2ED2" w:rsidP="734D92A8">
      <w:pPr>
        <w:jc w:val="both"/>
        <w:rPr>
          <w:rFonts w:asciiTheme="majorHAnsi" w:hAnsiTheme="majorHAnsi" w:cstheme="majorBidi"/>
          <w:sz w:val="22"/>
          <w:szCs w:val="22"/>
        </w:rPr>
      </w:pPr>
      <w:r w:rsidRPr="7F07B017">
        <w:rPr>
          <w:rFonts w:asciiTheme="majorHAnsi" w:hAnsiTheme="majorHAnsi" w:cstheme="majorBidi"/>
          <w:sz w:val="22"/>
          <w:szCs w:val="22"/>
        </w:rPr>
        <w:lastRenderedPageBreak/>
        <w:t xml:space="preserve">Type B and Type C organisations are bound by the obligations of employer legislation.  </w:t>
      </w:r>
      <w:r w:rsidR="00C0250F" w:rsidRPr="7F07B017">
        <w:rPr>
          <w:rFonts w:asciiTheme="majorHAnsi" w:hAnsiTheme="majorHAnsi" w:cstheme="majorBidi"/>
          <w:sz w:val="22"/>
          <w:szCs w:val="22"/>
        </w:rPr>
        <w:t>From 2021 a legally admissible code of practice on the right to disconnect from work – covering phone calls, emails and switch-off time – will be introduced into legislation, and Type B and C organisations will</w:t>
      </w:r>
      <w:r w:rsidR="00025B6D">
        <w:rPr>
          <w:rFonts w:asciiTheme="majorHAnsi" w:hAnsiTheme="majorHAnsi" w:cstheme="majorBidi"/>
          <w:sz w:val="22"/>
          <w:szCs w:val="22"/>
        </w:rPr>
        <w:t xml:space="preserve"> be bound by this legislation. </w:t>
      </w:r>
      <w:r w:rsidRPr="7F07B017">
        <w:rPr>
          <w:rFonts w:asciiTheme="majorHAnsi" w:hAnsiTheme="majorHAnsi" w:cstheme="majorBidi"/>
          <w:sz w:val="22"/>
          <w:szCs w:val="22"/>
        </w:rPr>
        <w:t xml:space="preserve">All organisations, however, should consider have a pandemic policy in place to support volunteers as well as staff. </w:t>
      </w:r>
    </w:p>
    <w:p w14:paraId="124A0603" w14:textId="45EB4F93" w:rsidR="168C3793" w:rsidRDefault="168C3793" w:rsidP="168C3793">
      <w:pPr>
        <w:jc w:val="both"/>
        <w:rPr>
          <w:sz w:val="22"/>
          <w:szCs w:val="22"/>
        </w:rPr>
      </w:pPr>
    </w:p>
    <w:p w14:paraId="729D36C3" w14:textId="367A9412" w:rsidR="6C6C71C0" w:rsidRDefault="6C6C71C0" w:rsidP="00025B6D">
      <w:pPr>
        <w:spacing w:after="480"/>
        <w:jc w:val="both"/>
        <w:rPr>
          <w:rFonts w:asciiTheme="majorHAnsi" w:hAnsiTheme="majorHAnsi" w:cstheme="majorBidi"/>
          <w:sz w:val="22"/>
          <w:szCs w:val="22"/>
        </w:rPr>
      </w:pPr>
      <w:r w:rsidRPr="448921DB">
        <w:rPr>
          <w:rFonts w:asciiTheme="majorHAnsi" w:hAnsiTheme="majorHAnsi" w:cstheme="majorBidi"/>
          <w:sz w:val="22"/>
          <w:szCs w:val="22"/>
        </w:rPr>
        <w:t>Type C organisations are required to have business continuity planning in place, as specified in principle 2, sub-p</w:t>
      </w:r>
      <w:r w:rsidR="74453E08" w:rsidRPr="448921DB">
        <w:rPr>
          <w:rFonts w:asciiTheme="majorHAnsi" w:hAnsiTheme="majorHAnsi" w:cstheme="majorBidi"/>
          <w:sz w:val="22"/>
          <w:szCs w:val="22"/>
        </w:rPr>
        <w:t xml:space="preserve">rinciple 3, </w:t>
      </w:r>
      <w:r w:rsidR="172AF463" w:rsidRPr="448921DB">
        <w:rPr>
          <w:rFonts w:asciiTheme="majorHAnsi" w:hAnsiTheme="majorHAnsi" w:cstheme="majorBidi"/>
          <w:sz w:val="22"/>
          <w:szCs w:val="22"/>
        </w:rPr>
        <w:t>‘Managing Risk’.  Having a pandemic policy in place supports work in this area in terms of identif</w:t>
      </w:r>
      <w:r w:rsidR="11B758CB" w:rsidRPr="448921DB">
        <w:rPr>
          <w:rFonts w:asciiTheme="majorHAnsi" w:hAnsiTheme="majorHAnsi" w:cstheme="majorBidi"/>
          <w:sz w:val="22"/>
          <w:szCs w:val="22"/>
        </w:rPr>
        <w:t xml:space="preserve">ying risk and having a plan in place to mitigate that risk. </w:t>
      </w:r>
    </w:p>
    <w:p w14:paraId="190FFEC0" w14:textId="77777777" w:rsidR="00025B6D" w:rsidRDefault="00025B6D" w:rsidP="00722F46">
      <w:pPr>
        <w:pStyle w:val="SIHeader2"/>
        <w:jc w:val="both"/>
      </w:pPr>
    </w:p>
    <w:p w14:paraId="37F24A0E" w14:textId="6DBD7A76" w:rsidR="008B3A44" w:rsidRPr="006661D6" w:rsidRDefault="008B3A44" w:rsidP="00722F46">
      <w:pPr>
        <w:pStyle w:val="SIHeader2"/>
        <w:jc w:val="both"/>
      </w:pPr>
      <w:r>
        <w:t>Whose responsibility is it to develop a</w:t>
      </w:r>
      <w:r w:rsidR="00CD75EE">
        <w:t xml:space="preserve"> </w:t>
      </w:r>
      <w:r w:rsidR="006E2ED2">
        <w:t>pandemic</w:t>
      </w:r>
      <w:r w:rsidR="00D6475E">
        <w:t xml:space="preserve"> policy</w:t>
      </w:r>
      <w:r>
        <w:t>?</w:t>
      </w:r>
    </w:p>
    <w:p w14:paraId="650FD9DE" w14:textId="7FC26E4F" w:rsidR="008B3A44" w:rsidRDefault="008B3A44" w:rsidP="00722F46">
      <w:pPr>
        <w:jc w:val="both"/>
        <w:rPr>
          <w:rFonts w:asciiTheme="majorHAnsi" w:hAnsiTheme="majorHAnsi" w:cstheme="majorHAnsi"/>
          <w:sz w:val="22"/>
          <w:szCs w:val="22"/>
          <w:lang w:bidi="en-GB"/>
        </w:rPr>
      </w:pPr>
      <w:r w:rsidRPr="00D113F6">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w:t>
      </w:r>
      <w:r>
        <w:rPr>
          <w:rFonts w:ascii="Calibri" w:hAnsi="Calibri" w:cs="Calibri"/>
          <w:sz w:val="22"/>
          <w:szCs w:val="22"/>
          <w:lang w:val="en-GB"/>
        </w:rPr>
        <w:t>there are welfare</w:t>
      </w:r>
      <w:r w:rsidR="00D6475E">
        <w:rPr>
          <w:rFonts w:ascii="Calibri" w:hAnsi="Calibri" w:cs="Calibri"/>
          <w:sz w:val="22"/>
          <w:szCs w:val="22"/>
          <w:lang w:val="en-GB"/>
        </w:rPr>
        <w:t xml:space="preserve"> and employment</w:t>
      </w:r>
      <w:r>
        <w:rPr>
          <w:rFonts w:ascii="Calibri" w:hAnsi="Calibri" w:cs="Calibri"/>
          <w:sz w:val="22"/>
          <w:szCs w:val="22"/>
          <w:lang w:val="en-GB"/>
        </w:rPr>
        <w:t xml:space="preserve"> policies, including a</w:t>
      </w:r>
      <w:r w:rsidR="00CD75EE">
        <w:rPr>
          <w:rFonts w:ascii="Calibri" w:hAnsi="Calibri" w:cs="Calibri"/>
          <w:sz w:val="22"/>
          <w:szCs w:val="22"/>
          <w:lang w:val="en-GB"/>
        </w:rPr>
        <w:t xml:space="preserve"> </w:t>
      </w:r>
      <w:r w:rsidR="006E2ED2">
        <w:rPr>
          <w:rFonts w:ascii="Calibri" w:hAnsi="Calibri" w:cs="Calibri"/>
          <w:sz w:val="22"/>
          <w:szCs w:val="22"/>
          <w:lang w:val="en-GB"/>
        </w:rPr>
        <w:t>pandemic</w:t>
      </w:r>
      <w:r w:rsidR="00D6475E">
        <w:rPr>
          <w:rFonts w:ascii="Calibri" w:hAnsi="Calibri" w:cs="Calibri"/>
          <w:sz w:val="22"/>
          <w:szCs w:val="22"/>
          <w:lang w:val="en-GB"/>
        </w:rPr>
        <w:t xml:space="preserve"> policy </w:t>
      </w:r>
      <w:r>
        <w:rPr>
          <w:rFonts w:ascii="Calibri" w:hAnsi="Calibri" w:cs="Calibri"/>
          <w:sz w:val="22"/>
          <w:szCs w:val="22"/>
          <w:lang w:val="en-GB"/>
        </w:rPr>
        <w:t xml:space="preserve">in use in the organisation. </w:t>
      </w:r>
      <w:r>
        <w:rPr>
          <w:rFonts w:asciiTheme="majorHAnsi" w:hAnsiTheme="majorHAnsi" w:cstheme="majorHAnsi"/>
          <w:sz w:val="22"/>
          <w:szCs w:val="22"/>
          <w:lang w:bidi="en-GB"/>
        </w:rPr>
        <w:t xml:space="preserve">In larger Type C organisations there may be a </w:t>
      </w:r>
      <w:r w:rsidRPr="008D121E">
        <w:rPr>
          <w:rFonts w:asciiTheme="majorHAnsi" w:hAnsiTheme="majorHAnsi" w:cstheme="majorHAnsi"/>
          <w:sz w:val="22"/>
          <w:szCs w:val="22"/>
          <w:lang w:bidi="en-GB"/>
        </w:rPr>
        <w:t xml:space="preserve">Head of </w:t>
      </w:r>
      <w:r>
        <w:rPr>
          <w:rFonts w:asciiTheme="majorHAnsi" w:hAnsiTheme="majorHAnsi" w:cstheme="majorHAnsi"/>
          <w:sz w:val="22"/>
          <w:szCs w:val="22"/>
          <w:lang w:bidi="en-GB"/>
        </w:rPr>
        <w:t xml:space="preserve">Human Resources whose role will include producing </w:t>
      </w:r>
      <w:r w:rsidR="00D6475E">
        <w:rPr>
          <w:rFonts w:asciiTheme="majorHAnsi" w:hAnsiTheme="majorHAnsi" w:cstheme="majorHAnsi"/>
          <w:sz w:val="22"/>
          <w:szCs w:val="22"/>
          <w:lang w:bidi="en-GB"/>
        </w:rPr>
        <w:t>employment and welfare</w:t>
      </w:r>
      <w:r>
        <w:rPr>
          <w:rFonts w:asciiTheme="majorHAnsi" w:hAnsiTheme="majorHAnsi" w:cstheme="majorHAnsi"/>
          <w:sz w:val="22"/>
          <w:szCs w:val="22"/>
          <w:lang w:bidi="en-GB"/>
        </w:rPr>
        <w:t xml:space="preserve"> policies</w:t>
      </w:r>
      <w:r w:rsidR="00CD75EE">
        <w:rPr>
          <w:rFonts w:asciiTheme="majorHAnsi" w:hAnsiTheme="majorHAnsi" w:cstheme="majorHAnsi"/>
          <w:sz w:val="22"/>
          <w:szCs w:val="22"/>
          <w:lang w:bidi="en-GB"/>
        </w:rPr>
        <w:t xml:space="preserve">, including </w:t>
      </w:r>
      <w:r w:rsidR="006E2ED2">
        <w:rPr>
          <w:rFonts w:asciiTheme="majorHAnsi" w:hAnsiTheme="majorHAnsi" w:cstheme="majorHAnsi"/>
          <w:sz w:val="22"/>
          <w:szCs w:val="22"/>
          <w:lang w:bidi="en-GB"/>
        </w:rPr>
        <w:t>a</w:t>
      </w:r>
      <w:r w:rsidR="00CD75EE">
        <w:rPr>
          <w:rFonts w:asciiTheme="majorHAnsi" w:hAnsiTheme="majorHAnsi" w:cstheme="majorHAnsi"/>
          <w:sz w:val="22"/>
          <w:szCs w:val="22"/>
          <w:lang w:bidi="en-GB"/>
        </w:rPr>
        <w:t xml:space="preserve"> </w:t>
      </w:r>
      <w:r w:rsidR="006E2ED2">
        <w:rPr>
          <w:rFonts w:asciiTheme="majorHAnsi" w:hAnsiTheme="majorHAnsi" w:cstheme="majorHAnsi"/>
          <w:sz w:val="22"/>
          <w:szCs w:val="22"/>
          <w:lang w:bidi="en-GB"/>
        </w:rPr>
        <w:t>pandemic policy</w:t>
      </w:r>
      <w:r w:rsidR="00D6475E">
        <w:rPr>
          <w:rFonts w:asciiTheme="majorHAnsi" w:hAnsiTheme="majorHAnsi" w:cstheme="majorHAnsi"/>
          <w:sz w:val="22"/>
          <w:szCs w:val="22"/>
          <w:lang w:bidi="en-GB"/>
        </w:rPr>
        <w:t>.</w:t>
      </w:r>
    </w:p>
    <w:p w14:paraId="2C26113C" w14:textId="312AB723" w:rsidR="008B3A44" w:rsidRDefault="008B3A44" w:rsidP="00722F46">
      <w:pPr>
        <w:jc w:val="both"/>
        <w:rPr>
          <w:rFonts w:ascii="Calibri" w:hAnsi="Calibri" w:cs="Calibri"/>
          <w:sz w:val="22"/>
          <w:szCs w:val="22"/>
          <w:lang w:val="en-GB"/>
        </w:rPr>
      </w:pPr>
    </w:p>
    <w:p w14:paraId="4EC0761B" w14:textId="77777777" w:rsidR="00D70DFD" w:rsidRDefault="00D70DFD" w:rsidP="00722F46">
      <w:pPr>
        <w:jc w:val="both"/>
        <w:rPr>
          <w:rFonts w:ascii="Calibri" w:hAnsi="Calibri" w:cs="Calibri"/>
          <w:sz w:val="22"/>
          <w:szCs w:val="22"/>
          <w:lang w:val="en-GB"/>
        </w:rPr>
      </w:pPr>
    </w:p>
    <w:p w14:paraId="23A0C007" w14:textId="63226DC4" w:rsidR="00C0250F" w:rsidRDefault="00C0250F" w:rsidP="00722F46">
      <w:pPr>
        <w:pStyle w:val="SIHeader2"/>
        <w:jc w:val="both"/>
      </w:pPr>
      <w:r>
        <w:t xml:space="preserve">What should a </w:t>
      </w:r>
      <w:r w:rsidR="006E2ED2">
        <w:t>pandemic</w:t>
      </w:r>
      <w:r>
        <w:t xml:space="preserve"> policy </w:t>
      </w:r>
      <w:r w:rsidR="006E2ED2">
        <w:t>consider</w:t>
      </w:r>
      <w:r w:rsidRPr="00D113F6">
        <w:t>?</w:t>
      </w:r>
    </w:p>
    <w:p w14:paraId="46A2E3C6" w14:textId="5011BE7A" w:rsidR="001F489C" w:rsidRDefault="001F489C" w:rsidP="00722F46">
      <w:pPr>
        <w:pStyle w:val="SIHeader2"/>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w:t>
      </w:r>
      <w:r w:rsidRPr="001F489C">
        <w:rPr>
          <w:rFonts w:ascii="Calibri" w:hAnsi="Calibri" w:cs="Calibri"/>
          <w:b w:val="0"/>
          <w:bCs/>
          <w:color w:val="000000" w:themeColor="text1"/>
          <w:sz w:val="22"/>
          <w:szCs w:val="22"/>
          <w:lang w:bidi="en-GB"/>
        </w:rPr>
        <w:t xml:space="preserve"> </w:t>
      </w:r>
      <w:r w:rsidR="006E2ED2">
        <w:rPr>
          <w:rFonts w:ascii="Calibri" w:hAnsi="Calibri" w:cs="Calibri"/>
          <w:b w:val="0"/>
          <w:bCs/>
          <w:color w:val="000000" w:themeColor="text1"/>
          <w:sz w:val="22"/>
          <w:szCs w:val="22"/>
          <w:lang w:bidi="en-GB"/>
        </w:rPr>
        <w:t>Pandemic Policy</w:t>
      </w:r>
      <w:r w:rsidRPr="001F489C">
        <w:rPr>
          <w:rFonts w:ascii="Calibri" w:hAnsi="Calibri" w:cs="Calibri"/>
          <w:b w:val="0"/>
          <w:bCs/>
          <w:color w:val="000000" w:themeColor="text1"/>
          <w:sz w:val="22"/>
          <w:szCs w:val="22"/>
          <w:lang w:bidi="en-GB"/>
        </w:rPr>
        <w:t xml:space="preserve"> will </w:t>
      </w:r>
      <w:r w:rsidR="006E2ED2">
        <w:rPr>
          <w:rFonts w:ascii="Calibri" w:hAnsi="Calibri" w:cs="Calibri"/>
          <w:b w:val="0"/>
          <w:bCs/>
          <w:color w:val="000000" w:themeColor="text1"/>
          <w:sz w:val="22"/>
          <w:szCs w:val="22"/>
          <w:lang w:bidi="en-GB"/>
        </w:rPr>
        <w:t>consider</w:t>
      </w:r>
      <w:r w:rsidRPr="001F489C">
        <w:rPr>
          <w:rFonts w:ascii="Calibri" w:hAnsi="Calibri" w:cs="Calibri"/>
          <w:b w:val="0"/>
          <w:bCs/>
          <w:color w:val="000000" w:themeColor="text1"/>
          <w:sz w:val="22"/>
          <w:szCs w:val="22"/>
          <w:lang w:bidi="en-GB"/>
        </w:rPr>
        <w:t xml:space="preserve"> the following details:</w:t>
      </w:r>
    </w:p>
    <w:p w14:paraId="2ACC331B" w14:textId="7B70C14E" w:rsidR="006E2ED2" w:rsidRDefault="006E2ED2" w:rsidP="00722F46">
      <w:pPr>
        <w:pStyle w:val="SIHeader2"/>
        <w:numPr>
          <w:ilvl w:val="0"/>
          <w:numId w:val="33"/>
        </w:numPr>
        <w:jc w:val="both"/>
        <w:rPr>
          <w:rFonts w:ascii="Calibri" w:hAnsi="Calibri" w:cs="Calibri"/>
          <w:b w:val="0"/>
          <w:color w:val="000000" w:themeColor="text1"/>
          <w:sz w:val="22"/>
          <w:szCs w:val="22"/>
          <w:lang w:val="en-IE" w:bidi="en-GB"/>
        </w:rPr>
      </w:pPr>
      <w:r w:rsidRPr="006E2ED2">
        <w:rPr>
          <w:rFonts w:ascii="Calibri" w:hAnsi="Calibri" w:cs="Calibri"/>
          <w:b w:val="0"/>
          <w:color w:val="000000" w:themeColor="text1"/>
          <w:sz w:val="22"/>
          <w:szCs w:val="22"/>
          <w:lang w:val="en-IE" w:bidi="en-GB"/>
        </w:rPr>
        <w:t>Nature of Employee’s Role &amp; Duties - Organisations should revisit or draft a remote Working policy tailored to suit a pandemic. Realistic and achievable objectives should be set to suit each employee’s situation, availability and restrictions. It may not be feasible to perform some aspects of their role and special considerations are required.</w:t>
      </w:r>
    </w:p>
    <w:p w14:paraId="63CC0386" w14:textId="754E79B9" w:rsidR="006E2ED2" w:rsidRPr="006E2ED2" w:rsidRDefault="006E2ED2" w:rsidP="00722F46">
      <w:pPr>
        <w:pStyle w:val="SIHeader2"/>
        <w:numPr>
          <w:ilvl w:val="0"/>
          <w:numId w:val="33"/>
        </w:numPr>
        <w:jc w:val="both"/>
        <w:rPr>
          <w:rFonts w:ascii="Calibri" w:hAnsi="Calibri" w:cs="Calibri"/>
          <w:b w:val="0"/>
          <w:bCs/>
          <w:color w:val="000000" w:themeColor="text1"/>
          <w:sz w:val="22"/>
          <w:szCs w:val="22"/>
          <w:lang w:bidi="en-GB"/>
        </w:rPr>
      </w:pPr>
      <w:r w:rsidRPr="006E2ED2">
        <w:rPr>
          <w:rFonts w:ascii="Calibri" w:hAnsi="Calibri" w:cs="Calibri"/>
          <w:b w:val="0"/>
          <w:bCs/>
          <w:color w:val="000000" w:themeColor="text1"/>
          <w:sz w:val="22"/>
          <w:szCs w:val="22"/>
          <w:lang w:bidi="en-GB"/>
        </w:rPr>
        <w:t xml:space="preserve">Feedback – a lack of connection with the workplace can be a challenge for employees. Employers should maintain regular contact via virtual check-ins with their team. Technology apps such as Zoom, Skype, Microsoft Teams meetings help to </w:t>
      </w:r>
      <w:proofErr w:type="spellStart"/>
      <w:r w:rsidRPr="006E2ED2">
        <w:rPr>
          <w:rFonts w:ascii="Calibri" w:hAnsi="Calibri" w:cs="Calibri"/>
          <w:b w:val="0"/>
          <w:bCs/>
          <w:color w:val="000000" w:themeColor="text1"/>
          <w:sz w:val="22"/>
          <w:szCs w:val="22"/>
          <w:lang w:bidi="en-GB"/>
        </w:rPr>
        <w:t>maximise</w:t>
      </w:r>
      <w:proofErr w:type="spellEnd"/>
      <w:r w:rsidRPr="006E2ED2">
        <w:rPr>
          <w:rFonts w:ascii="Calibri" w:hAnsi="Calibri" w:cs="Calibri"/>
          <w:b w:val="0"/>
          <w:bCs/>
          <w:color w:val="000000" w:themeColor="text1"/>
          <w:sz w:val="22"/>
          <w:szCs w:val="22"/>
          <w:lang w:bidi="en-GB"/>
        </w:rPr>
        <w:t xml:space="preserve"> the contact with employees.</w:t>
      </w:r>
    </w:p>
    <w:p w14:paraId="2AE8271F" w14:textId="32991E9C" w:rsidR="006E2ED2" w:rsidRPr="00722F46" w:rsidRDefault="006E2ED2" w:rsidP="3B503FDA">
      <w:pPr>
        <w:pStyle w:val="SIHeader2"/>
        <w:numPr>
          <w:ilvl w:val="0"/>
          <w:numId w:val="33"/>
        </w:numPr>
        <w:jc w:val="both"/>
        <w:rPr>
          <w:rFonts w:ascii="Calibri" w:hAnsi="Calibri" w:cs="Calibri"/>
          <w:b w:val="0"/>
          <w:color w:val="000000" w:themeColor="text1"/>
          <w:sz w:val="22"/>
          <w:szCs w:val="22"/>
          <w:lang w:val="en-IE" w:bidi="en-GB"/>
        </w:rPr>
      </w:pPr>
      <w:r w:rsidRPr="4B69C1D7">
        <w:rPr>
          <w:rFonts w:ascii="Calibri" w:hAnsi="Calibri" w:cs="Calibri"/>
          <w:b w:val="0"/>
          <w:color w:val="000000" w:themeColor="text1"/>
          <w:sz w:val="22"/>
          <w:szCs w:val="22"/>
          <w:lang w:bidi="en-GB"/>
        </w:rPr>
        <w:t xml:space="preserve">Availability &amp; Communication Requirements - </w:t>
      </w:r>
      <w:r w:rsidRPr="4B69C1D7">
        <w:rPr>
          <w:rFonts w:ascii="Calibri" w:hAnsi="Calibri" w:cs="Calibri"/>
          <w:b w:val="0"/>
          <w:color w:val="000000" w:themeColor="text1"/>
          <w:sz w:val="22"/>
          <w:szCs w:val="22"/>
          <w:lang w:val="en-IE" w:bidi="en-GB"/>
        </w:rPr>
        <w:t>employee and</w:t>
      </w:r>
      <w:r w:rsidR="07C7CEAB" w:rsidRPr="4B69C1D7">
        <w:rPr>
          <w:rFonts w:ascii="Calibri" w:hAnsi="Calibri" w:cs="Calibri"/>
          <w:b w:val="0"/>
          <w:color w:val="000000" w:themeColor="text1"/>
          <w:sz w:val="22"/>
          <w:szCs w:val="22"/>
          <w:lang w:val="en-IE" w:bidi="en-GB"/>
        </w:rPr>
        <w:t xml:space="preserve"> </w:t>
      </w:r>
      <w:proofErr w:type="gramStart"/>
      <w:r w:rsidR="07C7CEAB" w:rsidRPr="4B69C1D7">
        <w:rPr>
          <w:rFonts w:ascii="Calibri" w:hAnsi="Calibri" w:cs="Calibri"/>
          <w:b w:val="0"/>
          <w:color w:val="000000" w:themeColor="text1"/>
          <w:sz w:val="22"/>
          <w:szCs w:val="22"/>
          <w:lang w:val="en-IE" w:bidi="en-GB"/>
        </w:rPr>
        <w:t>their</w:t>
      </w:r>
      <w:r w:rsidRPr="4B69C1D7">
        <w:rPr>
          <w:rFonts w:ascii="Calibri" w:hAnsi="Calibri" w:cs="Calibri"/>
          <w:b w:val="0"/>
          <w:color w:val="000000" w:themeColor="text1"/>
          <w:sz w:val="22"/>
          <w:szCs w:val="22"/>
          <w:lang w:val="en-IE" w:bidi="en-GB"/>
        </w:rPr>
        <w:t xml:space="preserve">  team</w:t>
      </w:r>
      <w:proofErr w:type="gramEnd"/>
      <w:r w:rsidRPr="4B69C1D7">
        <w:rPr>
          <w:rFonts w:ascii="Calibri" w:hAnsi="Calibri" w:cs="Calibri"/>
          <w:b w:val="0"/>
          <w:color w:val="000000" w:themeColor="text1"/>
          <w:sz w:val="22"/>
          <w:szCs w:val="22"/>
          <w:lang w:val="en-IE" w:bidi="en-GB"/>
        </w:rPr>
        <w:t xml:space="preserve">/department should hold regular team meetings.  Organisations should be flexible and understanding regarding each individual’s case. </w:t>
      </w:r>
      <w:r w:rsidR="00FB4AEE" w:rsidRPr="4B69C1D7">
        <w:rPr>
          <w:rFonts w:ascii="Calibri" w:hAnsi="Calibri" w:cs="Calibri"/>
          <w:b w:val="0"/>
          <w:color w:val="000000" w:themeColor="text1"/>
          <w:sz w:val="22"/>
          <w:szCs w:val="22"/>
          <w:lang w:val="en-IE" w:bidi="en-GB"/>
        </w:rPr>
        <w:t xml:space="preserve"> The organisation and employee should </w:t>
      </w:r>
      <w:r w:rsidRPr="4B69C1D7">
        <w:rPr>
          <w:rFonts w:ascii="Calibri" w:hAnsi="Calibri" w:cs="Calibri"/>
          <w:b w:val="0"/>
          <w:color w:val="000000" w:themeColor="text1"/>
          <w:sz w:val="22"/>
          <w:szCs w:val="22"/>
          <w:lang w:val="en-IE" w:bidi="en-GB"/>
        </w:rPr>
        <w:t>establish clear expectations as to response times for all parties and agreed appropriate communication methods – email/phone/videoconference.</w:t>
      </w:r>
    </w:p>
    <w:p w14:paraId="02580621" w14:textId="255B198D" w:rsidR="00FB4AEE" w:rsidRPr="00722F46" w:rsidRDefault="00FB4AEE" w:rsidP="00722F46">
      <w:pPr>
        <w:pStyle w:val="SIHeader2"/>
        <w:numPr>
          <w:ilvl w:val="0"/>
          <w:numId w:val="33"/>
        </w:numPr>
        <w:jc w:val="both"/>
        <w:rPr>
          <w:rFonts w:asciiTheme="majorHAnsi" w:hAnsiTheme="majorHAnsi" w:cstheme="majorHAnsi"/>
          <w:b w:val="0"/>
          <w:bCs/>
          <w:color w:val="000000" w:themeColor="text1"/>
          <w:sz w:val="22"/>
          <w:szCs w:val="22"/>
          <w:lang w:val="en-IE" w:bidi="en-GB"/>
        </w:rPr>
      </w:pPr>
      <w:r w:rsidRPr="00722F46">
        <w:rPr>
          <w:rFonts w:asciiTheme="majorHAnsi" w:hAnsiTheme="majorHAnsi" w:cstheme="majorHAnsi"/>
          <w:b w:val="0"/>
          <w:bCs/>
          <w:color w:val="000000" w:themeColor="text1"/>
          <w:sz w:val="22"/>
          <w:szCs w:val="22"/>
          <w:lang w:bidi="en-GB"/>
        </w:rPr>
        <w:t xml:space="preserve">Time and attendance - </w:t>
      </w:r>
      <w:r w:rsidRPr="00722F46">
        <w:rPr>
          <w:rFonts w:asciiTheme="majorHAnsi" w:hAnsiTheme="majorHAnsi" w:cstheme="majorHAnsi"/>
          <w:b w:val="0"/>
          <w:bCs/>
          <w:color w:val="000000" w:themeColor="text1"/>
          <w:sz w:val="22"/>
          <w:szCs w:val="22"/>
          <w:lang w:val="en-IE" w:bidi="en-GB"/>
        </w:rPr>
        <w:t xml:space="preserve">important for </w:t>
      </w:r>
      <w:r w:rsidR="00AA17B2" w:rsidRPr="00722F46">
        <w:rPr>
          <w:rFonts w:asciiTheme="majorHAnsi" w:hAnsiTheme="majorHAnsi" w:cstheme="majorHAnsi"/>
          <w:b w:val="0"/>
          <w:bCs/>
          <w:color w:val="000000" w:themeColor="text1"/>
          <w:sz w:val="22"/>
          <w:szCs w:val="22"/>
          <w:lang w:val="en-IE" w:bidi="en-GB"/>
        </w:rPr>
        <w:t xml:space="preserve">organisations </w:t>
      </w:r>
      <w:r w:rsidRPr="00722F46">
        <w:rPr>
          <w:rFonts w:asciiTheme="majorHAnsi" w:hAnsiTheme="majorHAnsi" w:cstheme="majorHAnsi"/>
          <w:b w:val="0"/>
          <w:bCs/>
          <w:color w:val="000000" w:themeColor="text1"/>
          <w:sz w:val="22"/>
          <w:szCs w:val="22"/>
          <w:lang w:val="en-IE" w:bidi="en-GB"/>
        </w:rPr>
        <w:t xml:space="preserve">to understand the balance between expected concentration levels and relaxation levels. Time spent on work and non-work engagements should therefore be ‘balanced’ during </w:t>
      </w:r>
      <w:r w:rsidR="00722F46" w:rsidRPr="00722F46">
        <w:rPr>
          <w:rFonts w:asciiTheme="majorHAnsi" w:hAnsiTheme="majorHAnsi" w:cstheme="majorHAnsi"/>
          <w:b w:val="0"/>
          <w:bCs/>
          <w:color w:val="000000" w:themeColor="text1"/>
          <w:sz w:val="22"/>
          <w:szCs w:val="22"/>
          <w:lang w:val="en-IE" w:bidi="en-GB"/>
        </w:rPr>
        <w:t>a pandemic</w:t>
      </w:r>
      <w:r w:rsidRPr="00722F46">
        <w:rPr>
          <w:rFonts w:asciiTheme="majorHAnsi" w:hAnsiTheme="majorHAnsi" w:cstheme="majorHAnsi"/>
          <w:b w:val="0"/>
          <w:bCs/>
          <w:color w:val="000000" w:themeColor="text1"/>
          <w:sz w:val="22"/>
          <w:szCs w:val="22"/>
          <w:lang w:val="en-IE" w:bidi="en-GB"/>
        </w:rPr>
        <w:t xml:space="preserve">. </w:t>
      </w:r>
      <w:r w:rsidR="00722F46" w:rsidRPr="00722F46">
        <w:rPr>
          <w:rFonts w:asciiTheme="majorHAnsi" w:hAnsiTheme="majorHAnsi" w:cstheme="majorHAnsi"/>
          <w:b w:val="0"/>
          <w:bCs/>
          <w:color w:val="000000" w:themeColor="text1"/>
          <w:sz w:val="22"/>
          <w:szCs w:val="22"/>
          <w:lang w:val="en-IE" w:bidi="en-GB"/>
        </w:rPr>
        <w:t xml:space="preserve">Organisations </w:t>
      </w:r>
      <w:r w:rsidRPr="00722F46">
        <w:rPr>
          <w:rFonts w:asciiTheme="majorHAnsi" w:hAnsiTheme="majorHAnsi" w:cstheme="majorHAnsi"/>
          <w:b w:val="0"/>
          <w:bCs/>
          <w:color w:val="000000" w:themeColor="text1"/>
          <w:sz w:val="22"/>
          <w:szCs w:val="22"/>
          <w:lang w:val="en-IE" w:bidi="en-GB"/>
        </w:rPr>
        <w:t>should be both personally and professionally reaching out to employees to provide support, as it is particularly challenging time for all.</w:t>
      </w:r>
    </w:p>
    <w:p w14:paraId="481E0609" w14:textId="40D85C13" w:rsidR="00722F46" w:rsidRPr="00722F46" w:rsidRDefault="00AA17B2" w:rsidP="00722F46">
      <w:pPr>
        <w:pStyle w:val="ListParagraph"/>
        <w:numPr>
          <w:ilvl w:val="0"/>
          <w:numId w:val="33"/>
        </w:numPr>
        <w:jc w:val="both"/>
        <w:rPr>
          <w:rFonts w:asciiTheme="majorHAnsi" w:hAnsiTheme="majorHAnsi" w:cstheme="majorHAnsi"/>
          <w:bCs/>
          <w:color w:val="000000" w:themeColor="text1"/>
          <w:sz w:val="22"/>
          <w:szCs w:val="22"/>
          <w:lang w:bidi="en-GB"/>
        </w:rPr>
      </w:pPr>
      <w:r w:rsidRPr="00722F46">
        <w:rPr>
          <w:rFonts w:asciiTheme="majorHAnsi" w:hAnsiTheme="majorHAnsi" w:cstheme="majorHAnsi"/>
          <w:bCs/>
          <w:color w:val="000000" w:themeColor="text1"/>
          <w:sz w:val="22"/>
          <w:szCs w:val="22"/>
          <w:lang w:bidi="en-GB"/>
        </w:rPr>
        <w:t xml:space="preserve">Safe remote workplace - </w:t>
      </w:r>
      <w:proofErr w:type="spellStart"/>
      <w:r w:rsidR="00722F46" w:rsidRPr="00722F46">
        <w:rPr>
          <w:rFonts w:asciiTheme="majorHAnsi" w:hAnsiTheme="majorHAnsi" w:cstheme="majorHAnsi"/>
          <w:bCs/>
          <w:color w:val="000000" w:themeColor="text1"/>
          <w:sz w:val="22"/>
          <w:szCs w:val="22"/>
          <w:lang w:bidi="en-GB"/>
        </w:rPr>
        <w:t>Organisations</w:t>
      </w:r>
      <w:proofErr w:type="spellEnd"/>
      <w:r w:rsidRPr="00722F46">
        <w:rPr>
          <w:rFonts w:asciiTheme="majorHAnsi" w:hAnsiTheme="majorHAnsi" w:cstheme="majorHAnsi"/>
          <w:bCs/>
          <w:color w:val="000000" w:themeColor="text1"/>
          <w:sz w:val="22"/>
          <w:szCs w:val="22"/>
          <w:lang w:bidi="en-GB"/>
        </w:rPr>
        <w:t xml:space="preserve"> should consider the following aspects: </w:t>
      </w:r>
    </w:p>
    <w:p w14:paraId="77C7E948" w14:textId="4E7DB01F" w:rsidR="00722F46" w:rsidRPr="00722F46" w:rsidRDefault="00AA17B2" w:rsidP="3B503FDA">
      <w:pPr>
        <w:pStyle w:val="ListParagraph"/>
        <w:numPr>
          <w:ilvl w:val="1"/>
          <w:numId w:val="33"/>
        </w:numPr>
        <w:jc w:val="both"/>
        <w:rPr>
          <w:rFonts w:asciiTheme="majorHAnsi" w:hAnsiTheme="majorHAnsi" w:cstheme="majorBidi"/>
          <w:sz w:val="22"/>
          <w:szCs w:val="22"/>
        </w:rPr>
      </w:pPr>
      <w:r w:rsidRPr="4B69C1D7">
        <w:rPr>
          <w:rFonts w:asciiTheme="majorHAnsi" w:hAnsiTheme="majorHAnsi" w:cstheme="majorBidi"/>
          <w:color w:val="000000" w:themeColor="text1"/>
          <w:sz w:val="22"/>
          <w:szCs w:val="22"/>
          <w:lang w:val="en-IE" w:bidi="en-GB"/>
        </w:rPr>
        <w:t xml:space="preserve">Operational </w:t>
      </w:r>
      <w:r w:rsidR="00722F46" w:rsidRPr="4B69C1D7">
        <w:rPr>
          <w:rFonts w:asciiTheme="majorHAnsi" w:hAnsiTheme="majorHAnsi" w:cstheme="majorBidi"/>
          <w:color w:val="000000" w:themeColor="text1"/>
          <w:sz w:val="22"/>
          <w:szCs w:val="22"/>
          <w:lang w:val="en-IE" w:bidi="en-GB"/>
        </w:rPr>
        <w:t xml:space="preserve">– </w:t>
      </w:r>
      <w:r w:rsidR="00722F46" w:rsidRPr="4B69C1D7">
        <w:rPr>
          <w:rFonts w:asciiTheme="majorHAnsi" w:hAnsiTheme="majorHAnsi" w:cstheme="majorBidi"/>
          <w:color w:val="000000" w:themeColor="text1"/>
          <w:sz w:val="22"/>
          <w:szCs w:val="22"/>
          <w:lang w:bidi="en-GB"/>
        </w:rPr>
        <w:t xml:space="preserve">the </w:t>
      </w:r>
      <w:proofErr w:type="spellStart"/>
      <w:r w:rsidR="00722F46" w:rsidRPr="4B69C1D7">
        <w:rPr>
          <w:rFonts w:asciiTheme="majorHAnsi" w:hAnsiTheme="majorHAnsi" w:cstheme="majorBidi"/>
          <w:color w:val="000000" w:themeColor="text1"/>
          <w:sz w:val="22"/>
          <w:szCs w:val="22"/>
          <w:lang w:bidi="en-GB"/>
        </w:rPr>
        <w:t>organi</w:t>
      </w:r>
      <w:r w:rsidR="5631163E" w:rsidRPr="4B69C1D7">
        <w:rPr>
          <w:rFonts w:asciiTheme="majorHAnsi" w:hAnsiTheme="majorHAnsi" w:cstheme="majorBidi"/>
          <w:color w:val="000000" w:themeColor="text1"/>
          <w:sz w:val="22"/>
          <w:szCs w:val="22"/>
          <w:lang w:bidi="en-GB"/>
        </w:rPr>
        <w:t>s</w:t>
      </w:r>
      <w:r w:rsidR="00722F46" w:rsidRPr="4B69C1D7">
        <w:rPr>
          <w:rFonts w:asciiTheme="majorHAnsi" w:hAnsiTheme="majorHAnsi" w:cstheme="majorBidi"/>
          <w:color w:val="000000" w:themeColor="text1"/>
          <w:sz w:val="22"/>
          <w:szCs w:val="22"/>
          <w:lang w:bidi="en-GB"/>
        </w:rPr>
        <w:t>ation</w:t>
      </w:r>
      <w:proofErr w:type="spellEnd"/>
      <w:r w:rsidR="00722F46" w:rsidRPr="4B69C1D7">
        <w:rPr>
          <w:rFonts w:asciiTheme="majorHAnsi" w:hAnsiTheme="majorHAnsi" w:cstheme="majorBidi"/>
          <w:color w:val="000000" w:themeColor="text1"/>
          <w:sz w:val="22"/>
          <w:szCs w:val="22"/>
          <w:lang w:bidi="en-GB"/>
        </w:rPr>
        <w:t xml:space="preserve"> should arrange for a safe and suitable chair and desk.  Home </w:t>
      </w:r>
      <w:r w:rsidR="00722F46" w:rsidRPr="4B69C1D7">
        <w:rPr>
          <w:rFonts w:asciiTheme="majorHAnsi" w:hAnsiTheme="majorHAnsi" w:cstheme="majorBidi"/>
          <w:sz w:val="22"/>
          <w:szCs w:val="22"/>
        </w:rPr>
        <w:t>conditions should be taken into account (e.g. children at home) and allowances should be made to facilitate the employee</w:t>
      </w:r>
    </w:p>
    <w:p w14:paraId="3664AC29" w14:textId="68B7CA3C" w:rsidR="00AA17B2" w:rsidRPr="00722F46" w:rsidRDefault="00AA17B2" w:rsidP="00722F46">
      <w:pPr>
        <w:pStyle w:val="ListParagraph"/>
        <w:numPr>
          <w:ilvl w:val="1"/>
          <w:numId w:val="33"/>
        </w:numPr>
        <w:jc w:val="both"/>
        <w:rPr>
          <w:rFonts w:asciiTheme="majorHAnsi" w:hAnsiTheme="majorHAnsi" w:cstheme="majorHAnsi"/>
          <w:bCs/>
          <w:sz w:val="22"/>
          <w:szCs w:val="22"/>
        </w:rPr>
      </w:pPr>
      <w:r w:rsidRPr="00722F46">
        <w:rPr>
          <w:rFonts w:asciiTheme="majorHAnsi" w:hAnsiTheme="majorHAnsi" w:cstheme="majorHAnsi"/>
          <w:bCs/>
          <w:color w:val="000000" w:themeColor="text1"/>
          <w:sz w:val="22"/>
          <w:szCs w:val="22"/>
          <w:lang w:val="en-IE" w:bidi="en-GB"/>
        </w:rPr>
        <w:lastRenderedPageBreak/>
        <w:t xml:space="preserve">Health and Safety - </w:t>
      </w:r>
      <w:r w:rsidR="00722F46" w:rsidRPr="00722F46">
        <w:rPr>
          <w:rFonts w:asciiTheme="majorHAnsi" w:hAnsiTheme="majorHAnsi" w:cstheme="majorHAnsi"/>
          <w:bCs/>
          <w:sz w:val="22"/>
          <w:szCs w:val="22"/>
        </w:rPr>
        <w:t>a</w:t>
      </w:r>
      <w:r w:rsidRPr="00722F46">
        <w:rPr>
          <w:rFonts w:asciiTheme="majorHAnsi" w:hAnsiTheme="majorHAnsi" w:cstheme="majorHAnsi"/>
          <w:bCs/>
          <w:sz w:val="22"/>
          <w:szCs w:val="22"/>
        </w:rPr>
        <w:t xml:space="preserve">rrangements should still adhere to the Safety, Health and Welfare at Work Act 2005. </w:t>
      </w:r>
    </w:p>
    <w:p w14:paraId="399381F3" w14:textId="20DC3BCA" w:rsidR="00722F46" w:rsidRPr="00722F46" w:rsidRDefault="00AA17B2" w:rsidP="00722F46">
      <w:pPr>
        <w:pStyle w:val="SIHeader2"/>
        <w:numPr>
          <w:ilvl w:val="1"/>
          <w:numId w:val="33"/>
        </w:numPr>
        <w:jc w:val="both"/>
        <w:rPr>
          <w:rFonts w:asciiTheme="majorHAnsi" w:hAnsiTheme="majorHAnsi" w:cstheme="majorHAnsi"/>
          <w:b w:val="0"/>
          <w:bCs/>
          <w:color w:val="000000" w:themeColor="text1"/>
          <w:sz w:val="22"/>
          <w:szCs w:val="22"/>
          <w:lang w:bidi="en-GB"/>
        </w:rPr>
      </w:pPr>
      <w:r w:rsidRPr="00722F46">
        <w:rPr>
          <w:rFonts w:asciiTheme="majorHAnsi" w:hAnsiTheme="majorHAnsi" w:cstheme="majorHAnsi"/>
          <w:b w:val="0"/>
          <w:bCs/>
          <w:color w:val="000000" w:themeColor="text1"/>
          <w:sz w:val="22"/>
          <w:szCs w:val="22"/>
          <w:lang w:val="en-IE" w:bidi="en-GB"/>
        </w:rPr>
        <w:t>Security &amp; Data Protection</w:t>
      </w:r>
      <w:r w:rsidR="00722F46" w:rsidRPr="00722F46">
        <w:rPr>
          <w:rFonts w:asciiTheme="majorHAnsi" w:hAnsiTheme="majorHAnsi" w:cstheme="majorHAnsi"/>
          <w:b w:val="0"/>
          <w:bCs/>
          <w:color w:val="000000" w:themeColor="text1"/>
          <w:sz w:val="22"/>
          <w:szCs w:val="22"/>
          <w:lang w:val="en-IE" w:bidi="en-GB"/>
        </w:rPr>
        <w:t xml:space="preserve"> - </w:t>
      </w:r>
      <w:proofErr w:type="spellStart"/>
      <w:r w:rsidR="00722F46" w:rsidRPr="00722F46">
        <w:rPr>
          <w:rFonts w:asciiTheme="majorHAnsi" w:hAnsiTheme="majorHAnsi" w:cstheme="majorHAnsi"/>
          <w:b w:val="0"/>
          <w:bCs/>
          <w:color w:val="000000" w:themeColor="text1"/>
          <w:sz w:val="22"/>
          <w:szCs w:val="22"/>
          <w:lang w:bidi="en-GB"/>
        </w:rPr>
        <w:t>organisations</w:t>
      </w:r>
      <w:proofErr w:type="spellEnd"/>
      <w:r w:rsidR="00722F46" w:rsidRPr="00722F46">
        <w:rPr>
          <w:rFonts w:asciiTheme="majorHAnsi" w:hAnsiTheme="majorHAnsi" w:cstheme="majorHAnsi"/>
          <w:b w:val="0"/>
          <w:bCs/>
          <w:color w:val="000000" w:themeColor="text1"/>
          <w:sz w:val="22"/>
          <w:szCs w:val="22"/>
          <w:lang w:bidi="en-GB"/>
        </w:rPr>
        <w:t xml:space="preserve"> should still maintain strict adherence to the company’s IT Policies and Procedures</w:t>
      </w:r>
    </w:p>
    <w:p w14:paraId="42C32932" w14:textId="0B74F660" w:rsidR="00722F46" w:rsidRDefault="00722F46" w:rsidP="3B503FDA">
      <w:pPr>
        <w:pStyle w:val="SIHeader2"/>
        <w:numPr>
          <w:ilvl w:val="0"/>
          <w:numId w:val="33"/>
        </w:numPr>
        <w:jc w:val="both"/>
        <w:rPr>
          <w:rFonts w:ascii="Calibri" w:hAnsi="Calibri" w:cs="Calibri"/>
          <w:b w:val="0"/>
          <w:color w:val="000000" w:themeColor="text1"/>
          <w:sz w:val="22"/>
          <w:szCs w:val="22"/>
          <w:lang w:bidi="en-GB"/>
        </w:rPr>
      </w:pPr>
      <w:r w:rsidRPr="4B69C1D7">
        <w:rPr>
          <w:rFonts w:ascii="Calibri" w:hAnsi="Calibri" w:cs="Calibri"/>
          <w:b w:val="0"/>
          <w:color w:val="000000" w:themeColor="text1"/>
          <w:sz w:val="22"/>
          <w:szCs w:val="22"/>
          <w:lang w:val="en-IE" w:bidi="en-GB"/>
        </w:rPr>
        <w:t xml:space="preserve">Performance management – </w:t>
      </w:r>
      <w:r w:rsidRPr="4B69C1D7">
        <w:rPr>
          <w:rFonts w:ascii="Calibri" w:hAnsi="Calibri" w:cs="Calibri"/>
          <w:b w:val="0"/>
          <w:color w:val="000000" w:themeColor="text1"/>
          <w:sz w:val="22"/>
          <w:szCs w:val="22"/>
          <w:lang w:bidi="en-GB"/>
        </w:rPr>
        <w:t xml:space="preserve">the </w:t>
      </w:r>
      <w:proofErr w:type="spellStart"/>
      <w:r w:rsidRPr="4B69C1D7">
        <w:rPr>
          <w:rFonts w:ascii="Calibri" w:hAnsi="Calibri" w:cs="Calibri"/>
          <w:b w:val="0"/>
          <w:color w:val="000000" w:themeColor="text1"/>
          <w:sz w:val="22"/>
          <w:szCs w:val="22"/>
          <w:lang w:bidi="en-GB"/>
        </w:rPr>
        <w:t>organisation</w:t>
      </w:r>
      <w:proofErr w:type="spellEnd"/>
      <w:r w:rsidRPr="4B69C1D7">
        <w:rPr>
          <w:rFonts w:ascii="Calibri" w:hAnsi="Calibri" w:cs="Calibri"/>
          <w:b w:val="0"/>
          <w:color w:val="000000" w:themeColor="text1"/>
          <w:sz w:val="22"/>
          <w:szCs w:val="22"/>
          <w:lang w:bidi="en-GB"/>
        </w:rPr>
        <w:t xml:space="preserve"> must continue to monitor and manage the performance of employees during this period of remote work, whilst  being</w:t>
      </w:r>
      <w:r w:rsidR="5CD2B976" w:rsidRPr="4B69C1D7">
        <w:rPr>
          <w:rFonts w:ascii="Calibri" w:hAnsi="Calibri" w:cs="Calibri"/>
          <w:b w:val="0"/>
          <w:color w:val="000000" w:themeColor="text1"/>
          <w:sz w:val="22"/>
          <w:szCs w:val="22"/>
          <w:lang w:bidi="en-GB"/>
        </w:rPr>
        <w:t xml:space="preserve"> careful not to be</w:t>
      </w:r>
      <w:r w:rsidRPr="4B69C1D7">
        <w:rPr>
          <w:rFonts w:ascii="Calibri" w:hAnsi="Calibri" w:cs="Calibri"/>
          <w:b w:val="0"/>
          <w:color w:val="000000" w:themeColor="text1"/>
          <w:sz w:val="22"/>
          <w:szCs w:val="22"/>
          <w:lang w:bidi="en-GB"/>
        </w:rPr>
        <w:t xml:space="preserve"> over demanding of employees</w:t>
      </w:r>
    </w:p>
    <w:p w14:paraId="37B5D383" w14:textId="6D680C18" w:rsidR="00F77E12" w:rsidRDefault="00722F46" w:rsidP="00722F46">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Employee wellbeing</w:t>
      </w:r>
      <w:r w:rsidR="00F77E12">
        <w:rPr>
          <w:rFonts w:ascii="Calibri" w:hAnsi="Calibri" w:cs="Calibri"/>
          <w:b w:val="0"/>
          <w:bCs/>
          <w:color w:val="000000" w:themeColor="text1"/>
          <w:sz w:val="22"/>
          <w:szCs w:val="22"/>
          <w:lang w:bidi="en-GB"/>
        </w:rPr>
        <w:t>:</w:t>
      </w:r>
    </w:p>
    <w:p w14:paraId="78A8560D" w14:textId="71B63CCD" w:rsidR="00F77E12" w:rsidRDefault="00F77E12" w:rsidP="734D92A8">
      <w:pPr>
        <w:pStyle w:val="SIHeader2"/>
        <w:numPr>
          <w:ilvl w:val="1"/>
          <w:numId w:val="33"/>
        </w:numPr>
        <w:jc w:val="both"/>
        <w:rPr>
          <w:rFonts w:ascii="Calibri" w:hAnsi="Calibri" w:cs="Calibri"/>
          <w:b w:val="0"/>
          <w:color w:val="000000" w:themeColor="text1"/>
          <w:sz w:val="22"/>
          <w:szCs w:val="22"/>
          <w:lang w:bidi="en-GB"/>
        </w:rPr>
      </w:pPr>
      <w:proofErr w:type="spellStart"/>
      <w:r w:rsidRPr="448921DB">
        <w:rPr>
          <w:rFonts w:ascii="Calibri" w:hAnsi="Calibri" w:cs="Calibri"/>
          <w:b w:val="0"/>
          <w:color w:val="000000" w:themeColor="text1"/>
          <w:sz w:val="22"/>
          <w:szCs w:val="22"/>
          <w:lang w:bidi="en-GB"/>
        </w:rPr>
        <w:t>Organisations</w:t>
      </w:r>
      <w:proofErr w:type="spellEnd"/>
      <w:r w:rsidRPr="448921DB">
        <w:rPr>
          <w:rFonts w:ascii="Calibri" w:hAnsi="Calibri" w:cs="Calibri"/>
          <w:b w:val="0"/>
          <w:color w:val="000000" w:themeColor="text1"/>
          <w:sz w:val="22"/>
          <w:szCs w:val="22"/>
          <w:lang w:bidi="en-GB"/>
        </w:rPr>
        <w:t xml:space="preserve"> must be </w:t>
      </w:r>
      <w:proofErr w:type="spellStart"/>
      <w:r w:rsidRPr="448921DB">
        <w:rPr>
          <w:rFonts w:ascii="Calibri" w:hAnsi="Calibri" w:cs="Calibri"/>
          <w:b w:val="0"/>
          <w:color w:val="000000" w:themeColor="text1"/>
          <w:sz w:val="22"/>
          <w:szCs w:val="22"/>
          <w:lang w:bidi="en-GB"/>
        </w:rPr>
        <w:t>cogni</w:t>
      </w:r>
      <w:r w:rsidR="0EEA344E" w:rsidRPr="448921DB">
        <w:rPr>
          <w:rFonts w:ascii="Calibri" w:hAnsi="Calibri" w:cs="Calibri"/>
          <w:b w:val="0"/>
          <w:color w:val="000000" w:themeColor="text1"/>
          <w:sz w:val="22"/>
          <w:szCs w:val="22"/>
          <w:lang w:bidi="en-GB"/>
        </w:rPr>
        <w:t>s</w:t>
      </w:r>
      <w:r w:rsidRPr="448921DB">
        <w:rPr>
          <w:rFonts w:ascii="Calibri" w:hAnsi="Calibri" w:cs="Calibri"/>
          <w:b w:val="0"/>
          <w:color w:val="000000" w:themeColor="text1"/>
          <w:sz w:val="22"/>
          <w:szCs w:val="22"/>
          <w:lang w:bidi="en-GB"/>
        </w:rPr>
        <w:t>ant</w:t>
      </w:r>
      <w:proofErr w:type="spellEnd"/>
      <w:r w:rsidRPr="448921DB">
        <w:rPr>
          <w:rFonts w:ascii="Calibri" w:hAnsi="Calibri" w:cs="Calibri"/>
          <w:b w:val="0"/>
          <w:color w:val="000000" w:themeColor="text1"/>
          <w:sz w:val="22"/>
          <w:szCs w:val="22"/>
          <w:lang w:bidi="en-GB"/>
        </w:rPr>
        <w:t xml:space="preserve"> of the ‘right to disconnect’ of the employee and support and remind the employee to stop work at a given time</w:t>
      </w:r>
    </w:p>
    <w:p w14:paraId="712E8AC0" w14:textId="626C17FF" w:rsidR="00722F46" w:rsidRPr="00722F46" w:rsidRDefault="00F77E12" w:rsidP="448921DB">
      <w:pPr>
        <w:pStyle w:val="SIHeader2"/>
        <w:numPr>
          <w:ilvl w:val="1"/>
          <w:numId w:val="33"/>
        </w:numPr>
        <w:jc w:val="both"/>
        <w:rPr>
          <w:rFonts w:ascii="Calibri" w:hAnsi="Calibri" w:cs="Calibri"/>
          <w:b w:val="0"/>
          <w:color w:val="000000" w:themeColor="text1"/>
          <w:sz w:val="22"/>
          <w:szCs w:val="22"/>
          <w:lang w:bidi="en-GB"/>
        </w:rPr>
      </w:pPr>
      <w:proofErr w:type="spellStart"/>
      <w:r w:rsidRPr="448921DB">
        <w:rPr>
          <w:rFonts w:ascii="Calibri" w:hAnsi="Calibri" w:cs="Calibri"/>
          <w:b w:val="0"/>
          <w:color w:val="000000" w:themeColor="text1"/>
          <w:sz w:val="22"/>
          <w:szCs w:val="22"/>
          <w:lang w:bidi="en-GB"/>
        </w:rPr>
        <w:t>O</w:t>
      </w:r>
      <w:r w:rsidR="00722F46" w:rsidRPr="448921DB">
        <w:rPr>
          <w:rFonts w:ascii="Calibri" w:hAnsi="Calibri" w:cs="Calibri"/>
          <w:b w:val="0"/>
          <w:color w:val="000000" w:themeColor="text1"/>
          <w:sz w:val="22"/>
          <w:szCs w:val="22"/>
          <w:lang w:bidi="en-GB"/>
        </w:rPr>
        <w:t>rganisations</w:t>
      </w:r>
      <w:proofErr w:type="spellEnd"/>
      <w:r w:rsidR="00722F46" w:rsidRPr="448921DB">
        <w:rPr>
          <w:rFonts w:ascii="Calibri" w:hAnsi="Calibri" w:cs="Calibri"/>
          <w:b w:val="0"/>
          <w:color w:val="000000" w:themeColor="text1"/>
          <w:sz w:val="22"/>
          <w:szCs w:val="22"/>
          <w:lang w:bidi="en-GB"/>
        </w:rPr>
        <w:t xml:space="preserve"> should consider what wellbeing initiatives they can instigate for employees at this time </w:t>
      </w:r>
      <w:r w:rsidR="4C3921E3" w:rsidRPr="448921DB">
        <w:rPr>
          <w:rFonts w:ascii="Calibri" w:hAnsi="Calibri" w:cs="Calibri"/>
          <w:b w:val="0"/>
          <w:color w:val="000000" w:themeColor="text1"/>
          <w:sz w:val="22"/>
          <w:szCs w:val="22"/>
          <w:lang w:bidi="en-GB"/>
        </w:rPr>
        <w:t>e.g.,</w:t>
      </w:r>
      <w:r w:rsidR="00722F46" w:rsidRPr="448921DB">
        <w:rPr>
          <w:rFonts w:ascii="Calibri" w:hAnsi="Calibri" w:cs="Calibri"/>
          <w:b w:val="0"/>
          <w:color w:val="000000" w:themeColor="text1"/>
          <w:sz w:val="22"/>
          <w:szCs w:val="22"/>
          <w:lang w:bidi="en-GB"/>
        </w:rPr>
        <w:t xml:space="preserve"> </w:t>
      </w:r>
      <w:r w:rsidRPr="448921DB">
        <w:rPr>
          <w:rFonts w:ascii="Calibri" w:hAnsi="Calibri" w:cs="Calibri"/>
          <w:b w:val="0"/>
          <w:color w:val="000000" w:themeColor="text1"/>
          <w:sz w:val="22"/>
          <w:szCs w:val="22"/>
          <w:lang w:bidi="en-GB"/>
        </w:rPr>
        <w:t>online yoga session, time off</w:t>
      </w:r>
    </w:p>
    <w:p w14:paraId="2FB4D1CF" w14:textId="77777777" w:rsidR="006E2ED2" w:rsidRPr="006E2ED2" w:rsidRDefault="006E2ED2" w:rsidP="00722F46">
      <w:pPr>
        <w:pStyle w:val="SIHeader2"/>
        <w:ind w:left="720"/>
        <w:jc w:val="both"/>
        <w:rPr>
          <w:rFonts w:ascii="Calibri" w:hAnsi="Calibri" w:cs="Calibri"/>
          <w:b w:val="0"/>
          <w:color w:val="000000" w:themeColor="text1"/>
          <w:sz w:val="22"/>
          <w:szCs w:val="22"/>
          <w:lang w:val="en-IE" w:bidi="en-GB"/>
        </w:rPr>
      </w:pPr>
    </w:p>
    <w:p w14:paraId="0AF36C8A" w14:textId="37979B36" w:rsidR="001F489C" w:rsidRPr="001F489C" w:rsidRDefault="001F489C" w:rsidP="00722F46">
      <w:pPr>
        <w:pStyle w:val="SIHeader2"/>
        <w:jc w:val="both"/>
        <w:rPr>
          <w:rFonts w:ascii="Calibri" w:hAnsi="Calibri" w:cs="Calibri"/>
          <w:b w:val="0"/>
          <w:bCs/>
          <w:color w:val="000000" w:themeColor="text1"/>
          <w:sz w:val="22"/>
          <w:szCs w:val="22"/>
          <w:highlight w:val="yellow"/>
          <w:lang w:bidi="en-GB"/>
        </w:rPr>
      </w:pPr>
    </w:p>
    <w:p w14:paraId="719C8754" w14:textId="7EFA46CC" w:rsidR="001F489C" w:rsidRDefault="00722F46" w:rsidP="00722F46">
      <w:pPr>
        <w:pStyle w:val="SIHeader2"/>
        <w:jc w:val="both"/>
      </w:pPr>
      <w:r>
        <w:t xml:space="preserve">Further pandemic amendments </w:t>
      </w:r>
    </w:p>
    <w:p w14:paraId="76148932" w14:textId="6E24D434" w:rsidR="001F489C" w:rsidRPr="001F489C" w:rsidRDefault="00722F46" w:rsidP="00722F46">
      <w:pPr>
        <w:pStyle w:val="SIHeader2"/>
        <w:jc w:val="both"/>
        <w:rPr>
          <w:rFonts w:ascii="Calibri" w:hAnsi="Calibri" w:cs="Calibri"/>
          <w:b w:val="0"/>
          <w:bCs/>
          <w:color w:val="000000" w:themeColor="text1"/>
          <w:sz w:val="22"/>
          <w:szCs w:val="22"/>
          <w:lang w:val="en-IE" w:bidi="en-GB"/>
        </w:rPr>
      </w:pPr>
      <w:r>
        <w:rPr>
          <w:rFonts w:ascii="Calibri" w:hAnsi="Calibri" w:cs="Calibri"/>
          <w:b w:val="0"/>
          <w:bCs/>
          <w:color w:val="000000" w:themeColor="text1"/>
          <w:sz w:val="22"/>
          <w:szCs w:val="22"/>
          <w:lang w:val="en-IE" w:bidi="en-GB"/>
        </w:rPr>
        <w:t>The organisation should also consider undertaking the following further amendments:</w:t>
      </w:r>
    </w:p>
    <w:p w14:paraId="47FE4DA4" w14:textId="408D2CEC" w:rsidR="001F489C" w:rsidRDefault="00722F46" w:rsidP="00722F46">
      <w:pPr>
        <w:pStyle w:val="SIHeader2"/>
        <w:numPr>
          <w:ilvl w:val="0"/>
          <w:numId w:val="34"/>
        </w:numPr>
        <w:jc w:val="both"/>
        <w:rPr>
          <w:rFonts w:ascii="Calibri" w:hAnsi="Calibri" w:cs="Calibri"/>
          <w:b w:val="0"/>
          <w:bCs/>
          <w:color w:val="000000" w:themeColor="text1"/>
          <w:sz w:val="22"/>
          <w:szCs w:val="22"/>
          <w:lang w:val="en-IE" w:bidi="en-GB"/>
        </w:rPr>
      </w:pPr>
      <w:r>
        <w:rPr>
          <w:rFonts w:ascii="Calibri" w:hAnsi="Calibri" w:cs="Calibri"/>
          <w:b w:val="0"/>
          <w:bCs/>
          <w:color w:val="000000" w:themeColor="text1"/>
          <w:sz w:val="22"/>
          <w:szCs w:val="22"/>
          <w:lang w:val="en-IE" w:bidi="en-GB"/>
        </w:rPr>
        <w:t>Pandemic amendment to the employee handbook</w:t>
      </w:r>
    </w:p>
    <w:p w14:paraId="0301342D" w14:textId="518614D2" w:rsidR="00722F46" w:rsidRPr="001F489C" w:rsidRDefault="00722F46" w:rsidP="00722F46">
      <w:pPr>
        <w:pStyle w:val="SIHeader2"/>
        <w:numPr>
          <w:ilvl w:val="0"/>
          <w:numId w:val="34"/>
        </w:numPr>
        <w:jc w:val="both"/>
        <w:rPr>
          <w:rFonts w:ascii="Calibri" w:hAnsi="Calibri" w:cs="Calibri"/>
          <w:b w:val="0"/>
          <w:bCs/>
          <w:color w:val="000000" w:themeColor="text1"/>
          <w:sz w:val="22"/>
          <w:szCs w:val="22"/>
          <w:lang w:val="en-IE" w:bidi="en-GB"/>
        </w:rPr>
      </w:pPr>
      <w:r>
        <w:rPr>
          <w:rFonts w:ascii="Calibri" w:hAnsi="Calibri" w:cs="Calibri"/>
          <w:b w:val="0"/>
          <w:bCs/>
          <w:color w:val="000000" w:themeColor="text1"/>
          <w:sz w:val="22"/>
          <w:szCs w:val="22"/>
          <w:lang w:val="en-IE" w:bidi="en-GB"/>
        </w:rPr>
        <w:t xml:space="preserve">Pandemic checklist control measures </w:t>
      </w:r>
    </w:p>
    <w:p w14:paraId="066A6EC6" w14:textId="0D40A75F" w:rsidR="001F489C" w:rsidRPr="00722F46" w:rsidRDefault="00722F46" w:rsidP="00722F46">
      <w:pPr>
        <w:pStyle w:val="SIHeader2"/>
        <w:numPr>
          <w:ilvl w:val="0"/>
          <w:numId w:val="34"/>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 xml:space="preserve">Induction during a pandemic </w:t>
      </w:r>
    </w:p>
    <w:p w14:paraId="04619838" w14:textId="2653BEC5" w:rsidR="00722F46" w:rsidRPr="00722F46" w:rsidRDefault="00722F46" w:rsidP="00722F46">
      <w:pPr>
        <w:pStyle w:val="SIHeader2"/>
        <w:numPr>
          <w:ilvl w:val="0"/>
          <w:numId w:val="34"/>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Dealing with a suspected case of the virus</w:t>
      </w:r>
    </w:p>
    <w:p w14:paraId="75CA4808" w14:textId="50BBCE74" w:rsidR="00722F46" w:rsidRPr="00722F46" w:rsidRDefault="00722F46" w:rsidP="00722F46">
      <w:pPr>
        <w:pStyle w:val="SIHeader2"/>
        <w:numPr>
          <w:ilvl w:val="0"/>
          <w:numId w:val="34"/>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Cleaning and disinfection</w:t>
      </w:r>
    </w:p>
    <w:p w14:paraId="4FEC1068" w14:textId="1592345D" w:rsidR="00722F46" w:rsidRPr="00722F46" w:rsidRDefault="00722F46" w:rsidP="00722F46">
      <w:pPr>
        <w:pStyle w:val="SIHeader2"/>
        <w:numPr>
          <w:ilvl w:val="0"/>
          <w:numId w:val="34"/>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Employee return to work</w:t>
      </w:r>
    </w:p>
    <w:p w14:paraId="24EF9B7E" w14:textId="51B0B3F9" w:rsidR="00722F46" w:rsidRPr="00722F46" w:rsidRDefault="00722F46" w:rsidP="00722F46">
      <w:pPr>
        <w:pStyle w:val="SIHeader2"/>
        <w:numPr>
          <w:ilvl w:val="0"/>
          <w:numId w:val="34"/>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Pre-return medical questionnaire</w:t>
      </w:r>
    </w:p>
    <w:p w14:paraId="02F53ECA" w14:textId="37B6D947" w:rsidR="00722F46" w:rsidRPr="001F489C" w:rsidRDefault="00722F46" w:rsidP="00025B6D">
      <w:pPr>
        <w:pStyle w:val="SIHeader2"/>
        <w:numPr>
          <w:ilvl w:val="0"/>
          <w:numId w:val="34"/>
        </w:numPr>
        <w:spacing w:after="480"/>
        <w:ind w:left="714" w:right="-204" w:hanging="357"/>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val="en-IE" w:bidi="en-GB"/>
        </w:rPr>
        <w:t xml:space="preserve">Virus response plan </w:t>
      </w:r>
    </w:p>
    <w:p w14:paraId="055E55D5" w14:textId="0B022B7C" w:rsidR="006662F5" w:rsidRPr="006630A1" w:rsidRDefault="006662F5" w:rsidP="00722F46">
      <w:pPr>
        <w:pStyle w:val="SIHeader3"/>
        <w:jc w:val="both"/>
      </w:pPr>
      <w:r>
        <w:t xml:space="preserve">Implementing </w:t>
      </w:r>
      <w:r w:rsidR="00722F46">
        <w:t xml:space="preserve">the pandemic </w:t>
      </w:r>
      <w:r w:rsidR="00D6475E">
        <w:t>policy</w:t>
      </w:r>
      <w:r>
        <w:t>: how and when to use it</w:t>
      </w:r>
    </w:p>
    <w:p w14:paraId="6D248C07" w14:textId="2991DAB9" w:rsidR="00684592" w:rsidRPr="00C10606" w:rsidRDefault="001F489C" w:rsidP="00025B6D">
      <w:pPr>
        <w:spacing w:after="480"/>
        <w:jc w:val="both"/>
        <w:rPr>
          <w:rFonts w:ascii="Calibri" w:hAnsi="Calibri" w:cs="Calibri"/>
          <w:sz w:val="22"/>
          <w:szCs w:val="22"/>
        </w:rPr>
      </w:pPr>
      <w:r>
        <w:rPr>
          <w:rFonts w:ascii="Calibri" w:hAnsi="Calibri" w:cs="Calibri"/>
          <w:bCs/>
          <w:sz w:val="22"/>
          <w:szCs w:val="22"/>
          <w:lang w:val="en-GB" w:bidi="en-GB"/>
        </w:rPr>
        <w:t>Staff members should be given</w:t>
      </w:r>
      <w:r w:rsidR="004F4BBB">
        <w:rPr>
          <w:rFonts w:ascii="Calibri" w:hAnsi="Calibri" w:cs="Calibri"/>
          <w:bCs/>
          <w:sz w:val="22"/>
          <w:szCs w:val="22"/>
          <w:lang w:val="en-GB" w:bidi="en-GB"/>
        </w:rPr>
        <w:t xml:space="preserve"> </w:t>
      </w:r>
      <w:r w:rsidR="00D70DFD">
        <w:rPr>
          <w:rFonts w:ascii="Calibri" w:hAnsi="Calibri" w:cs="Calibri"/>
          <w:bCs/>
          <w:sz w:val="22"/>
          <w:szCs w:val="22"/>
          <w:lang w:val="en-GB" w:bidi="en-GB"/>
        </w:rPr>
        <w:t>detail</w:t>
      </w:r>
      <w:r w:rsidR="004F4BBB">
        <w:rPr>
          <w:rFonts w:ascii="Calibri" w:hAnsi="Calibri" w:cs="Calibri"/>
          <w:bCs/>
          <w:sz w:val="22"/>
          <w:szCs w:val="22"/>
          <w:lang w:val="en-GB" w:bidi="en-GB"/>
        </w:rPr>
        <w:t xml:space="preserve"> of the </w:t>
      </w:r>
      <w:r w:rsidR="00722F46">
        <w:rPr>
          <w:rFonts w:ascii="Calibri" w:hAnsi="Calibri" w:cs="Calibri"/>
          <w:bCs/>
          <w:sz w:val="22"/>
          <w:szCs w:val="22"/>
          <w:lang w:val="en-GB" w:bidi="en-GB"/>
        </w:rPr>
        <w:t>pandemic</w:t>
      </w:r>
      <w:r>
        <w:rPr>
          <w:rFonts w:ascii="Calibri" w:hAnsi="Calibri" w:cs="Calibri"/>
          <w:bCs/>
          <w:sz w:val="22"/>
          <w:szCs w:val="22"/>
          <w:lang w:val="en-GB" w:bidi="en-GB"/>
        </w:rPr>
        <w:t xml:space="preserve"> policy</w:t>
      </w:r>
      <w:r w:rsidR="004F4BBB">
        <w:rPr>
          <w:rFonts w:ascii="Calibri" w:hAnsi="Calibri" w:cs="Calibri"/>
          <w:bCs/>
          <w:sz w:val="22"/>
          <w:szCs w:val="22"/>
          <w:lang w:val="en-GB" w:bidi="en-GB"/>
        </w:rPr>
        <w:t xml:space="preserve"> on their induction, and it should be included in the employee handbook.  </w:t>
      </w:r>
      <w:r w:rsidR="00D70DFD">
        <w:rPr>
          <w:rFonts w:ascii="Calibri" w:hAnsi="Calibri" w:cs="Calibri"/>
          <w:bCs/>
          <w:sz w:val="22"/>
          <w:szCs w:val="22"/>
          <w:lang w:val="en-GB" w:bidi="en-GB"/>
        </w:rPr>
        <w:t xml:space="preserve">The Board must ensure that they are aware of what is contained in the </w:t>
      </w:r>
      <w:r w:rsidR="00722F46">
        <w:rPr>
          <w:rFonts w:ascii="Calibri" w:hAnsi="Calibri" w:cs="Calibri"/>
          <w:bCs/>
          <w:sz w:val="22"/>
          <w:szCs w:val="22"/>
          <w:lang w:val="en-GB" w:bidi="en-GB"/>
        </w:rPr>
        <w:t>pandemic</w:t>
      </w:r>
      <w:r w:rsidR="00D70DFD">
        <w:rPr>
          <w:rFonts w:ascii="Calibri" w:hAnsi="Calibri" w:cs="Calibri"/>
          <w:bCs/>
          <w:sz w:val="22"/>
          <w:szCs w:val="22"/>
          <w:lang w:val="en-GB" w:bidi="en-GB"/>
        </w:rPr>
        <w:t xml:space="preserve"> policy and it should be regularly refreshed and updated, especially with a view to ongoing updates around remote working</w:t>
      </w:r>
      <w:r w:rsidR="00722F46">
        <w:rPr>
          <w:rFonts w:ascii="Calibri" w:hAnsi="Calibri" w:cs="Calibri"/>
          <w:bCs/>
          <w:sz w:val="22"/>
          <w:szCs w:val="22"/>
          <w:lang w:val="en-GB" w:bidi="en-GB"/>
        </w:rPr>
        <w:t xml:space="preserve">, </w:t>
      </w:r>
      <w:r w:rsidR="00D70DFD">
        <w:rPr>
          <w:rFonts w:ascii="Calibri" w:hAnsi="Calibri" w:cs="Calibri"/>
          <w:bCs/>
          <w:sz w:val="22"/>
          <w:szCs w:val="22"/>
          <w:lang w:val="en-GB" w:bidi="en-GB"/>
        </w:rPr>
        <w:t>employment legislation</w:t>
      </w:r>
      <w:r w:rsidR="00722F46">
        <w:rPr>
          <w:rFonts w:ascii="Calibri" w:hAnsi="Calibri" w:cs="Calibri"/>
          <w:bCs/>
          <w:sz w:val="22"/>
          <w:szCs w:val="22"/>
          <w:lang w:val="en-GB" w:bidi="en-GB"/>
        </w:rPr>
        <w:t xml:space="preserve"> and public health emergencies</w:t>
      </w:r>
      <w:r w:rsidR="00D70DFD">
        <w:rPr>
          <w:rFonts w:ascii="Calibri" w:hAnsi="Calibri" w:cs="Calibri"/>
          <w:bCs/>
          <w:sz w:val="22"/>
          <w:szCs w:val="22"/>
          <w:lang w:val="en-GB" w:bidi="en-GB"/>
        </w:rPr>
        <w:t xml:space="preserve">. </w:t>
      </w:r>
    </w:p>
    <w:p w14:paraId="2A92D97C" w14:textId="5C814B0F" w:rsidR="003871CB" w:rsidRDefault="003871CB" w:rsidP="00722F46">
      <w:pPr>
        <w:pStyle w:val="SIHeader3"/>
        <w:jc w:val="both"/>
      </w:pPr>
      <w:r>
        <w:t>Further links and resources</w:t>
      </w:r>
    </w:p>
    <w:p w14:paraId="23551FDD" w14:textId="368404A1" w:rsidR="00722F46" w:rsidRDefault="00722F46" w:rsidP="00722F46">
      <w:pPr>
        <w:spacing w:before="277"/>
        <w:ind w:left="6" w:right="1011" w:firstLine="9"/>
        <w:jc w:val="both"/>
        <w:rPr>
          <w:rFonts w:ascii="Calibri" w:hAnsi="Calibri" w:cs="Calibri"/>
          <w:color w:val="000000"/>
        </w:rPr>
      </w:pPr>
      <w:r w:rsidRPr="00722F46">
        <w:rPr>
          <w:rFonts w:ascii="Calibri" w:hAnsi="Calibri" w:cs="Calibri"/>
          <w:b/>
          <w:bCs/>
          <w:color w:val="000000"/>
          <w:sz w:val="22"/>
          <w:szCs w:val="22"/>
        </w:rPr>
        <w:t> </w:t>
      </w:r>
      <w:hyperlink r:id="rId11" w:history="1">
        <w:r w:rsidR="00025B6D">
          <w:rPr>
            <w:rStyle w:val="Hyperlink"/>
            <w:rFonts w:ascii="Calibri" w:hAnsi="Calibri" w:cs="Calibri"/>
          </w:rPr>
          <w:t>Gov.ie website</w:t>
        </w:r>
      </w:hyperlink>
    </w:p>
    <w:p w14:paraId="601F8743" w14:textId="0CF12F53" w:rsidR="00722F46" w:rsidRDefault="00BF0B08" w:rsidP="00722F46">
      <w:pPr>
        <w:spacing w:before="277"/>
        <w:ind w:left="6" w:right="1011" w:firstLine="9"/>
        <w:jc w:val="both"/>
        <w:rPr>
          <w:rFonts w:ascii="Calibri" w:hAnsi="Calibri" w:cs="Calibri"/>
          <w:color w:val="0563C1"/>
          <w:u w:val="single"/>
        </w:rPr>
      </w:pPr>
      <w:hyperlink r:id="rId12" w:history="1">
        <w:r w:rsidR="00025B6D">
          <w:rPr>
            <w:rStyle w:val="Hyperlink"/>
            <w:rFonts w:ascii="Calibri" w:hAnsi="Calibri" w:cs="Calibri"/>
          </w:rPr>
          <w:t>Department of Enterprise, Trade and Employment</w:t>
        </w:r>
      </w:hyperlink>
      <w:r w:rsidR="00722F46" w:rsidRPr="00722F46">
        <w:rPr>
          <w:rFonts w:ascii="Calibri" w:hAnsi="Calibri" w:cs="Calibri"/>
          <w:color w:val="0563C1"/>
          <w:u w:val="single"/>
        </w:rPr>
        <w:t xml:space="preserve"> </w:t>
      </w:r>
    </w:p>
    <w:p w14:paraId="33CBC7C1" w14:textId="0C66F399" w:rsidR="00722F46" w:rsidRDefault="00BF0B08" w:rsidP="00722F46">
      <w:pPr>
        <w:spacing w:before="277"/>
        <w:ind w:left="6" w:right="1011" w:firstLine="9"/>
        <w:jc w:val="both"/>
        <w:rPr>
          <w:rFonts w:ascii="Calibri" w:hAnsi="Calibri" w:cs="Calibri"/>
          <w:color w:val="000000"/>
        </w:rPr>
      </w:pPr>
      <w:hyperlink r:id="rId13" w:history="1">
        <w:r w:rsidR="00025B6D">
          <w:rPr>
            <w:rStyle w:val="Hyperlink"/>
            <w:rFonts w:ascii="Calibri" w:hAnsi="Calibri" w:cs="Calibri"/>
          </w:rPr>
          <w:t>Health Service Executive Website</w:t>
        </w:r>
      </w:hyperlink>
    </w:p>
    <w:p w14:paraId="691DB463" w14:textId="5761A906" w:rsidR="00722F46" w:rsidRDefault="00BF0B08" w:rsidP="00722F46">
      <w:pPr>
        <w:spacing w:before="277"/>
        <w:ind w:left="6" w:right="1011" w:firstLine="9"/>
        <w:jc w:val="both"/>
        <w:rPr>
          <w:rFonts w:ascii="Calibri" w:hAnsi="Calibri" w:cs="Calibri"/>
          <w:color w:val="0563C1"/>
          <w:u w:val="single"/>
        </w:rPr>
      </w:pPr>
      <w:hyperlink r:id="rId14" w:history="1">
        <w:r w:rsidR="00025B6D">
          <w:rPr>
            <w:rStyle w:val="Hyperlink"/>
            <w:rFonts w:ascii="Calibri" w:hAnsi="Calibri" w:cs="Calibri"/>
          </w:rPr>
          <w:t>Health Protection Surveillance Centre Website</w:t>
        </w:r>
      </w:hyperlink>
    </w:p>
    <w:p w14:paraId="5C9AB994" w14:textId="70CB48D7" w:rsidR="00722F46" w:rsidRDefault="00722F46" w:rsidP="00722F46">
      <w:pPr>
        <w:jc w:val="both"/>
        <w:rPr>
          <w:rFonts w:ascii="Calibri" w:hAnsi="Calibri" w:cs="Calibri"/>
          <w:color w:val="0563C1"/>
          <w:u w:val="single"/>
        </w:rPr>
      </w:pPr>
    </w:p>
    <w:p w14:paraId="41B66601" w14:textId="6B51BB91" w:rsidR="00025B6D" w:rsidRPr="00722F46" w:rsidRDefault="00BF0B08" w:rsidP="00722F46">
      <w:pPr>
        <w:jc w:val="both"/>
      </w:pPr>
      <w:hyperlink r:id="rId15" w:history="1">
        <w:r w:rsidR="00025B6D" w:rsidRPr="00025B6D">
          <w:rPr>
            <w:rStyle w:val="Hyperlink"/>
            <w:rFonts w:ascii="Calibri" w:hAnsi="Calibri" w:cs="Calibri"/>
          </w:rPr>
          <w:t>Health and Safety Authority</w:t>
        </w:r>
      </w:hyperlink>
    </w:p>
    <w:p w14:paraId="00F93AA9" w14:textId="7E072C29" w:rsidR="001F489C" w:rsidRPr="001F489C" w:rsidRDefault="001F489C" w:rsidP="00722F46">
      <w:pPr>
        <w:ind w:right="-772"/>
        <w:jc w:val="both"/>
        <w:rPr>
          <w:rFonts w:asciiTheme="majorHAnsi" w:hAnsiTheme="majorHAnsi" w:cstheme="majorHAnsi"/>
          <w:sz w:val="22"/>
          <w:szCs w:val="22"/>
        </w:rPr>
      </w:pPr>
    </w:p>
    <w:sectPr w:rsidR="001F489C" w:rsidRPr="001F489C" w:rsidSect="006661D6">
      <w:headerReference w:type="default" r:id="rId16"/>
      <w:footerReference w:type="default" r:id="rId17"/>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99634C9" w16cex:dateUtc="2021-03-30T16:12:55.26Z"/>
  <w16cex:commentExtensible w16cex:durableId="54374453" w16cex:dateUtc="2021-03-30T16:13:31.828Z"/>
  <w16cex:commentExtensible w16cex:durableId="379069A5" w16cex:dateUtc="2021-03-30T16:17:02.694Z"/>
  <w16cex:commentExtensible w16cex:durableId="4E8C93C7" w16cex:dateUtc="2021-03-31T10:13:21.212Z"/>
  <w16cex:commentExtensible w16cex:durableId="2134386E" w16cex:dateUtc="2021-03-31T10:13:26.904Z"/>
</w16cex:commentsExtensible>
</file>

<file path=word/commentsIds.xml><?xml version="1.0" encoding="utf-8"?>
<w16cid:commentsIds xmlns:mc="http://schemas.openxmlformats.org/markup-compatibility/2006" xmlns:w16cid="http://schemas.microsoft.com/office/word/2016/wordml/cid" mc:Ignorable="w16cid">
  <w16cid:commentId w16cid:paraId="1ED462AF" w16cid:durableId="099634C9"/>
  <w16cid:commentId w16cid:paraId="0F336D99" w16cid:durableId="54374453"/>
  <w16cid:commentId w16cid:paraId="4ABDF553" w16cid:durableId="379069A5"/>
  <w16cid:commentId w16cid:paraId="355EE754" w16cid:durableId="4E8C93C7"/>
  <w16cid:commentId w16cid:paraId="1E7E46DD" w16cid:durableId="213438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50920" w14:textId="77777777" w:rsidR="009D7373" w:rsidRDefault="009D7373" w:rsidP="00DC368E">
      <w:r>
        <w:separator/>
      </w:r>
    </w:p>
  </w:endnote>
  <w:endnote w:type="continuationSeparator" w:id="0">
    <w:p w14:paraId="19F7BA7E" w14:textId="77777777" w:rsidR="009D7373" w:rsidRDefault="009D7373"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08E7022D"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w:t>
    </w:r>
    <w:r w:rsidR="005B53F9">
      <w:rPr>
        <w:rFonts w:ascii="Calibri" w:hAnsi="Calibri" w:cs="Calibri"/>
        <w:sz w:val="16"/>
        <w:szCs w:val="16"/>
      </w:rPr>
      <w:t xml:space="preserve"> pandemic policy</w:t>
    </w:r>
    <w:r w:rsidR="006351B2">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BF0B08">
      <w:rPr>
        <w:rFonts w:ascii="Calibri" w:hAnsi="Calibri" w:cs="Calibri"/>
        <w:noProof/>
        <w:sz w:val="18"/>
        <w:szCs w:val="18"/>
      </w:rPr>
      <w:t>- 4 -</w:t>
    </w:r>
    <w:r w:rsidR="00F521D6" w:rsidRPr="00A46C23">
      <w:rPr>
        <w:rFonts w:ascii="Calibri" w:hAnsi="Calibri" w:cs="Calibri"/>
        <w:sz w:val="18"/>
        <w:szCs w:val="18"/>
      </w:rPr>
      <w:fldChar w:fldCharType="end"/>
    </w:r>
    <w:r w:rsidR="00AC1CE8">
      <w:rPr>
        <w:rFonts w:ascii="Calibri" w:hAnsi="Calibri" w:cs="Calibri"/>
        <w:sz w:val="18"/>
        <w:szCs w:val="18"/>
      </w:rPr>
      <w:tab/>
    </w:r>
    <w:hyperlink r:id="rId1" w:history="1">
      <w:r w:rsidR="006351B2" w:rsidRPr="00F45476">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FD22" w14:textId="77777777" w:rsidR="009D7373" w:rsidRDefault="009D7373" w:rsidP="00DC368E">
      <w:r>
        <w:separator/>
      </w:r>
    </w:p>
  </w:footnote>
  <w:footnote w:type="continuationSeparator" w:id="0">
    <w:p w14:paraId="25393A07" w14:textId="77777777" w:rsidR="009D7373" w:rsidRDefault="009D7373"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4B69C1D7" w:rsidP="00DC368E">
    <w:pPr>
      <w:pStyle w:val="Header"/>
      <w:ind w:left="-1800"/>
    </w:pPr>
    <w:r>
      <w:rPr>
        <w:noProof/>
        <w:lang w:val="en-IE" w:eastAsia="en-IE"/>
      </w:rPr>
      <w:drawing>
        <wp:inline distT="0" distB="0" distL="0" distR="0" wp14:anchorId="5A2662B2" wp14:editId="0C2DE13F">
          <wp:extent cx="7543800" cy="1090364"/>
          <wp:effectExtent l="0" t="0" r="0" b="0"/>
          <wp:docPr id="6" name="Picture 6" descr="Document Header"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6577D"/>
    <w:multiLevelType w:val="hybridMultilevel"/>
    <w:tmpl w:val="1ED0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55466E1"/>
    <w:multiLevelType w:val="multilevel"/>
    <w:tmpl w:val="35D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515F"/>
    <w:multiLevelType w:val="hybridMultilevel"/>
    <w:tmpl w:val="E8D6D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7" w15:restartNumberingAfterBreak="0">
    <w:nsid w:val="482F79F4"/>
    <w:multiLevelType w:val="multilevel"/>
    <w:tmpl w:val="D02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60F11"/>
    <w:multiLevelType w:val="hybridMultilevel"/>
    <w:tmpl w:val="4052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24B18"/>
    <w:multiLevelType w:val="multilevel"/>
    <w:tmpl w:val="0E7AD42C"/>
    <w:lvl w:ilvl="0">
      <w:start w:val="1"/>
      <w:numFmt w:val="lowerLetter"/>
      <w:lvlText w:val="%1."/>
      <w:lvlJc w:val="left"/>
      <w:pPr>
        <w:ind w:left="144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5F726C12"/>
    <w:multiLevelType w:val="hybridMultilevel"/>
    <w:tmpl w:val="85B2A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2772D3"/>
    <w:multiLevelType w:val="multilevel"/>
    <w:tmpl w:val="479A3A9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9"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4AB05D4"/>
    <w:multiLevelType w:val="hybridMultilevel"/>
    <w:tmpl w:val="A85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00B46"/>
    <w:multiLevelType w:val="hybridMultilevel"/>
    <w:tmpl w:val="5E7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BA7726"/>
    <w:multiLevelType w:val="hybridMultilevel"/>
    <w:tmpl w:val="85AA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9"/>
  </w:num>
  <w:num w:numId="4">
    <w:abstractNumId w:val="3"/>
  </w:num>
  <w:num w:numId="5">
    <w:abstractNumId w:val="26"/>
  </w:num>
  <w:num w:numId="6">
    <w:abstractNumId w:val="0"/>
  </w:num>
  <w:num w:numId="7">
    <w:abstractNumId w:val="5"/>
  </w:num>
  <w:num w:numId="8">
    <w:abstractNumId w:val="14"/>
  </w:num>
  <w:num w:numId="9">
    <w:abstractNumId w:val="13"/>
  </w:num>
  <w:num w:numId="10">
    <w:abstractNumId w:val="16"/>
  </w:num>
  <w:num w:numId="11">
    <w:abstractNumId w:val="28"/>
  </w:num>
  <w:num w:numId="12">
    <w:abstractNumId w:val="18"/>
  </w:num>
  <w:num w:numId="13">
    <w:abstractNumId w:val="2"/>
  </w:num>
  <w:num w:numId="14">
    <w:abstractNumId w:val="21"/>
  </w:num>
  <w:num w:numId="15">
    <w:abstractNumId w:val="11"/>
  </w:num>
  <w:num w:numId="16">
    <w:abstractNumId w:val="6"/>
  </w:num>
  <w:num w:numId="17">
    <w:abstractNumId w:val="27"/>
  </w:num>
  <w:num w:numId="18">
    <w:abstractNumId w:val="10"/>
  </w:num>
  <w:num w:numId="19">
    <w:abstractNumId w:val="33"/>
  </w:num>
  <w:num w:numId="20">
    <w:abstractNumId w:val="23"/>
  </w:num>
  <w:num w:numId="21">
    <w:abstractNumId w:val="19"/>
  </w:num>
  <w:num w:numId="22">
    <w:abstractNumId w:val="9"/>
  </w:num>
  <w:num w:numId="23">
    <w:abstractNumId w:val="22"/>
  </w:num>
  <w:num w:numId="24">
    <w:abstractNumId w:val="7"/>
  </w:num>
  <w:num w:numId="25">
    <w:abstractNumId w:val="17"/>
  </w:num>
  <w:num w:numId="26">
    <w:abstractNumId w:val="12"/>
  </w:num>
  <w:num w:numId="27">
    <w:abstractNumId w:val="24"/>
  </w:num>
  <w:num w:numId="28">
    <w:abstractNumId w:val="31"/>
  </w:num>
  <w:num w:numId="29">
    <w:abstractNumId w:val="30"/>
  </w:num>
  <w:num w:numId="30">
    <w:abstractNumId w:val="4"/>
  </w:num>
  <w:num w:numId="31">
    <w:abstractNumId w:val="20"/>
  </w:num>
  <w:num w:numId="32">
    <w:abstractNumId w:val="8"/>
  </w:num>
  <w:num w:numId="33">
    <w:abstractNumId w:val="25"/>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17DD7"/>
    <w:rsid w:val="00025B6D"/>
    <w:rsid w:val="0004346B"/>
    <w:rsid w:val="0005048F"/>
    <w:rsid w:val="00064546"/>
    <w:rsid w:val="00087841"/>
    <w:rsid w:val="000E4B03"/>
    <w:rsid w:val="00120598"/>
    <w:rsid w:val="001519EE"/>
    <w:rsid w:val="00157979"/>
    <w:rsid w:val="00167A09"/>
    <w:rsid w:val="00183F74"/>
    <w:rsid w:val="001E45CD"/>
    <w:rsid w:val="001F489C"/>
    <w:rsid w:val="00244800"/>
    <w:rsid w:val="00255108"/>
    <w:rsid w:val="00274CF6"/>
    <w:rsid w:val="00301CBA"/>
    <w:rsid w:val="0030565F"/>
    <w:rsid w:val="00312100"/>
    <w:rsid w:val="00326AD9"/>
    <w:rsid w:val="00361178"/>
    <w:rsid w:val="003871CB"/>
    <w:rsid w:val="00412C76"/>
    <w:rsid w:val="00414064"/>
    <w:rsid w:val="004679BE"/>
    <w:rsid w:val="004C0D03"/>
    <w:rsid w:val="004F4BBB"/>
    <w:rsid w:val="00510133"/>
    <w:rsid w:val="005855F5"/>
    <w:rsid w:val="00596A77"/>
    <w:rsid w:val="005B1B2F"/>
    <w:rsid w:val="005B50B7"/>
    <w:rsid w:val="005B53F9"/>
    <w:rsid w:val="005D229E"/>
    <w:rsid w:val="00607FF1"/>
    <w:rsid w:val="00613250"/>
    <w:rsid w:val="00630039"/>
    <w:rsid w:val="00634A64"/>
    <w:rsid w:val="006351B2"/>
    <w:rsid w:val="0064030F"/>
    <w:rsid w:val="00643B6F"/>
    <w:rsid w:val="00651953"/>
    <w:rsid w:val="00661992"/>
    <w:rsid w:val="006630A1"/>
    <w:rsid w:val="006661D6"/>
    <w:rsid w:val="006662F5"/>
    <w:rsid w:val="00670E48"/>
    <w:rsid w:val="00684592"/>
    <w:rsid w:val="006E2ED2"/>
    <w:rsid w:val="00722CF4"/>
    <w:rsid w:val="00722F46"/>
    <w:rsid w:val="00757F32"/>
    <w:rsid w:val="00762ACB"/>
    <w:rsid w:val="00782F4B"/>
    <w:rsid w:val="007C5791"/>
    <w:rsid w:val="007E6394"/>
    <w:rsid w:val="008A20B5"/>
    <w:rsid w:val="008A560E"/>
    <w:rsid w:val="008B0933"/>
    <w:rsid w:val="008B3A44"/>
    <w:rsid w:val="008D121E"/>
    <w:rsid w:val="009104C8"/>
    <w:rsid w:val="00945B83"/>
    <w:rsid w:val="009535A3"/>
    <w:rsid w:val="0099609F"/>
    <w:rsid w:val="009A1BF7"/>
    <w:rsid w:val="009D7373"/>
    <w:rsid w:val="00A10950"/>
    <w:rsid w:val="00A22260"/>
    <w:rsid w:val="00A27EA4"/>
    <w:rsid w:val="00A4552B"/>
    <w:rsid w:val="00A46C23"/>
    <w:rsid w:val="00A76E70"/>
    <w:rsid w:val="00A90E67"/>
    <w:rsid w:val="00AA17B2"/>
    <w:rsid w:val="00AC1CE8"/>
    <w:rsid w:val="00AC3927"/>
    <w:rsid w:val="00B001D2"/>
    <w:rsid w:val="00B121C6"/>
    <w:rsid w:val="00B22960"/>
    <w:rsid w:val="00B530F4"/>
    <w:rsid w:val="00BB20D5"/>
    <w:rsid w:val="00BD009B"/>
    <w:rsid w:val="00BF0B08"/>
    <w:rsid w:val="00C0250F"/>
    <w:rsid w:val="00C06433"/>
    <w:rsid w:val="00C10606"/>
    <w:rsid w:val="00C55DDC"/>
    <w:rsid w:val="00C61FCD"/>
    <w:rsid w:val="00CB25E3"/>
    <w:rsid w:val="00CD75EE"/>
    <w:rsid w:val="00CF17F8"/>
    <w:rsid w:val="00D113F6"/>
    <w:rsid w:val="00D1323C"/>
    <w:rsid w:val="00D44AE8"/>
    <w:rsid w:val="00D4525E"/>
    <w:rsid w:val="00D6475E"/>
    <w:rsid w:val="00D70DFD"/>
    <w:rsid w:val="00D7243E"/>
    <w:rsid w:val="00D84D93"/>
    <w:rsid w:val="00DC368E"/>
    <w:rsid w:val="00DD42A0"/>
    <w:rsid w:val="00E05DA7"/>
    <w:rsid w:val="00E32E2C"/>
    <w:rsid w:val="00E65BF7"/>
    <w:rsid w:val="00F21CE1"/>
    <w:rsid w:val="00F273A3"/>
    <w:rsid w:val="00F521D6"/>
    <w:rsid w:val="00F67AC4"/>
    <w:rsid w:val="00F70351"/>
    <w:rsid w:val="00F77E12"/>
    <w:rsid w:val="00F90F64"/>
    <w:rsid w:val="00F968D8"/>
    <w:rsid w:val="00FB3D21"/>
    <w:rsid w:val="00FB4AEE"/>
    <w:rsid w:val="07C7CEAB"/>
    <w:rsid w:val="0A8B11A8"/>
    <w:rsid w:val="0EEA344E"/>
    <w:rsid w:val="11235FD6"/>
    <w:rsid w:val="11B758CB"/>
    <w:rsid w:val="12041008"/>
    <w:rsid w:val="15359743"/>
    <w:rsid w:val="168C3793"/>
    <w:rsid w:val="172AF463"/>
    <w:rsid w:val="1BAA3987"/>
    <w:rsid w:val="1F2B5A27"/>
    <w:rsid w:val="23414121"/>
    <w:rsid w:val="351B0B7F"/>
    <w:rsid w:val="3B0CFECB"/>
    <w:rsid w:val="3B503FDA"/>
    <w:rsid w:val="3B6B1A4D"/>
    <w:rsid w:val="4148B25B"/>
    <w:rsid w:val="42F1F3B6"/>
    <w:rsid w:val="448921DB"/>
    <w:rsid w:val="48755FCD"/>
    <w:rsid w:val="4B69C1D7"/>
    <w:rsid w:val="4C3921E3"/>
    <w:rsid w:val="539A47DB"/>
    <w:rsid w:val="54ABD567"/>
    <w:rsid w:val="5631163E"/>
    <w:rsid w:val="5CD2B976"/>
    <w:rsid w:val="6C6C71C0"/>
    <w:rsid w:val="6C75EE8A"/>
    <w:rsid w:val="7252ABD9"/>
    <w:rsid w:val="734D92A8"/>
    <w:rsid w:val="74453E08"/>
    <w:rsid w:val="7617BE81"/>
    <w:rsid w:val="7DA4A119"/>
    <w:rsid w:val="7F07B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paragraph" w:styleId="Heading2">
    <w:name w:val="heading 2"/>
    <w:basedOn w:val="Normal"/>
    <w:next w:val="Normal"/>
    <w:link w:val="Heading2Char"/>
    <w:uiPriority w:val="9"/>
    <w:semiHidden/>
    <w:unhideWhenUsed/>
    <w:qFormat/>
    <w:rsid w:val="00C025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customStyle="1" w:styleId="normaltextrun">
    <w:name w:val="normaltextrun"/>
    <w:basedOn w:val="DefaultParagraphFont"/>
    <w:rsid w:val="00414064"/>
  </w:style>
  <w:style w:type="character" w:customStyle="1" w:styleId="eop">
    <w:name w:val="eop"/>
    <w:basedOn w:val="DefaultParagraphFont"/>
    <w:rsid w:val="00414064"/>
  </w:style>
  <w:style w:type="character" w:styleId="FollowedHyperlink">
    <w:name w:val="FollowedHyperlink"/>
    <w:basedOn w:val="DefaultParagraphFont"/>
    <w:uiPriority w:val="99"/>
    <w:semiHidden/>
    <w:unhideWhenUsed/>
    <w:rsid w:val="006351B2"/>
    <w:rPr>
      <w:color w:val="800080" w:themeColor="followedHyperlink"/>
      <w:u w:val="single"/>
    </w:rPr>
  </w:style>
  <w:style w:type="character" w:customStyle="1" w:styleId="Heading2Char">
    <w:name w:val="Heading 2 Char"/>
    <w:basedOn w:val="DefaultParagraphFont"/>
    <w:link w:val="Heading2"/>
    <w:uiPriority w:val="9"/>
    <w:semiHidden/>
    <w:rsid w:val="00C0250F"/>
    <w:rPr>
      <w:rFonts w:asciiTheme="majorHAnsi" w:eastAsiaTheme="majorEastAsia" w:hAnsiTheme="majorHAnsi" w:cstheme="majorBidi"/>
      <w:color w:val="365F91" w:themeColor="accent1" w:themeShade="BF"/>
      <w:sz w:val="26"/>
      <w:szCs w:val="26"/>
      <w:lang w:val="en-IE" w:eastAsia="en-GB"/>
    </w:rPr>
  </w:style>
  <w:style w:type="paragraph" w:styleId="NormalWeb">
    <w:name w:val="Normal (Web)"/>
    <w:basedOn w:val="Normal"/>
    <w:uiPriority w:val="99"/>
    <w:semiHidden/>
    <w:unhideWhenUsed/>
    <w:rsid w:val="00722F46"/>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83F74"/>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007">
      <w:bodyDiv w:val="1"/>
      <w:marLeft w:val="0"/>
      <w:marRight w:val="0"/>
      <w:marTop w:val="0"/>
      <w:marBottom w:val="0"/>
      <w:divBdr>
        <w:top w:val="none" w:sz="0" w:space="0" w:color="auto"/>
        <w:left w:val="none" w:sz="0" w:space="0" w:color="auto"/>
        <w:bottom w:val="none" w:sz="0" w:space="0" w:color="auto"/>
        <w:right w:val="none" w:sz="0" w:space="0" w:color="auto"/>
      </w:divBdr>
    </w:div>
    <w:div w:id="147408594">
      <w:bodyDiv w:val="1"/>
      <w:marLeft w:val="0"/>
      <w:marRight w:val="0"/>
      <w:marTop w:val="0"/>
      <w:marBottom w:val="0"/>
      <w:divBdr>
        <w:top w:val="none" w:sz="0" w:space="0" w:color="auto"/>
        <w:left w:val="none" w:sz="0" w:space="0" w:color="auto"/>
        <w:bottom w:val="none" w:sz="0" w:space="0" w:color="auto"/>
        <w:right w:val="none" w:sz="0" w:space="0" w:color="auto"/>
      </w:divBdr>
    </w:div>
    <w:div w:id="194732858">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54439474">
      <w:bodyDiv w:val="1"/>
      <w:marLeft w:val="0"/>
      <w:marRight w:val="0"/>
      <w:marTop w:val="0"/>
      <w:marBottom w:val="0"/>
      <w:divBdr>
        <w:top w:val="none" w:sz="0" w:space="0" w:color="auto"/>
        <w:left w:val="none" w:sz="0" w:space="0" w:color="auto"/>
        <w:bottom w:val="none" w:sz="0" w:space="0" w:color="auto"/>
        <w:right w:val="none" w:sz="0" w:space="0" w:color="auto"/>
      </w:divBdr>
    </w:div>
    <w:div w:id="262349564">
      <w:bodyDiv w:val="1"/>
      <w:marLeft w:val="0"/>
      <w:marRight w:val="0"/>
      <w:marTop w:val="0"/>
      <w:marBottom w:val="0"/>
      <w:divBdr>
        <w:top w:val="none" w:sz="0" w:space="0" w:color="auto"/>
        <w:left w:val="none" w:sz="0" w:space="0" w:color="auto"/>
        <w:bottom w:val="none" w:sz="0" w:space="0" w:color="auto"/>
        <w:right w:val="none" w:sz="0" w:space="0" w:color="auto"/>
      </w:divBdr>
    </w:div>
    <w:div w:id="302388777">
      <w:bodyDiv w:val="1"/>
      <w:marLeft w:val="0"/>
      <w:marRight w:val="0"/>
      <w:marTop w:val="0"/>
      <w:marBottom w:val="0"/>
      <w:divBdr>
        <w:top w:val="none" w:sz="0" w:space="0" w:color="auto"/>
        <w:left w:val="none" w:sz="0" w:space="0" w:color="auto"/>
        <w:bottom w:val="none" w:sz="0" w:space="0" w:color="auto"/>
        <w:right w:val="none" w:sz="0" w:space="0" w:color="auto"/>
      </w:divBdr>
    </w:div>
    <w:div w:id="368652003">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3525626">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486021949">
      <w:bodyDiv w:val="1"/>
      <w:marLeft w:val="0"/>
      <w:marRight w:val="0"/>
      <w:marTop w:val="0"/>
      <w:marBottom w:val="0"/>
      <w:divBdr>
        <w:top w:val="none" w:sz="0" w:space="0" w:color="auto"/>
        <w:left w:val="none" w:sz="0" w:space="0" w:color="auto"/>
        <w:bottom w:val="none" w:sz="0" w:space="0" w:color="auto"/>
        <w:right w:val="none" w:sz="0" w:space="0" w:color="auto"/>
      </w:divBdr>
    </w:div>
    <w:div w:id="541787374">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00211">
      <w:bodyDiv w:val="1"/>
      <w:marLeft w:val="0"/>
      <w:marRight w:val="0"/>
      <w:marTop w:val="0"/>
      <w:marBottom w:val="0"/>
      <w:divBdr>
        <w:top w:val="none" w:sz="0" w:space="0" w:color="auto"/>
        <w:left w:val="none" w:sz="0" w:space="0" w:color="auto"/>
        <w:bottom w:val="none" w:sz="0" w:space="0" w:color="auto"/>
        <w:right w:val="none" w:sz="0" w:space="0" w:color="auto"/>
      </w:divBdr>
    </w:div>
    <w:div w:id="589578895">
      <w:bodyDiv w:val="1"/>
      <w:marLeft w:val="0"/>
      <w:marRight w:val="0"/>
      <w:marTop w:val="0"/>
      <w:marBottom w:val="0"/>
      <w:divBdr>
        <w:top w:val="none" w:sz="0" w:space="0" w:color="auto"/>
        <w:left w:val="none" w:sz="0" w:space="0" w:color="auto"/>
        <w:bottom w:val="none" w:sz="0" w:space="0" w:color="auto"/>
        <w:right w:val="none" w:sz="0" w:space="0" w:color="auto"/>
      </w:divBdr>
    </w:div>
    <w:div w:id="618954637">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63107030">
      <w:bodyDiv w:val="1"/>
      <w:marLeft w:val="0"/>
      <w:marRight w:val="0"/>
      <w:marTop w:val="0"/>
      <w:marBottom w:val="0"/>
      <w:divBdr>
        <w:top w:val="none" w:sz="0" w:space="0" w:color="auto"/>
        <w:left w:val="none" w:sz="0" w:space="0" w:color="auto"/>
        <w:bottom w:val="none" w:sz="0" w:space="0" w:color="auto"/>
        <w:right w:val="none" w:sz="0" w:space="0" w:color="auto"/>
      </w:divBdr>
    </w:div>
    <w:div w:id="764809578">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2613633">
      <w:bodyDiv w:val="1"/>
      <w:marLeft w:val="0"/>
      <w:marRight w:val="0"/>
      <w:marTop w:val="0"/>
      <w:marBottom w:val="0"/>
      <w:divBdr>
        <w:top w:val="none" w:sz="0" w:space="0" w:color="auto"/>
        <w:left w:val="none" w:sz="0" w:space="0" w:color="auto"/>
        <w:bottom w:val="none" w:sz="0" w:space="0" w:color="auto"/>
        <w:right w:val="none" w:sz="0" w:space="0" w:color="auto"/>
      </w:divBdr>
    </w:div>
    <w:div w:id="103507872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7334795">
      <w:bodyDiv w:val="1"/>
      <w:marLeft w:val="0"/>
      <w:marRight w:val="0"/>
      <w:marTop w:val="0"/>
      <w:marBottom w:val="0"/>
      <w:divBdr>
        <w:top w:val="none" w:sz="0" w:space="0" w:color="auto"/>
        <w:left w:val="none" w:sz="0" w:space="0" w:color="auto"/>
        <w:bottom w:val="none" w:sz="0" w:space="0" w:color="auto"/>
        <w:right w:val="none" w:sz="0" w:space="0" w:color="auto"/>
      </w:divBdr>
    </w:div>
    <w:div w:id="1188449957">
      <w:bodyDiv w:val="1"/>
      <w:marLeft w:val="0"/>
      <w:marRight w:val="0"/>
      <w:marTop w:val="0"/>
      <w:marBottom w:val="0"/>
      <w:divBdr>
        <w:top w:val="none" w:sz="0" w:space="0" w:color="auto"/>
        <w:left w:val="none" w:sz="0" w:space="0" w:color="auto"/>
        <w:bottom w:val="none" w:sz="0" w:space="0" w:color="auto"/>
        <w:right w:val="none" w:sz="0" w:space="0" w:color="auto"/>
      </w:divBdr>
    </w:div>
    <w:div w:id="1235092003">
      <w:bodyDiv w:val="1"/>
      <w:marLeft w:val="0"/>
      <w:marRight w:val="0"/>
      <w:marTop w:val="0"/>
      <w:marBottom w:val="0"/>
      <w:divBdr>
        <w:top w:val="none" w:sz="0" w:space="0" w:color="auto"/>
        <w:left w:val="none" w:sz="0" w:space="0" w:color="auto"/>
        <w:bottom w:val="none" w:sz="0" w:space="0" w:color="auto"/>
        <w:right w:val="none" w:sz="0" w:space="0" w:color="auto"/>
      </w:divBdr>
    </w:div>
    <w:div w:id="1289510136">
      <w:bodyDiv w:val="1"/>
      <w:marLeft w:val="0"/>
      <w:marRight w:val="0"/>
      <w:marTop w:val="0"/>
      <w:marBottom w:val="0"/>
      <w:divBdr>
        <w:top w:val="none" w:sz="0" w:space="0" w:color="auto"/>
        <w:left w:val="none" w:sz="0" w:space="0" w:color="auto"/>
        <w:bottom w:val="none" w:sz="0" w:space="0" w:color="auto"/>
        <w:right w:val="none" w:sz="0" w:space="0" w:color="auto"/>
      </w:divBdr>
    </w:div>
    <w:div w:id="1290160571">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8934">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4249029">
      <w:bodyDiv w:val="1"/>
      <w:marLeft w:val="0"/>
      <w:marRight w:val="0"/>
      <w:marTop w:val="0"/>
      <w:marBottom w:val="0"/>
      <w:divBdr>
        <w:top w:val="none" w:sz="0" w:space="0" w:color="auto"/>
        <w:left w:val="none" w:sz="0" w:space="0" w:color="auto"/>
        <w:bottom w:val="none" w:sz="0" w:space="0" w:color="auto"/>
        <w:right w:val="none" w:sz="0" w:space="0" w:color="auto"/>
      </w:divBdr>
    </w:div>
    <w:div w:id="1527064768">
      <w:bodyDiv w:val="1"/>
      <w:marLeft w:val="0"/>
      <w:marRight w:val="0"/>
      <w:marTop w:val="0"/>
      <w:marBottom w:val="0"/>
      <w:divBdr>
        <w:top w:val="none" w:sz="0" w:space="0" w:color="auto"/>
        <w:left w:val="none" w:sz="0" w:space="0" w:color="auto"/>
        <w:bottom w:val="none" w:sz="0" w:space="0" w:color="auto"/>
        <w:right w:val="none" w:sz="0" w:space="0" w:color="auto"/>
      </w:divBdr>
    </w:div>
    <w:div w:id="1539198576">
      <w:bodyDiv w:val="1"/>
      <w:marLeft w:val="0"/>
      <w:marRight w:val="0"/>
      <w:marTop w:val="0"/>
      <w:marBottom w:val="0"/>
      <w:divBdr>
        <w:top w:val="none" w:sz="0" w:space="0" w:color="auto"/>
        <w:left w:val="none" w:sz="0" w:space="0" w:color="auto"/>
        <w:bottom w:val="none" w:sz="0" w:space="0" w:color="auto"/>
        <w:right w:val="none" w:sz="0" w:space="0" w:color="auto"/>
      </w:divBdr>
    </w:div>
    <w:div w:id="1541822174">
      <w:bodyDiv w:val="1"/>
      <w:marLeft w:val="0"/>
      <w:marRight w:val="0"/>
      <w:marTop w:val="0"/>
      <w:marBottom w:val="0"/>
      <w:divBdr>
        <w:top w:val="none" w:sz="0" w:space="0" w:color="auto"/>
        <w:left w:val="none" w:sz="0" w:space="0" w:color="auto"/>
        <w:bottom w:val="none" w:sz="0" w:space="0" w:color="auto"/>
        <w:right w:val="none" w:sz="0" w:space="0" w:color="auto"/>
      </w:divBdr>
    </w:div>
    <w:div w:id="1557544604">
      <w:bodyDiv w:val="1"/>
      <w:marLeft w:val="0"/>
      <w:marRight w:val="0"/>
      <w:marTop w:val="0"/>
      <w:marBottom w:val="0"/>
      <w:divBdr>
        <w:top w:val="none" w:sz="0" w:space="0" w:color="auto"/>
        <w:left w:val="none" w:sz="0" w:space="0" w:color="auto"/>
        <w:bottom w:val="none" w:sz="0" w:space="0" w:color="auto"/>
        <w:right w:val="none" w:sz="0" w:space="0" w:color="auto"/>
      </w:divBdr>
    </w:div>
    <w:div w:id="1597858065">
      <w:bodyDiv w:val="1"/>
      <w:marLeft w:val="0"/>
      <w:marRight w:val="0"/>
      <w:marTop w:val="0"/>
      <w:marBottom w:val="0"/>
      <w:divBdr>
        <w:top w:val="none" w:sz="0" w:space="0" w:color="auto"/>
        <w:left w:val="none" w:sz="0" w:space="0" w:color="auto"/>
        <w:bottom w:val="none" w:sz="0" w:space="0" w:color="auto"/>
        <w:right w:val="none" w:sz="0" w:space="0" w:color="auto"/>
      </w:divBdr>
    </w:div>
    <w:div w:id="1642536377">
      <w:bodyDiv w:val="1"/>
      <w:marLeft w:val="0"/>
      <w:marRight w:val="0"/>
      <w:marTop w:val="0"/>
      <w:marBottom w:val="0"/>
      <w:divBdr>
        <w:top w:val="none" w:sz="0" w:space="0" w:color="auto"/>
        <w:left w:val="none" w:sz="0" w:space="0" w:color="auto"/>
        <w:bottom w:val="none" w:sz="0" w:space="0" w:color="auto"/>
        <w:right w:val="none" w:sz="0" w:space="0" w:color="auto"/>
      </w:divBdr>
    </w:div>
    <w:div w:id="1646005101">
      <w:bodyDiv w:val="1"/>
      <w:marLeft w:val="0"/>
      <w:marRight w:val="0"/>
      <w:marTop w:val="0"/>
      <w:marBottom w:val="0"/>
      <w:divBdr>
        <w:top w:val="none" w:sz="0" w:space="0" w:color="auto"/>
        <w:left w:val="none" w:sz="0" w:space="0" w:color="auto"/>
        <w:bottom w:val="none" w:sz="0" w:space="0" w:color="auto"/>
        <w:right w:val="none" w:sz="0" w:space="0" w:color="auto"/>
      </w:divBdr>
    </w:div>
    <w:div w:id="1706295474">
      <w:bodyDiv w:val="1"/>
      <w:marLeft w:val="0"/>
      <w:marRight w:val="0"/>
      <w:marTop w:val="0"/>
      <w:marBottom w:val="0"/>
      <w:divBdr>
        <w:top w:val="none" w:sz="0" w:space="0" w:color="auto"/>
        <w:left w:val="none" w:sz="0" w:space="0" w:color="auto"/>
        <w:bottom w:val="none" w:sz="0" w:space="0" w:color="auto"/>
        <w:right w:val="none" w:sz="0" w:space="0" w:color="auto"/>
      </w:divBdr>
    </w:div>
    <w:div w:id="1820229379">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859155160">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6959271">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1956839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ie/" TargetMode="External"/><Relationship Id="rId18" Type="http://schemas.openxmlformats.org/officeDocument/2006/relationships/fontTable" Target="fontTable.xml"/><Relationship Id="rId3" Type="http://schemas.openxmlformats.org/officeDocument/2006/relationships/customXml" Target="../customXml/item3.xml"/><Relationship Id="R4d4b1a3f63354306"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www.enterprise.gov.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ie/" TargetMode="External"/><Relationship Id="rId5" Type="http://schemas.openxmlformats.org/officeDocument/2006/relationships/styles" Target="styles.xml"/><Relationship Id="rId15" Type="http://schemas.openxmlformats.org/officeDocument/2006/relationships/hyperlink" Target="http://www.hsa.ie" TargetMode="External"/><Relationship Id="R886ac81a19944a49" Type="http://schemas.microsoft.com/office/2016/09/relationships/commentsIds" Target="commentsIds.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ealth%20Protection%20Survelliance%20Centre%20Websi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6930ca03-6385-4527-8ade-0855ca49c76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FD01C23F-17CC-477B-BAFA-ABC48CE8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37</cp:revision>
  <cp:lastPrinted>2020-05-05T13:04:00Z</cp:lastPrinted>
  <dcterms:created xsi:type="dcterms:W3CDTF">2021-03-11T17:12:00Z</dcterms:created>
  <dcterms:modified xsi:type="dcterms:W3CDTF">2021-08-12T14:03:00Z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