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E59F7" w14:textId="2138647B" w:rsidR="00F21CE1" w:rsidRDefault="006661D6" w:rsidP="00F21CE1">
      <w:pPr>
        <w:spacing w:line="276" w:lineRule="auto"/>
        <w:ind w:left="-1800" w:right="-772"/>
        <w:rPr>
          <w:rFonts w:asciiTheme="majorHAnsi" w:hAnsiTheme="majorHAnsi"/>
          <w:b/>
          <w:color w:val="000000" w:themeColor="text1"/>
          <w:sz w:val="32"/>
          <w:szCs w:val="32"/>
        </w:rPr>
      </w:pPr>
      <w:r>
        <w:rPr>
          <w:noProof/>
          <w:lang w:val="en-IE" w:eastAsia="en-IE"/>
        </w:rPr>
        <mc:AlternateContent>
          <mc:Choice Requires="wps">
            <w:drawing>
              <wp:anchor distT="0" distB="0" distL="114300" distR="114300" simplePos="0" relativeHeight="251661312" behindDoc="0" locked="0" layoutInCell="1" allowOverlap="1" wp14:anchorId="0B738779" wp14:editId="517EBC08">
                <wp:simplePos x="0" y="0"/>
                <wp:positionH relativeFrom="column">
                  <wp:posOffset>-590550</wp:posOffset>
                </wp:positionH>
                <wp:positionV relativeFrom="paragraph">
                  <wp:posOffset>1724025</wp:posOffset>
                </wp:positionV>
                <wp:extent cx="5347504" cy="581025"/>
                <wp:effectExtent l="0" t="0" r="0" b="0"/>
                <wp:wrapNone/>
                <wp:docPr id="4" name="Text Box 4"/>
                <wp:cNvGraphicFramePr/>
                <a:graphic xmlns:a="http://schemas.openxmlformats.org/drawingml/2006/main">
                  <a:graphicData uri="http://schemas.microsoft.com/office/word/2010/wordprocessingShape">
                    <wps:wsp>
                      <wps:cNvSpPr txBox="1"/>
                      <wps:spPr>
                        <a:xfrm>
                          <a:off x="0" y="0"/>
                          <a:ext cx="5347504" cy="581025"/>
                        </a:xfrm>
                        <a:prstGeom prst="rect">
                          <a:avLst/>
                        </a:prstGeom>
                        <a:noFill/>
                        <a:ln w="6350">
                          <a:noFill/>
                        </a:ln>
                      </wps:spPr>
                      <wps:txbx>
                        <w:txbxContent>
                          <w:p w14:paraId="20DB0DEE" w14:textId="68BC4001" w:rsidR="006661D6" w:rsidRPr="006661D6" w:rsidRDefault="006661D6" w:rsidP="006661D6">
                            <w:pPr>
                              <w:spacing w:after="120"/>
                              <w:rPr>
                                <w:rFonts w:ascii="BrownStd" w:eastAsia="Times New Roman" w:hAnsi="BrownStd" w:cs="Arial"/>
                                <w:b/>
                                <w:bCs/>
                                <w:color w:val="FFFFFF" w:themeColor="background1"/>
                                <w:sz w:val="40"/>
                                <w:szCs w:val="40"/>
                                <w:lang w:val="en-IE"/>
                              </w:rPr>
                            </w:pPr>
                            <w:r w:rsidRPr="006661D6">
                              <w:rPr>
                                <w:rFonts w:ascii="BrownStd" w:eastAsia="Times New Roman" w:hAnsi="BrownStd" w:cs="Arial"/>
                                <w:b/>
                                <w:bCs/>
                                <w:color w:val="FFFFFF" w:themeColor="background1"/>
                                <w:sz w:val="40"/>
                                <w:szCs w:val="40"/>
                                <w:lang w:val="en-IE"/>
                              </w:rPr>
                              <w:t>Governance Code for Sport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738779" id="_x0000_t202" coordsize="21600,21600" o:spt="202" path="m,l,21600r21600,l21600,xe">
                <v:stroke joinstyle="miter"/>
                <v:path gradientshapeok="t" o:connecttype="rect"/>
              </v:shapetype>
              <v:shape id="Text Box 4" o:spid="_x0000_s1026" type="#_x0000_t202" style="position:absolute;left:0;text-align:left;margin-left:-46.5pt;margin-top:135.75pt;width:421.0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" filled="f" stroked="f" strokeweight=".5pt">
                <v:textbox>
                  <w:txbxContent>
                    <w:p w14:paraId="20DB0DEE" w14:textId="68BC4001" w:rsidR="006661D6" w:rsidRPr="006661D6" w:rsidRDefault="006661D6" w:rsidP="006661D6">
                      <w:pPr>
                        <w:spacing w:after="120"/>
                        <w:rPr>
                          <w:rFonts w:ascii="BrownStd" w:eastAsia="Times New Roman" w:hAnsi="BrownStd" w:cs="Arial"/>
                          <w:b/>
                          <w:bCs/>
                          <w:color w:val="FFFFFF" w:themeColor="background1"/>
                          <w:sz w:val="40"/>
                          <w:szCs w:val="40"/>
                          <w:lang w:val="en-IE"/>
                        </w:rPr>
                      </w:pPr>
                      <w:r w:rsidRPr="006661D6">
                        <w:rPr>
                          <w:rFonts w:ascii="BrownStd" w:eastAsia="Times New Roman" w:hAnsi="BrownStd" w:cs="Arial"/>
                          <w:b/>
                          <w:bCs/>
                          <w:color w:val="FFFFFF" w:themeColor="background1"/>
                          <w:sz w:val="40"/>
                          <w:szCs w:val="40"/>
                          <w:lang w:val="en-IE"/>
                        </w:rPr>
                        <w:t>Governance Code for Sport</w:t>
                      </w:r>
                    </w:p>
                  </w:txbxContent>
                </v:textbox>
              </v:shape>
            </w:pict>
          </mc:Fallback>
        </mc:AlternateContent>
      </w:r>
      <w:r w:rsidR="00F21CE1">
        <w:rPr>
          <w:noProof/>
          <w:lang w:val="en-IE" w:eastAsia="en-IE"/>
        </w:rPr>
        <mc:AlternateContent>
          <mc:Choice Requires="wps">
            <w:drawing>
              <wp:anchor distT="0" distB="0" distL="114300" distR="114300" simplePos="0" relativeHeight="251659264" behindDoc="0" locked="0" layoutInCell="1" allowOverlap="1" wp14:anchorId="25868794" wp14:editId="6FF2C3E5">
                <wp:simplePos x="0" y="0"/>
                <wp:positionH relativeFrom="column">
                  <wp:posOffset>-587414</wp:posOffset>
                </wp:positionH>
                <wp:positionV relativeFrom="paragraph">
                  <wp:posOffset>3264060</wp:posOffset>
                </wp:positionV>
                <wp:extent cx="5347504" cy="1817225"/>
                <wp:effectExtent l="0" t="0" r="0" b="0"/>
                <wp:wrapNone/>
                <wp:docPr id="3" name="Text Box 3"/>
                <wp:cNvGraphicFramePr/>
                <a:graphic xmlns:a="http://schemas.openxmlformats.org/drawingml/2006/main">
                  <a:graphicData uri="http://schemas.microsoft.com/office/word/2010/wordprocessingShape">
                    <wps:wsp>
                      <wps:cNvSpPr txBox="1"/>
                      <wps:spPr>
                        <a:xfrm>
                          <a:off x="0" y="0"/>
                          <a:ext cx="5347504" cy="1817225"/>
                        </a:xfrm>
                        <a:prstGeom prst="rect">
                          <a:avLst/>
                        </a:prstGeom>
                        <a:noFill/>
                        <a:ln w="6350">
                          <a:noFill/>
                        </a:ln>
                      </wps:spPr>
                      <wps:txbx>
                        <w:txbxContent>
                          <w:p w14:paraId="31A10E97" w14:textId="4E138226" w:rsidR="00F21CE1" w:rsidRPr="006661D6" w:rsidRDefault="00DB6663" w:rsidP="006661D6">
                            <w:pPr>
                              <w:spacing w:after="120"/>
                              <w:rPr>
                                <w:rFonts w:ascii="BrownStd" w:eastAsia="Times New Roman" w:hAnsi="BrownStd" w:cs="Arial"/>
                                <w:b/>
                                <w:bCs/>
                                <w:color w:val="FFFFFF" w:themeColor="background1"/>
                                <w:sz w:val="40"/>
                                <w:szCs w:val="40"/>
                                <w:lang w:val="en-IE"/>
                              </w:rPr>
                            </w:pPr>
                            <w:r>
                              <w:rPr>
                                <w:rFonts w:ascii="BrownStd" w:eastAsia="Times New Roman" w:hAnsi="BrownStd" w:cs="Arial"/>
                                <w:b/>
                                <w:bCs/>
                                <w:color w:val="FFFFFF" w:themeColor="background1"/>
                                <w:sz w:val="40"/>
                                <w:szCs w:val="40"/>
                                <w:lang w:val="en-IE"/>
                              </w:rPr>
                              <w:t>Data Protection Guidelines</w:t>
                            </w:r>
                          </w:p>
                          <w:p w14:paraId="0AB98DED" w14:textId="6F93257F" w:rsidR="00F21CE1" w:rsidRPr="006661D6" w:rsidRDefault="00CF17F8" w:rsidP="006661D6">
                            <w:pPr>
                              <w:spacing w:after="120"/>
                              <w:rPr>
                                <w:rFonts w:ascii="BrownStd Light" w:eastAsia="Times New Roman" w:hAnsi="BrownStd Light" w:cs="Arial"/>
                                <w:bCs/>
                                <w:color w:val="FFFFFF" w:themeColor="background1"/>
                                <w:sz w:val="36"/>
                                <w:szCs w:val="36"/>
                                <w:lang w:val="en-IE"/>
                              </w:rPr>
                            </w:pPr>
                            <w:r>
                              <w:rPr>
                                <w:rFonts w:ascii="BrownStd Light" w:eastAsia="Times New Roman" w:hAnsi="BrownStd Light" w:cs="Arial"/>
                                <w:bCs/>
                                <w:color w:val="FFFFFF" w:themeColor="background1"/>
                                <w:sz w:val="36"/>
                                <w:szCs w:val="36"/>
                                <w:lang w:val="en-IE"/>
                              </w:rPr>
                              <w:t xml:space="preserve">Guidance Notes and </w:t>
                            </w:r>
                            <w:r w:rsidR="00B22960">
                              <w:rPr>
                                <w:rFonts w:ascii="BrownStd Light" w:eastAsia="Times New Roman" w:hAnsi="BrownStd Light" w:cs="Arial"/>
                                <w:bCs/>
                                <w:color w:val="FFFFFF" w:themeColor="background1"/>
                                <w:sz w:val="36"/>
                                <w:szCs w:val="36"/>
                                <w:lang w:val="en-IE"/>
                              </w:rPr>
                              <w:t>Checklist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68794" id="Text Box 3" o:spid="_x0000_s1027" type="#_x0000_t202" style="position:absolute;left:0;text-align:left;margin-left:-46.25pt;margin-top:257pt;width:421.05pt;height:14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" filled="f" stroked="f" strokeweight=".5pt">
                <v:textbox>
                  <w:txbxContent>
                    <w:p w14:paraId="31A10E97" w14:textId="4E138226" w:rsidR="00F21CE1" w:rsidRPr="006661D6" w:rsidRDefault="00DB6663" w:rsidP="006661D6">
                      <w:pPr>
                        <w:spacing w:after="120"/>
                        <w:rPr>
                          <w:rFonts w:ascii="BrownStd" w:eastAsia="Times New Roman" w:hAnsi="BrownStd" w:cs="Arial"/>
                          <w:b/>
                          <w:bCs/>
                          <w:color w:val="FFFFFF" w:themeColor="background1"/>
                          <w:sz w:val="40"/>
                          <w:szCs w:val="40"/>
                          <w:lang w:val="en-IE"/>
                        </w:rPr>
                      </w:pPr>
                      <w:bookmarkStart w:id="1" w:name="_GoBack"/>
                      <w:r>
                        <w:rPr>
                          <w:rFonts w:ascii="BrownStd" w:eastAsia="Times New Roman" w:hAnsi="BrownStd" w:cs="Arial"/>
                          <w:b/>
                          <w:bCs/>
                          <w:color w:val="FFFFFF" w:themeColor="background1"/>
                          <w:sz w:val="40"/>
                          <w:szCs w:val="40"/>
                          <w:lang w:val="en-IE"/>
                        </w:rPr>
                        <w:t>Data Protection Guidelines</w:t>
                      </w:r>
                    </w:p>
                    <w:p w14:paraId="0AB98DED" w14:textId="6F93257F" w:rsidR="00F21CE1" w:rsidRPr="006661D6" w:rsidRDefault="00CF17F8" w:rsidP="006661D6">
                      <w:pPr>
                        <w:spacing w:after="120"/>
                        <w:rPr>
                          <w:rFonts w:ascii="BrownStd Light" w:eastAsia="Times New Roman" w:hAnsi="BrownStd Light" w:cs="Arial"/>
                          <w:bCs/>
                          <w:color w:val="FFFFFF" w:themeColor="background1"/>
                          <w:sz w:val="36"/>
                          <w:szCs w:val="36"/>
                          <w:lang w:val="en-IE"/>
                        </w:rPr>
                      </w:pPr>
                      <w:r>
                        <w:rPr>
                          <w:rFonts w:ascii="BrownStd Light" w:eastAsia="Times New Roman" w:hAnsi="BrownStd Light" w:cs="Arial"/>
                          <w:bCs/>
                          <w:color w:val="FFFFFF" w:themeColor="background1"/>
                          <w:sz w:val="36"/>
                          <w:szCs w:val="36"/>
                          <w:lang w:val="en-IE"/>
                        </w:rPr>
                        <w:t xml:space="preserve">Guidance Notes and </w:t>
                      </w:r>
                      <w:r w:rsidR="00B22960">
                        <w:rPr>
                          <w:rFonts w:ascii="BrownStd Light" w:eastAsia="Times New Roman" w:hAnsi="BrownStd Light" w:cs="Arial"/>
                          <w:bCs/>
                          <w:color w:val="FFFFFF" w:themeColor="background1"/>
                          <w:sz w:val="36"/>
                          <w:szCs w:val="36"/>
                          <w:lang w:val="en-IE"/>
                        </w:rPr>
                        <w:t>Checklist</w:t>
                      </w:r>
                      <w:bookmarkEnd w:id="1"/>
                    </w:p>
                  </w:txbxContent>
                </v:textbox>
              </v:shape>
            </w:pict>
          </mc:Fallback>
        </mc:AlternateContent>
      </w:r>
      <w:r w:rsidR="00F21CE1">
        <w:rPr>
          <w:rFonts w:asciiTheme="majorHAnsi" w:hAnsiTheme="majorHAnsi"/>
          <w:b/>
          <w:noProof/>
          <w:color w:val="000000" w:themeColor="text1"/>
          <w:sz w:val="32"/>
          <w:szCs w:val="32"/>
          <w:lang w:val="en-IE" w:eastAsia="en-IE"/>
        </w:rPr>
        <w:drawing>
          <wp:inline distT="0" distB="0" distL="0" distR="0" wp14:anchorId="33A71EC0" wp14:editId="5616F304">
            <wp:extent cx="7571139" cy="10714116"/>
            <wp:effectExtent l="0" t="0" r="0" b="0"/>
            <wp:docPr id="1" name="Picture 1" title="Cover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7571139" cy="10714116"/>
                    </a:xfrm>
                    <a:prstGeom prst="rect">
                      <a:avLst/>
                    </a:prstGeom>
                  </pic:spPr>
                </pic:pic>
              </a:graphicData>
            </a:graphic>
          </wp:inline>
        </w:drawing>
      </w:r>
    </w:p>
    <w:p w14:paraId="40D8BDAC" w14:textId="2A38ACA5" w:rsidR="00F21CE1" w:rsidRDefault="00F21CE1" w:rsidP="00F21CE1">
      <w:pPr>
        <w:spacing w:line="276" w:lineRule="auto"/>
        <w:ind w:left="-1800" w:right="-1765"/>
        <w:jc w:val="right"/>
        <w:rPr>
          <w:rFonts w:asciiTheme="majorHAnsi" w:hAnsiTheme="majorHAnsi"/>
          <w:b/>
          <w:color w:val="000000" w:themeColor="text1"/>
          <w:sz w:val="32"/>
          <w:szCs w:val="32"/>
        </w:rPr>
      </w:pPr>
    </w:p>
    <w:p w14:paraId="10F6F815" w14:textId="77777777" w:rsidR="009C0481" w:rsidRPr="006630A1" w:rsidRDefault="009C0481" w:rsidP="009C0481">
      <w:pPr>
        <w:pStyle w:val="SIHeading1"/>
        <w:jc w:val="both"/>
      </w:pPr>
      <w:r>
        <w:t>Disclaimer</w:t>
      </w:r>
    </w:p>
    <w:p w14:paraId="6D97E856" w14:textId="77777777" w:rsidR="009C0481" w:rsidRDefault="009C0481" w:rsidP="009C0481">
      <w:pPr>
        <w:spacing w:line="276" w:lineRule="auto"/>
        <w:jc w:val="both"/>
        <w:rPr>
          <w:rFonts w:ascii="Calibri" w:eastAsia="Calibri" w:hAnsi="Calibri" w:cs="Calibri"/>
          <w:sz w:val="22"/>
          <w:szCs w:val="22"/>
        </w:rPr>
      </w:pPr>
      <w:r w:rsidRPr="40DBB189">
        <w:rPr>
          <w:rFonts w:ascii="Calibri" w:eastAsia="Calibri" w:hAnsi="Calibri" w:cs="Calibri"/>
          <w:sz w:val="22"/>
          <w:szCs w:val="22"/>
        </w:rPr>
        <w:t xml:space="preserve">Sport Ireland is making available a range of resources including guidance notes, policy documents and templates for selected areas aligned to the Governance Code for Sport which will support sport organisations, boards, management and staff in the development of relevant governance processes and procedures particular to their own organisation. </w:t>
      </w:r>
    </w:p>
    <w:p w14:paraId="77B9199C" w14:textId="77777777" w:rsidR="009C0481" w:rsidRDefault="009C0481" w:rsidP="009C0481">
      <w:pPr>
        <w:spacing w:line="276" w:lineRule="auto"/>
        <w:jc w:val="both"/>
        <w:rPr>
          <w:rFonts w:ascii="Calibri" w:eastAsia="Calibri" w:hAnsi="Calibri" w:cs="Calibri"/>
          <w:sz w:val="22"/>
          <w:szCs w:val="22"/>
        </w:rPr>
      </w:pPr>
    </w:p>
    <w:p w14:paraId="131864F2" w14:textId="77777777" w:rsidR="009C0481" w:rsidRDefault="009C0481" w:rsidP="009C0481">
      <w:pPr>
        <w:spacing w:line="276" w:lineRule="auto"/>
        <w:jc w:val="both"/>
        <w:rPr>
          <w:rFonts w:ascii="Calibri" w:eastAsia="Calibri" w:hAnsi="Calibri" w:cs="Calibri"/>
          <w:sz w:val="22"/>
          <w:szCs w:val="22"/>
        </w:rPr>
      </w:pPr>
      <w:r w:rsidRPr="40DBB189">
        <w:rPr>
          <w:rFonts w:ascii="Calibri" w:eastAsia="Calibri" w:hAnsi="Calibri" w:cs="Calibri"/>
          <w:sz w:val="22"/>
          <w:szCs w:val="22"/>
        </w:rPr>
        <w:t>For the avoidance of doubt, the final decision on the nature, type, extent and format of approved governance policies, procedures and processes for each organisation is a matter for the board / highest governing structure of the organisation and the resources and material provided may assist the approval process.</w:t>
      </w:r>
    </w:p>
    <w:p w14:paraId="29E5415A" w14:textId="77777777" w:rsidR="009C0481" w:rsidRDefault="009C0481" w:rsidP="009C0481">
      <w:pPr>
        <w:spacing w:line="276" w:lineRule="auto"/>
        <w:jc w:val="both"/>
        <w:rPr>
          <w:rFonts w:ascii="Calibri" w:eastAsia="Calibri" w:hAnsi="Calibri" w:cs="Calibri"/>
          <w:color w:val="000000" w:themeColor="text1"/>
          <w:sz w:val="22"/>
          <w:szCs w:val="22"/>
        </w:rPr>
      </w:pPr>
      <w:r w:rsidRPr="003322A6">
        <w:rPr>
          <w:rFonts w:ascii="Calibri" w:eastAsia="Calibri" w:hAnsi="Calibri" w:cs="Calibri"/>
          <w:color w:val="000000" w:themeColor="text1"/>
          <w:sz w:val="22"/>
          <w:szCs w:val="22"/>
        </w:rPr>
        <w:t xml:space="preserve">This document is not, nor is it intended to be, a definitive statement of the law and it does not constitute legal advice. </w:t>
      </w:r>
    </w:p>
    <w:p w14:paraId="5B08DE54" w14:textId="77777777" w:rsidR="009C0481" w:rsidRDefault="009C0481" w:rsidP="009C0481">
      <w:pPr>
        <w:spacing w:line="276" w:lineRule="auto"/>
        <w:jc w:val="both"/>
        <w:rPr>
          <w:rFonts w:ascii="Calibri" w:eastAsia="Calibri" w:hAnsi="Calibri" w:cs="Calibri"/>
          <w:color w:val="000000" w:themeColor="text1"/>
          <w:sz w:val="22"/>
          <w:szCs w:val="22"/>
        </w:rPr>
      </w:pPr>
    </w:p>
    <w:p w14:paraId="7E46250A" w14:textId="77777777" w:rsidR="009C0481" w:rsidRPr="003322A6" w:rsidRDefault="009C0481" w:rsidP="009C0481">
      <w:pPr>
        <w:spacing w:line="276" w:lineRule="auto"/>
        <w:jc w:val="both"/>
        <w:rPr>
          <w:rFonts w:ascii="Calibri" w:eastAsia="Calibri" w:hAnsi="Calibri" w:cs="Calibri"/>
          <w:color w:val="000000" w:themeColor="text1"/>
          <w:sz w:val="22"/>
          <w:szCs w:val="22"/>
        </w:rPr>
      </w:pPr>
      <w:r w:rsidRPr="003322A6">
        <w:rPr>
          <w:rFonts w:ascii="Calibri" w:eastAsia="Calibri" w:hAnsi="Calibri" w:cs="Calibri"/>
          <w:color w:val="000000" w:themeColor="text1"/>
          <w:sz w:val="22"/>
          <w:szCs w:val="22"/>
        </w:rPr>
        <w:t xml:space="preserve">This document is not a substitute for professional advice from an appropriately qualified source and it is recommended that sport organisations consult their governing document or obtain their own independent legal advice where necessary. Sport Ireland does not accept </w:t>
      </w:r>
      <w:r w:rsidRPr="40DBB189">
        <w:rPr>
          <w:rFonts w:ascii="Calibri" w:eastAsia="Calibri" w:hAnsi="Calibri" w:cs="Calibri"/>
          <w:color w:val="000000" w:themeColor="text1"/>
          <w:sz w:val="22"/>
          <w:szCs w:val="22"/>
        </w:rPr>
        <w:t xml:space="preserve">any </w:t>
      </w:r>
      <w:r w:rsidRPr="003322A6">
        <w:rPr>
          <w:rFonts w:ascii="Calibri" w:eastAsia="Calibri" w:hAnsi="Calibri" w:cs="Calibri"/>
          <w:color w:val="000000" w:themeColor="text1"/>
          <w:sz w:val="22"/>
          <w:szCs w:val="22"/>
        </w:rPr>
        <w:t>responsibility or liability for any errors, inaccuracies or omissions in this document.</w:t>
      </w:r>
    </w:p>
    <w:p w14:paraId="25C7791E" w14:textId="179C2109" w:rsidR="00F21CE1" w:rsidRDefault="00F21CE1" w:rsidP="00AC3927">
      <w:pPr>
        <w:spacing w:line="276" w:lineRule="auto"/>
        <w:ind w:right="-205"/>
        <w:rPr>
          <w:rFonts w:asciiTheme="majorHAnsi" w:hAnsiTheme="majorHAnsi"/>
          <w:b/>
          <w:color w:val="000000" w:themeColor="text1"/>
          <w:sz w:val="32"/>
          <w:szCs w:val="32"/>
        </w:rPr>
      </w:pPr>
    </w:p>
    <w:p w14:paraId="5BAC150F" w14:textId="058C3463" w:rsidR="009C0481" w:rsidRDefault="009C0481" w:rsidP="00AC3927">
      <w:pPr>
        <w:spacing w:line="276" w:lineRule="auto"/>
        <w:ind w:right="-205"/>
        <w:rPr>
          <w:rFonts w:asciiTheme="majorHAnsi" w:hAnsiTheme="majorHAnsi"/>
          <w:b/>
          <w:color w:val="000000" w:themeColor="text1"/>
          <w:sz w:val="32"/>
          <w:szCs w:val="32"/>
        </w:rPr>
      </w:pPr>
    </w:p>
    <w:p w14:paraId="6EC26412" w14:textId="77C9F862" w:rsidR="009C0481" w:rsidRDefault="009C0481" w:rsidP="00AC3927">
      <w:pPr>
        <w:spacing w:line="276" w:lineRule="auto"/>
        <w:ind w:right="-205"/>
        <w:rPr>
          <w:rFonts w:asciiTheme="majorHAnsi" w:hAnsiTheme="majorHAnsi"/>
          <w:b/>
          <w:color w:val="000000" w:themeColor="text1"/>
          <w:sz w:val="32"/>
          <w:szCs w:val="32"/>
        </w:rPr>
      </w:pPr>
    </w:p>
    <w:p w14:paraId="1A4AB201" w14:textId="3443513B" w:rsidR="009C0481" w:rsidRDefault="009C0481" w:rsidP="00AC3927">
      <w:pPr>
        <w:spacing w:line="276" w:lineRule="auto"/>
        <w:ind w:right="-205"/>
        <w:rPr>
          <w:rFonts w:asciiTheme="majorHAnsi" w:hAnsiTheme="majorHAnsi"/>
          <w:b/>
          <w:color w:val="000000" w:themeColor="text1"/>
          <w:sz w:val="32"/>
          <w:szCs w:val="32"/>
        </w:rPr>
      </w:pPr>
    </w:p>
    <w:p w14:paraId="1590070C" w14:textId="003CC426" w:rsidR="009C0481" w:rsidRDefault="009C0481" w:rsidP="00AC3927">
      <w:pPr>
        <w:spacing w:line="276" w:lineRule="auto"/>
        <w:ind w:right="-205"/>
        <w:rPr>
          <w:rFonts w:asciiTheme="majorHAnsi" w:hAnsiTheme="majorHAnsi"/>
          <w:b/>
          <w:color w:val="000000" w:themeColor="text1"/>
          <w:sz w:val="32"/>
          <w:szCs w:val="32"/>
        </w:rPr>
      </w:pPr>
    </w:p>
    <w:p w14:paraId="363D9490" w14:textId="73705BC7" w:rsidR="009C0481" w:rsidRDefault="009C0481" w:rsidP="00AC3927">
      <w:pPr>
        <w:spacing w:line="276" w:lineRule="auto"/>
        <w:ind w:right="-205"/>
        <w:rPr>
          <w:rFonts w:asciiTheme="majorHAnsi" w:hAnsiTheme="majorHAnsi"/>
          <w:b/>
          <w:color w:val="000000" w:themeColor="text1"/>
          <w:sz w:val="32"/>
          <w:szCs w:val="32"/>
        </w:rPr>
      </w:pPr>
    </w:p>
    <w:p w14:paraId="387DE458" w14:textId="06E3AC26" w:rsidR="009C0481" w:rsidRDefault="009C0481" w:rsidP="00AC3927">
      <w:pPr>
        <w:spacing w:line="276" w:lineRule="auto"/>
        <w:ind w:right="-205"/>
        <w:rPr>
          <w:rFonts w:asciiTheme="majorHAnsi" w:hAnsiTheme="majorHAnsi"/>
          <w:b/>
          <w:color w:val="000000" w:themeColor="text1"/>
          <w:sz w:val="32"/>
          <w:szCs w:val="32"/>
        </w:rPr>
      </w:pPr>
    </w:p>
    <w:p w14:paraId="674FF044" w14:textId="74FA8A4E" w:rsidR="009C0481" w:rsidRDefault="009C0481" w:rsidP="00AC3927">
      <w:pPr>
        <w:spacing w:line="276" w:lineRule="auto"/>
        <w:ind w:right="-205"/>
        <w:rPr>
          <w:rFonts w:asciiTheme="majorHAnsi" w:hAnsiTheme="majorHAnsi"/>
          <w:b/>
          <w:color w:val="000000" w:themeColor="text1"/>
          <w:sz w:val="32"/>
          <w:szCs w:val="32"/>
        </w:rPr>
      </w:pPr>
    </w:p>
    <w:p w14:paraId="4A98C474" w14:textId="2EBC9FD6" w:rsidR="009C0481" w:rsidRDefault="009C0481" w:rsidP="00AC3927">
      <w:pPr>
        <w:spacing w:line="276" w:lineRule="auto"/>
        <w:ind w:right="-205"/>
        <w:rPr>
          <w:rFonts w:asciiTheme="majorHAnsi" w:hAnsiTheme="majorHAnsi"/>
          <w:b/>
          <w:color w:val="000000" w:themeColor="text1"/>
          <w:sz w:val="32"/>
          <w:szCs w:val="32"/>
        </w:rPr>
      </w:pPr>
    </w:p>
    <w:p w14:paraId="154C9017" w14:textId="26593CAE" w:rsidR="009C0481" w:rsidRDefault="009C0481" w:rsidP="00AC3927">
      <w:pPr>
        <w:spacing w:line="276" w:lineRule="auto"/>
        <w:ind w:right="-205"/>
        <w:rPr>
          <w:rFonts w:asciiTheme="majorHAnsi" w:hAnsiTheme="majorHAnsi"/>
          <w:b/>
          <w:color w:val="000000" w:themeColor="text1"/>
          <w:sz w:val="32"/>
          <w:szCs w:val="32"/>
        </w:rPr>
      </w:pPr>
    </w:p>
    <w:p w14:paraId="4879A232" w14:textId="57741518" w:rsidR="009C0481" w:rsidRDefault="009C0481" w:rsidP="00AC3927">
      <w:pPr>
        <w:spacing w:line="276" w:lineRule="auto"/>
        <w:ind w:right="-205"/>
        <w:rPr>
          <w:rFonts w:asciiTheme="majorHAnsi" w:hAnsiTheme="majorHAnsi"/>
          <w:b/>
          <w:color w:val="000000" w:themeColor="text1"/>
          <w:sz w:val="32"/>
          <w:szCs w:val="32"/>
        </w:rPr>
      </w:pPr>
    </w:p>
    <w:p w14:paraId="1B5A19A1" w14:textId="2C73FDA9" w:rsidR="009C0481" w:rsidRDefault="009C0481" w:rsidP="00AC3927">
      <w:pPr>
        <w:spacing w:line="276" w:lineRule="auto"/>
        <w:ind w:right="-205"/>
        <w:rPr>
          <w:rFonts w:asciiTheme="majorHAnsi" w:hAnsiTheme="majorHAnsi"/>
          <w:b/>
          <w:color w:val="000000" w:themeColor="text1"/>
          <w:sz w:val="32"/>
          <w:szCs w:val="32"/>
        </w:rPr>
      </w:pPr>
    </w:p>
    <w:p w14:paraId="78D714F5" w14:textId="6E83499C" w:rsidR="009C0481" w:rsidRDefault="009C0481" w:rsidP="00AC3927">
      <w:pPr>
        <w:spacing w:line="276" w:lineRule="auto"/>
        <w:ind w:right="-205"/>
        <w:rPr>
          <w:rFonts w:asciiTheme="majorHAnsi" w:hAnsiTheme="majorHAnsi"/>
          <w:b/>
          <w:color w:val="000000" w:themeColor="text1"/>
          <w:sz w:val="32"/>
          <w:szCs w:val="32"/>
        </w:rPr>
      </w:pPr>
    </w:p>
    <w:p w14:paraId="3DABCBBA" w14:textId="6F6D9085" w:rsidR="009C0481" w:rsidRDefault="009C0481" w:rsidP="00AC3927">
      <w:pPr>
        <w:spacing w:line="276" w:lineRule="auto"/>
        <w:ind w:right="-205"/>
        <w:rPr>
          <w:rFonts w:asciiTheme="majorHAnsi" w:hAnsiTheme="majorHAnsi"/>
          <w:b/>
          <w:color w:val="000000" w:themeColor="text1"/>
          <w:sz w:val="32"/>
          <w:szCs w:val="32"/>
        </w:rPr>
      </w:pPr>
    </w:p>
    <w:p w14:paraId="594E3BAC" w14:textId="778BFB0F" w:rsidR="009C0481" w:rsidRDefault="009C0481" w:rsidP="00AC3927">
      <w:pPr>
        <w:spacing w:line="276" w:lineRule="auto"/>
        <w:ind w:right="-205"/>
        <w:rPr>
          <w:rFonts w:asciiTheme="majorHAnsi" w:hAnsiTheme="majorHAnsi"/>
          <w:b/>
          <w:color w:val="000000" w:themeColor="text1"/>
          <w:sz w:val="32"/>
          <w:szCs w:val="32"/>
        </w:rPr>
      </w:pPr>
    </w:p>
    <w:p w14:paraId="502B5493" w14:textId="77777777" w:rsidR="009C0481" w:rsidRDefault="009C0481" w:rsidP="00AC3927">
      <w:pPr>
        <w:spacing w:line="276" w:lineRule="auto"/>
        <w:ind w:right="-205"/>
        <w:rPr>
          <w:rFonts w:asciiTheme="majorHAnsi" w:hAnsiTheme="majorHAnsi"/>
          <w:b/>
          <w:color w:val="000000" w:themeColor="text1"/>
          <w:sz w:val="32"/>
          <w:szCs w:val="32"/>
        </w:rPr>
      </w:pPr>
    </w:p>
    <w:p w14:paraId="7F040331" w14:textId="77777777" w:rsidR="009C0481" w:rsidRDefault="009C0481" w:rsidP="00AC3927">
      <w:pPr>
        <w:spacing w:line="276" w:lineRule="auto"/>
        <w:ind w:right="-205"/>
        <w:rPr>
          <w:rFonts w:asciiTheme="majorHAnsi" w:hAnsiTheme="majorHAnsi"/>
          <w:b/>
          <w:color w:val="000000" w:themeColor="text1"/>
          <w:sz w:val="32"/>
          <w:szCs w:val="32"/>
        </w:rPr>
      </w:pPr>
    </w:p>
    <w:p w14:paraId="69BC4F05" w14:textId="0E3E84E7" w:rsidR="005B50B7" w:rsidRDefault="0054044D" w:rsidP="4AEFB7EF">
      <w:pPr>
        <w:spacing w:line="276" w:lineRule="auto"/>
        <w:ind w:right="-205"/>
        <w:rPr>
          <w:rFonts w:asciiTheme="majorHAnsi" w:hAnsiTheme="majorHAnsi"/>
        </w:rPr>
      </w:pPr>
      <w:r w:rsidRPr="5402318F">
        <w:rPr>
          <w:rFonts w:ascii="BrownStd" w:hAnsi="BrownStd"/>
          <w:b/>
          <w:bCs/>
          <w:color w:val="008996"/>
          <w:sz w:val="32"/>
          <w:szCs w:val="32"/>
        </w:rPr>
        <w:lastRenderedPageBreak/>
        <w:t>W</w:t>
      </w:r>
      <w:r w:rsidR="006662F5" w:rsidRPr="5402318F">
        <w:rPr>
          <w:rFonts w:ascii="BrownStd" w:hAnsi="BrownStd"/>
          <w:b/>
          <w:bCs/>
          <w:color w:val="008996"/>
          <w:sz w:val="32"/>
          <w:szCs w:val="32"/>
        </w:rPr>
        <w:t>hy an organi</w:t>
      </w:r>
      <w:r w:rsidR="22FBDB4C" w:rsidRPr="5402318F">
        <w:rPr>
          <w:rFonts w:ascii="BrownStd" w:hAnsi="BrownStd"/>
          <w:b/>
          <w:bCs/>
          <w:color w:val="008996"/>
          <w:sz w:val="32"/>
          <w:szCs w:val="32"/>
        </w:rPr>
        <w:t>s</w:t>
      </w:r>
      <w:r w:rsidR="006662F5" w:rsidRPr="5402318F">
        <w:rPr>
          <w:rFonts w:ascii="BrownStd" w:hAnsi="BrownStd"/>
          <w:b/>
          <w:bCs/>
          <w:color w:val="008996"/>
          <w:sz w:val="32"/>
          <w:szCs w:val="32"/>
        </w:rPr>
        <w:t xml:space="preserve">ation needs </w:t>
      </w:r>
      <w:r w:rsidRPr="5402318F">
        <w:rPr>
          <w:rFonts w:ascii="BrownStd" w:hAnsi="BrownStd"/>
          <w:b/>
          <w:bCs/>
          <w:color w:val="008996"/>
          <w:sz w:val="32"/>
          <w:szCs w:val="32"/>
        </w:rPr>
        <w:t>data protection guidelines</w:t>
      </w:r>
    </w:p>
    <w:p w14:paraId="36844664" w14:textId="77777777" w:rsidR="006662F5" w:rsidRDefault="006662F5" w:rsidP="0005048F">
      <w:pPr>
        <w:rPr>
          <w:rFonts w:ascii="Calibri" w:hAnsi="Calibri" w:cs="Calibri"/>
          <w:b/>
          <w:sz w:val="22"/>
          <w:szCs w:val="22"/>
          <w:lang w:val="en-GB" w:bidi="en-GB"/>
        </w:rPr>
      </w:pPr>
    </w:p>
    <w:p w14:paraId="7AF9800E" w14:textId="68FA05BE" w:rsidR="00FC59D1" w:rsidRPr="00FC59D1" w:rsidRDefault="00FC59D1" w:rsidP="4AEFB7EF">
      <w:pPr>
        <w:jc w:val="both"/>
        <w:rPr>
          <w:rFonts w:ascii="Calibri" w:hAnsi="Calibri" w:cs="Calibri"/>
          <w:sz w:val="22"/>
          <w:szCs w:val="22"/>
          <w:lang w:val="en-IE" w:bidi="en-GB"/>
        </w:rPr>
      </w:pPr>
      <w:r w:rsidRPr="5402318F">
        <w:rPr>
          <w:rFonts w:ascii="Calibri" w:hAnsi="Calibri" w:cs="Calibri"/>
          <w:sz w:val="22"/>
          <w:szCs w:val="22"/>
          <w:lang w:val="en-IE" w:bidi="en-GB"/>
        </w:rPr>
        <w:t>The General Data Protection Regulation (EU) 2016/679 (GDPR) is a regulation in EU law on data protection and privacy in the European Union (EU) and the European Economic Area (EEA).  It also addresses the transfer of personal data outside the EU and EEA areas, and came into effect in May 2018.</w:t>
      </w:r>
      <w:r w:rsidR="3DD2E875" w:rsidRPr="5402318F">
        <w:rPr>
          <w:rFonts w:ascii="Calibri" w:hAnsi="Calibri" w:cs="Calibri"/>
          <w:sz w:val="22"/>
          <w:szCs w:val="22"/>
          <w:lang w:val="en-IE" w:bidi="en-GB"/>
        </w:rPr>
        <w:t xml:space="preserve"> The Data Protection Act 2018 is the relevant Irish legislation.</w:t>
      </w:r>
    </w:p>
    <w:p w14:paraId="6EC4FD42" w14:textId="77777777" w:rsidR="00FC59D1" w:rsidRDefault="00FC59D1" w:rsidP="00CF17F8">
      <w:pPr>
        <w:jc w:val="both"/>
        <w:rPr>
          <w:rFonts w:ascii="Calibri" w:hAnsi="Calibri" w:cs="Calibri"/>
          <w:bCs/>
          <w:sz w:val="22"/>
          <w:szCs w:val="22"/>
          <w:highlight w:val="yellow"/>
          <w:lang w:val="en-GB" w:bidi="en-GB"/>
        </w:rPr>
      </w:pPr>
    </w:p>
    <w:p w14:paraId="349951A4" w14:textId="5E143F91" w:rsidR="00FC59D1" w:rsidRPr="0021059A" w:rsidRDefault="00FC59D1" w:rsidP="00FC59D1">
      <w:pPr>
        <w:jc w:val="both"/>
        <w:rPr>
          <w:rFonts w:ascii="Calibri" w:hAnsi="Calibri" w:cs="Calibri"/>
          <w:sz w:val="22"/>
          <w:szCs w:val="22"/>
          <w:lang w:val="en-IE" w:bidi="en-GB"/>
        </w:rPr>
      </w:pPr>
      <w:r w:rsidRPr="5402318F">
        <w:rPr>
          <w:rFonts w:ascii="Calibri" w:hAnsi="Calibri" w:cs="Calibri"/>
          <w:sz w:val="22"/>
          <w:szCs w:val="22"/>
          <w:lang w:val="en-IE" w:bidi="en-GB"/>
        </w:rPr>
        <w:t xml:space="preserve">Principle 2 of the </w:t>
      </w:r>
      <w:r w:rsidR="623ACD96" w:rsidRPr="5402318F">
        <w:rPr>
          <w:rFonts w:ascii="Calibri" w:hAnsi="Calibri" w:cs="Calibri"/>
          <w:sz w:val="22"/>
          <w:szCs w:val="22"/>
          <w:lang w:val="en-IE" w:bidi="en-GB"/>
        </w:rPr>
        <w:t xml:space="preserve">Governance </w:t>
      </w:r>
      <w:r w:rsidRPr="5402318F">
        <w:rPr>
          <w:rFonts w:ascii="Calibri" w:hAnsi="Calibri" w:cs="Calibri"/>
          <w:sz w:val="22"/>
          <w:szCs w:val="22"/>
          <w:lang w:val="en-IE" w:bidi="en-GB"/>
        </w:rPr>
        <w:t>Code</w:t>
      </w:r>
      <w:r w:rsidR="79800108" w:rsidRPr="5402318F">
        <w:rPr>
          <w:rFonts w:ascii="Calibri" w:hAnsi="Calibri" w:cs="Calibri"/>
          <w:sz w:val="22"/>
          <w:szCs w:val="22"/>
          <w:lang w:val="en-IE" w:bidi="en-GB"/>
        </w:rPr>
        <w:t xml:space="preserve"> for Sport (the Code)</w:t>
      </w:r>
      <w:r w:rsidRPr="5402318F">
        <w:rPr>
          <w:rFonts w:ascii="Calibri" w:hAnsi="Calibri" w:cs="Calibri"/>
          <w:sz w:val="22"/>
          <w:szCs w:val="22"/>
          <w:lang w:val="en-IE" w:bidi="en-GB"/>
        </w:rPr>
        <w:t xml:space="preserve"> is about ‘Exercising Control over </w:t>
      </w:r>
      <w:r w:rsidR="22C5CC79" w:rsidRPr="5402318F">
        <w:rPr>
          <w:rFonts w:ascii="Calibri" w:hAnsi="Calibri" w:cs="Calibri"/>
          <w:sz w:val="22"/>
          <w:szCs w:val="22"/>
          <w:lang w:val="en-IE" w:bidi="en-GB"/>
        </w:rPr>
        <w:t>the</w:t>
      </w:r>
      <w:r w:rsidRPr="5402318F">
        <w:rPr>
          <w:rFonts w:ascii="Calibri" w:hAnsi="Calibri" w:cs="Calibri"/>
          <w:sz w:val="22"/>
          <w:szCs w:val="22"/>
          <w:lang w:val="en-IE" w:bidi="en-GB"/>
        </w:rPr>
        <w:t xml:space="preserve"> Organisation’ specifically ‘</w:t>
      </w:r>
      <w:r w:rsidRPr="5402318F">
        <w:rPr>
          <w:rFonts w:ascii="Calibri" w:hAnsi="Calibri" w:cs="Calibri"/>
          <w:sz w:val="22"/>
          <w:szCs w:val="22"/>
          <w:lang w:val="en-GB" w:bidi="en-GB"/>
        </w:rPr>
        <w:t>Iden</w:t>
      </w:r>
      <w:bookmarkStart w:id="0" w:name="_GoBack"/>
      <w:bookmarkEnd w:id="0"/>
      <w:r w:rsidRPr="5402318F">
        <w:rPr>
          <w:rFonts w:ascii="Calibri" w:hAnsi="Calibri" w:cs="Calibri"/>
          <w:sz w:val="22"/>
          <w:szCs w:val="22"/>
          <w:lang w:val="en-GB" w:bidi="en-GB"/>
        </w:rPr>
        <w:t>tifying and complying with all relevant legal and regulatory requirements’.</w:t>
      </w:r>
      <w:r w:rsidRPr="5402318F">
        <w:rPr>
          <w:rFonts w:ascii="Calibri" w:hAnsi="Calibri" w:cs="Calibri"/>
          <w:sz w:val="22"/>
          <w:szCs w:val="22"/>
          <w:lang w:val="en-IE" w:bidi="en-GB"/>
        </w:rPr>
        <w:t xml:space="preserve">  All organisations, whether Type A, B or C are obliged to comply with GDPR regulations.  Putting in place and enforcing data protection guidelines will ensure that organisations are meeting their obligations under GDPR legislation. </w:t>
      </w:r>
    </w:p>
    <w:p w14:paraId="2CDE7D65" w14:textId="77777777" w:rsidR="00CF17F8" w:rsidRPr="00FC59D1" w:rsidRDefault="00CF17F8" w:rsidP="00A76E70">
      <w:pPr>
        <w:jc w:val="both"/>
        <w:rPr>
          <w:rFonts w:ascii="Calibri" w:hAnsi="Calibri" w:cs="Calibri"/>
          <w:bCs/>
          <w:sz w:val="22"/>
          <w:szCs w:val="22"/>
          <w:lang w:val="en-GB" w:bidi="en-GB"/>
        </w:rPr>
      </w:pPr>
    </w:p>
    <w:p w14:paraId="28AEB5B6" w14:textId="77777777" w:rsidR="00FC59D1" w:rsidRDefault="00FC59D1" w:rsidP="0054044D">
      <w:pPr>
        <w:jc w:val="both"/>
        <w:rPr>
          <w:rFonts w:ascii="Calibri" w:hAnsi="Calibri" w:cs="Calibri"/>
          <w:bCs/>
          <w:sz w:val="22"/>
          <w:szCs w:val="22"/>
          <w:lang w:val="en-IE" w:bidi="en-GB"/>
        </w:rPr>
      </w:pPr>
      <w:r w:rsidRPr="00FC59D1">
        <w:rPr>
          <w:rFonts w:ascii="Calibri" w:hAnsi="Calibri" w:cs="Calibri"/>
          <w:sz w:val="22"/>
          <w:szCs w:val="22"/>
          <w:lang w:val="en-IE" w:bidi="en-GB"/>
        </w:rPr>
        <w:t>In simple terms, GDPR sets guidelines for the collection and processing of personal</w:t>
      </w:r>
      <w:r w:rsidRPr="00FC59D1">
        <w:rPr>
          <w:rFonts w:ascii="Calibri" w:hAnsi="Calibri" w:cs="Calibri"/>
          <w:bCs/>
          <w:sz w:val="22"/>
          <w:szCs w:val="22"/>
          <w:lang w:val="en-IE" w:bidi="en-GB"/>
        </w:rPr>
        <w:t xml:space="preserve"> information from individuals who live in the European Union (EU)</w:t>
      </w:r>
      <w:r>
        <w:rPr>
          <w:rFonts w:ascii="Calibri" w:hAnsi="Calibri" w:cs="Calibri"/>
          <w:bCs/>
          <w:sz w:val="22"/>
          <w:szCs w:val="22"/>
          <w:lang w:val="en-IE" w:bidi="en-GB"/>
        </w:rPr>
        <w:t>.   GDPR legislation essentially asks that p</w:t>
      </w:r>
      <w:r w:rsidR="0054044D" w:rsidRPr="0054044D">
        <w:rPr>
          <w:rFonts w:ascii="Calibri" w:hAnsi="Calibri" w:cs="Calibri"/>
          <w:bCs/>
          <w:sz w:val="22"/>
          <w:szCs w:val="22"/>
          <w:lang w:val="en-IE" w:bidi="en-GB"/>
        </w:rPr>
        <w:t xml:space="preserve">ersonal data be processed under the following </w:t>
      </w:r>
      <w:r>
        <w:rPr>
          <w:rFonts w:ascii="Calibri" w:hAnsi="Calibri" w:cs="Calibri"/>
          <w:bCs/>
          <w:sz w:val="22"/>
          <w:szCs w:val="22"/>
          <w:lang w:val="en-IE" w:bidi="en-GB"/>
        </w:rPr>
        <w:t xml:space="preserve">six </w:t>
      </w:r>
      <w:r w:rsidR="0054044D" w:rsidRPr="0054044D">
        <w:rPr>
          <w:rFonts w:ascii="Calibri" w:hAnsi="Calibri" w:cs="Calibri"/>
          <w:bCs/>
          <w:sz w:val="22"/>
          <w:szCs w:val="22"/>
          <w:lang w:val="en-IE" w:bidi="en-GB"/>
        </w:rPr>
        <w:t xml:space="preserve">principles: </w:t>
      </w:r>
    </w:p>
    <w:p w14:paraId="64938F87" w14:textId="77777777" w:rsidR="00FC59D1" w:rsidRDefault="0054044D" w:rsidP="00FC59D1">
      <w:pPr>
        <w:ind w:left="720"/>
        <w:jc w:val="both"/>
        <w:rPr>
          <w:rFonts w:ascii="Calibri" w:hAnsi="Calibri" w:cs="Calibri"/>
          <w:bCs/>
          <w:sz w:val="22"/>
          <w:szCs w:val="22"/>
          <w:lang w:val="en-IE" w:bidi="en-GB"/>
        </w:rPr>
      </w:pPr>
      <w:r w:rsidRPr="0054044D">
        <w:rPr>
          <w:rFonts w:ascii="Calibri" w:hAnsi="Calibri" w:cs="Calibri"/>
          <w:bCs/>
          <w:sz w:val="22"/>
          <w:szCs w:val="22"/>
          <w:lang w:val="en-IE" w:bidi="en-GB"/>
        </w:rPr>
        <w:t xml:space="preserve">1) Lawfulness, fairness and transparency </w:t>
      </w:r>
    </w:p>
    <w:p w14:paraId="7C846DA3" w14:textId="77777777" w:rsidR="00FC59D1" w:rsidRDefault="0054044D" w:rsidP="00FC59D1">
      <w:pPr>
        <w:ind w:left="720"/>
        <w:jc w:val="both"/>
        <w:rPr>
          <w:rFonts w:ascii="Calibri" w:hAnsi="Calibri" w:cs="Calibri"/>
          <w:bCs/>
          <w:sz w:val="22"/>
          <w:szCs w:val="22"/>
          <w:lang w:val="en-IE" w:bidi="en-GB"/>
        </w:rPr>
      </w:pPr>
      <w:r w:rsidRPr="0054044D">
        <w:rPr>
          <w:rFonts w:ascii="Calibri" w:hAnsi="Calibri" w:cs="Calibri"/>
          <w:bCs/>
          <w:sz w:val="22"/>
          <w:szCs w:val="22"/>
          <w:lang w:val="en-IE" w:bidi="en-GB"/>
        </w:rPr>
        <w:t xml:space="preserve">2) Purpose limitation </w:t>
      </w:r>
    </w:p>
    <w:p w14:paraId="5E7349EE" w14:textId="77777777" w:rsidR="00FC59D1" w:rsidRDefault="0054044D" w:rsidP="00FC59D1">
      <w:pPr>
        <w:ind w:left="720"/>
        <w:jc w:val="both"/>
        <w:rPr>
          <w:rFonts w:ascii="Calibri" w:hAnsi="Calibri" w:cs="Calibri"/>
          <w:bCs/>
          <w:sz w:val="22"/>
          <w:szCs w:val="22"/>
          <w:lang w:val="en-IE" w:bidi="en-GB"/>
        </w:rPr>
      </w:pPr>
      <w:r w:rsidRPr="0054044D">
        <w:rPr>
          <w:rFonts w:ascii="Calibri" w:hAnsi="Calibri" w:cs="Calibri"/>
          <w:bCs/>
          <w:sz w:val="22"/>
          <w:szCs w:val="22"/>
          <w:lang w:val="en-IE" w:bidi="en-GB"/>
        </w:rPr>
        <w:t xml:space="preserve">3) Data minimisation </w:t>
      </w:r>
    </w:p>
    <w:p w14:paraId="6B80233B" w14:textId="77777777" w:rsidR="00FC59D1" w:rsidRDefault="0054044D" w:rsidP="00FC59D1">
      <w:pPr>
        <w:ind w:left="720"/>
        <w:jc w:val="both"/>
        <w:rPr>
          <w:rFonts w:ascii="Calibri" w:hAnsi="Calibri" w:cs="Calibri"/>
          <w:bCs/>
          <w:sz w:val="22"/>
          <w:szCs w:val="22"/>
          <w:lang w:val="en-IE" w:bidi="en-GB"/>
        </w:rPr>
      </w:pPr>
      <w:r w:rsidRPr="0054044D">
        <w:rPr>
          <w:rFonts w:ascii="Calibri" w:hAnsi="Calibri" w:cs="Calibri"/>
          <w:bCs/>
          <w:sz w:val="22"/>
          <w:szCs w:val="22"/>
          <w:lang w:val="en-IE" w:bidi="en-GB"/>
        </w:rPr>
        <w:t xml:space="preserve">4) Accuracy </w:t>
      </w:r>
    </w:p>
    <w:p w14:paraId="497A4E20" w14:textId="77777777" w:rsidR="00FC59D1" w:rsidRDefault="0054044D" w:rsidP="00FC59D1">
      <w:pPr>
        <w:ind w:left="720"/>
        <w:jc w:val="both"/>
        <w:rPr>
          <w:rFonts w:ascii="Calibri" w:hAnsi="Calibri" w:cs="Calibri"/>
          <w:bCs/>
          <w:sz w:val="22"/>
          <w:szCs w:val="22"/>
          <w:lang w:val="en-IE" w:bidi="en-GB"/>
        </w:rPr>
      </w:pPr>
      <w:r w:rsidRPr="0054044D">
        <w:rPr>
          <w:rFonts w:ascii="Calibri" w:hAnsi="Calibri" w:cs="Calibri"/>
          <w:bCs/>
          <w:sz w:val="22"/>
          <w:szCs w:val="22"/>
          <w:lang w:val="en-IE" w:bidi="en-GB"/>
        </w:rPr>
        <w:t xml:space="preserve">5) Storage limitation </w:t>
      </w:r>
    </w:p>
    <w:p w14:paraId="0BBE26D8" w14:textId="2DD46D85" w:rsidR="0054044D" w:rsidRPr="0054044D" w:rsidRDefault="0054044D" w:rsidP="4AEFB7EF">
      <w:pPr>
        <w:ind w:left="720"/>
        <w:jc w:val="both"/>
        <w:rPr>
          <w:rFonts w:ascii="Calibri" w:hAnsi="Calibri" w:cs="Calibri"/>
          <w:sz w:val="22"/>
          <w:szCs w:val="22"/>
          <w:lang w:val="en-IE" w:bidi="en-GB"/>
        </w:rPr>
      </w:pPr>
      <w:r w:rsidRPr="5402318F">
        <w:rPr>
          <w:rFonts w:ascii="Calibri" w:hAnsi="Calibri" w:cs="Calibri"/>
          <w:sz w:val="22"/>
          <w:szCs w:val="22"/>
          <w:lang w:val="en-IE" w:bidi="en-GB"/>
        </w:rPr>
        <w:t>6) Integrity and confidentiality</w:t>
      </w:r>
    </w:p>
    <w:p w14:paraId="0BD3C346" w14:textId="1F441F2C" w:rsidR="4AEFB7EF" w:rsidRDefault="4AEFB7EF" w:rsidP="4AEFB7EF">
      <w:pPr>
        <w:ind w:left="720"/>
        <w:jc w:val="both"/>
        <w:rPr>
          <w:rFonts w:ascii="Calibri" w:hAnsi="Calibri" w:cs="Calibri"/>
          <w:sz w:val="22"/>
          <w:szCs w:val="22"/>
          <w:lang w:val="en-IE" w:bidi="en-GB"/>
        </w:rPr>
      </w:pPr>
    </w:p>
    <w:p w14:paraId="5710D276" w14:textId="2CAFF60C" w:rsidR="496D9F26" w:rsidRDefault="496D9F26" w:rsidP="2805B084">
      <w:pPr>
        <w:jc w:val="both"/>
        <w:rPr>
          <w:rFonts w:ascii="Calibri" w:eastAsia="Calibri" w:hAnsi="Calibri" w:cs="Calibri"/>
          <w:sz w:val="22"/>
          <w:szCs w:val="22"/>
          <w:lang w:val="en-IE"/>
        </w:rPr>
      </w:pPr>
      <w:r w:rsidRPr="2805B084">
        <w:rPr>
          <w:rFonts w:ascii="Calibri" w:eastAsia="Calibri" w:hAnsi="Calibri" w:cs="Calibri"/>
          <w:sz w:val="22"/>
          <w:szCs w:val="22"/>
          <w:lang w:val="en-IE"/>
        </w:rPr>
        <w:t xml:space="preserve">An organisation must be able to demonstrate, their compliance with all of the above-named Principles of Data Protection. An </w:t>
      </w:r>
      <w:r w:rsidR="43C67408" w:rsidRPr="2805B084">
        <w:rPr>
          <w:rFonts w:ascii="Calibri" w:eastAsia="Calibri" w:hAnsi="Calibri" w:cs="Calibri"/>
          <w:sz w:val="22"/>
          <w:szCs w:val="22"/>
          <w:lang w:val="en-IE"/>
        </w:rPr>
        <w:t>o</w:t>
      </w:r>
      <w:r w:rsidRPr="2805B084">
        <w:rPr>
          <w:rFonts w:ascii="Calibri" w:eastAsia="Calibri" w:hAnsi="Calibri" w:cs="Calibri"/>
          <w:sz w:val="22"/>
          <w:szCs w:val="22"/>
          <w:lang w:val="en-IE"/>
        </w:rPr>
        <w:t>rganisation must take responsibility for their processing of personal data and how they comply with the GDPR, and be able to demonstrate (through appropriate records and measures) their compliance</w:t>
      </w:r>
    </w:p>
    <w:p w14:paraId="07062809" w14:textId="77777777" w:rsidR="00D6438A" w:rsidRDefault="00D6438A" w:rsidP="006662F5">
      <w:pPr>
        <w:jc w:val="both"/>
        <w:rPr>
          <w:rFonts w:ascii="Calibri" w:hAnsi="Calibri" w:cs="Calibri"/>
          <w:bCs/>
          <w:sz w:val="22"/>
          <w:szCs w:val="22"/>
          <w:lang w:val="en-GB" w:bidi="en-GB"/>
        </w:rPr>
      </w:pPr>
    </w:p>
    <w:p w14:paraId="14E87886" w14:textId="7DA7938A" w:rsidR="0054044D" w:rsidRDefault="00FC59D1" w:rsidP="5DC51B76">
      <w:pPr>
        <w:jc w:val="both"/>
        <w:rPr>
          <w:rFonts w:ascii="Calibri" w:hAnsi="Calibri" w:cs="Calibri"/>
          <w:sz w:val="22"/>
          <w:szCs w:val="22"/>
          <w:lang w:val="en-GB" w:bidi="en-GB"/>
        </w:rPr>
      </w:pPr>
      <w:r w:rsidRPr="5402318F">
        <w:rPr>
          <w:rFonts w:ascii="Calibri" w:hAnsi="Calibri" w:cs="Calibri"/>
          <w:sz w:val="22"/>
          <w:szCs w:val="22"/>
          <w:lang w:val="en-GB" w:bidi="en-GB"/>
        </w:rPr>
        <w:t>An organisation’s data protection</w:t>
      </w:r>
      <w:r w:rsidR="00711DA7" w:rsidRPr="5402318F">
        <w:rPr>
          <w:rFonts w:ascii="Calibri" w:hAnsi="Calibri" w:cs="Calibri"/>
          <w:sz w:val="22"/>
          <w:szCs w:val="22"/>
          <w:lang w:val="en-GB" w:bidi="en-GB"/>
        </w:rPr>
        <w:t xml:space="preserve"> guidelines should ensure that any personal data held by the organisation is processed according to th</w:t>
      </w:r>
      <w:r w:rsidR="2318E6A1" w:rsidRPr="5402318F">
        <w:rPr>
          <w:rFonts w:ascii="Calibri" w:hAnsi="Calibri" w:cs="Calibri"/>
          <w:sz w:val="22"/>
          <w:szCs w:val="22"/>
          <w:lang w:val="en-GB" w:bidi="en-GB"/>
        </w:rPr>
        <w:t>e</w:t>
      </w:r>
      <w:r w:rsidR="663DF7D8" w:rsidRPr="5402318F">
        <w:rPr>
          <w:rFonts w:ascii="Calibri" w:hAnsi="Calibri" w:cs="Calibri"/>
          <w:sz w:val="22"/>
          <w:szCs w:val="22"/>
          <w:lang w:val="en-GB" w:bidi="en-GB"/>
        </w:rPr>
        <w:t xml:space="preserve"> above</w:t>
      </w:r>
      <w:r w:rsidR="00711DA7" w:rsidRPr="5402318F">
        <w:rPr>
          <w:rFonts w:ascii="Calibri" w:hAnsi="Calibri" w:cs="Calibri"/>
          <w:sz w:val="22"/>
          <w:szCs w:val="22"/>
          <w:lang w:val="en-GB" w:bidi="en-GB"/>
        </w:rPr>
        <w:t xml:space="preserve"> </w:t>
      </w:r>
      <w:r w:rsidR="00124A41" w:rsidRPr="5402318F">
        <w:rPr>
          <w:rFonts w:ascii="Calibri" w:hAnsi="Calibri" w:cs="Calibri"/>
          <w:sz w:val="22"/>
          <w:szCs w:val="22"/>
          <w:lang w:val="en-GB" w:bidi="en-GB"/>
        </w:rPr>
        <w:t>principles</w:t>
      </w:r>
      <w:r w:rsidR="00711DA7" w:rsidRPr="5402318F">
        <w:rPr>
          <w:rFonts w:ascii="Calibri" w:hAnsi="Calibri" w:cs="Calibri"/>
          <w:sz w:val="22"/>
          <w:szCs w:val="22"/>
          <w:lang w:val="en-GB" w:bidi="en-GB"/>
        </w:rPr>
        <w:t>.</w:t>
      </w:r>
    </w:p>
    <w:p w14:paraId="1111237D" w14:textId="598B22BD" w:rsidR="00711DA7" w:rsidRDefault="00711DA7" w:rsidP="006662F5">
      <w:pPr>
        <w:jc w:val="both"/>
        <w:rPr>
          <w:rFonts w:ascii="Calibri" w:hAnsi="Calibri" w:cs="Calibri"/>
          <w:bCs/>
          <w:sz w:val="22"/>
          <w:szCs w:val="22"/>
          <w:lang w:val="en-GB" w:bidi="en-GB"/>
        </w:rPr>
      </w:pPr>
    </w:p>
    <w:p w14:paraId="49C08C91" w14:textId="77777777" w:rsidR="00711DA7" w:rsidRDefault="00711DA7" w:rsidP="006662F5">
      <w:pPr>
        <w:jc w:val="both"/>
        <w:rPr>
          <w:rFonts w:ascii="Calibri" w:hAnsi="Calibri" w:cs="Calibri"/>
          <w:bCs/>
          <w:sz w:val="22"/>
          <w:szCs w:val="22"/>
          <w:lang w:val="en-GB" w:bidi="en-GB"/>
        </w:rPr>
      </w:pPr>
    </w:p>
    <w:p w14:paraId="2D4982DE" w14:textId="5457C770" w:rsidR="00711DA7" w:rsidRPr="00711DA7" w:rsidRDefault="00711DA7" w:rsidP="00711DA7">
      <w:pPr>
        <w:pStyle w:val="SIHeader2"/>
      </w:pPr>
      <w:r w:rsidRPr="00711DA7">
        <w:t>Whose responsibility is it to develop data protection guidelines?</w:t>
      </w:r>
    </w:p>
    <w:p w14:paraId="5E37B02F" w14:textId="54D2BB19" w:rsidR="00B70775" w:rsidRPr="00B70775" w:rsidRDefault="00711DA7" w:rsidP="00B70775">
      <w:pPr>
        <w:jc w:val="both"/>
        <w:rPr>
          <w:rFonts w:ascii="Calibri" w:hAnsi="Calibri" w:cs="Calibri"/>
          <w:sz w:val="22"/>
          <w:szCs w:val="22"/>
          <w:lang w:val="en-GB"/>
        </w:rPr>
      </w:pPr>
      <w:r w:rsidRPr="5402318F">
        <w:rPr>
          <w:rFonts w:ascii="Calibri" w:hAnsi="Calibri" w:cs="Calibri"/>
          <w:sz w:val="22"/>
          <w:szCs w:val="22"/>
          <w:lang w:val="en-GB"/>
        </w:rPr>
        <w:t>It is the responsibility of the Board to ensure that all the principles of the Code are being upheld and delivered.  The executive lead / Chief Executive Officer (CEO) is</w:t>
      </w:r>
      <w:r w:rsidR="01780857" w:rsidRPr="5402318F">
        <w:rPr>
          <w:rFonts w:ascii="Calibri" w:hAnsi="Calibri" w:cs="Calibri"/>
          <w:sz w:val="22"/>
          <w:szCs w:val="22"/>
          <w:lang w:val="en-GB"/>
        </w:rPr>
        <w:t xml:space="preserve"> likely to be</w:t>
      </w:r>
      <w:r w:rsidRPr="5402318F">
        <w:rPr>
          <w:rFonts w:ascii="Calibri" w:hAnsi="Calibri" w:cs="Calibri"/>
          <w:sz w:val="22"/>
          <w:szCs w:val="22"/>
          <w:lang w:val="en-GB"/>
        </w:rPr>
        <w:t xml:space="preserve"> tasked with ensuring that the principles of the Code are being implemented in the organisation and thus will be responsible for ensuring data protection guidelines are in place and being used internally.  In an organisation with an IT Manager, the guidelines may be within their remit.  In a volunteer led organisation there may be a volunteer with specific expertise in the area who will write the policy/guidelines.  </w:t>
      </w:r>
      <w:r w:rsidRPr="5402318F">
        <w:rPr>
          <w:rFonts w:ascii="Calibri" w:hAnsi="Calibri" w:cs="Calibri"/>
          <w:sz w:val="22"/>
          <w:szCs w:val="22"/>
          <w:lang w:val="en-IE"/>
        </w:rPr>
        <w:t>Under the GDPR, certain organisations are required to appoint a designated Data Protection Officer (DPO)</w:t>
      </w:r>
      <w:r w:rsidR="00D6438A" w:rsidRPr="5402318F">
        <w:rPr>
          <w:rFonts w:ascii="Calibri" w:hAnsi="Calibri" w:cs="Calibri"/>
          <w:sz w:val="22"/>
          <w:szCs w:val="22"/>
          <w:lang w:val="en-IE"/>
        </w:rPr>
        <w:t>, whose responsibility it will be to ensure data protection guidelines are being followed</w:t>
      </w:r>
      <w:r w:rsidRPr="5402318F">
        <w:rPr>
          <w:rFonts w:ascii="Calibri" w:hAnsi="Calibri" w:cs="Calibri"/>
          <w:sz w:val="22"/>
          <w:szCs w:val="22"/>
          <w:lang w:val="en-IE"/>
        </w:rPr>
        <w:t xml:space="preserve">. </w:t>
      </w:r>
      <w:r w:rsidR="3572C38B" w:rsidRPr="5402318F">
        <w:rPr>
          <w:rFonts w:ascii="Calibri" w:hAnsi="Calibri" w:cs="Calibri"/>
          <w:sz w:val="22"/>
          <w:szCs w:val="22"/>
          <w:lang w:val="en-IE"/>
        </w:rPr>
        <w:t>Certain</w:t>
      </w:r>
      <w:r w:rsidRPr="5402318F">
        <w:rPr>
          <w:rFonts w:ascii="Calibri" w:hAnsi="Calibri" w:cs="Calibri"/>
          <w:sz w:val="22"/>
          <w:szCs w:val="22"/>
          <w:lang w:val="en-IE"/>
        </w:rPr>
        <w:t xml:space="preserve"> </w:t>
      </w:r>
      <w:r w:rsidR="58AB3174" w:rsidRPr="5402318F">
        <w:rPr>
          <w:rFonts w:ascii="Calibri" w:hAnsi="Calibri" w:cs="Calibri"/>
          <w:sz w:val="22"/>
          <w:szCs w:val="22"/>
          <w:lang w:val="en-IE"/>
        </w:rPr>
        <w:t>o</w:t>
      </w:r>
      <w:r w:rsidRPr="5402318F">
        <w:rPr>
          <w:rFonts w:ascii="Calibri" w:hAnsi="Calibri" w:cs="Calibri"/>
          <w:sz w:val="22"/>
          <w:szCs w:val="22"/>
          <w:lang w:val="en-IE"/>
        </w:rPr>
        <w:t xml:space="preserve">rganisations are also required to publish the details of their DPO and provide these details to their national supervisory authority (in this case </w:t>
      </w:r>
      <w:r w:rsidR="29E1009A" w:rsidRPr="5402318F">
        <w:rPr>
          <w:rFonts w:ascii="Calibri" w:hAnsi="Calibri" w:cs="Calibri"/>
          <w:sz w:val="22"/>
          <w:szCs w:val="22"/>
          <w:lang w:val="en-IE"/>
        </w:rPr>
        <w:t>the Data Protection Commission</w:t>
      </w:r>
      <w:r w:rsidRPr="5402318F">
        <w:rPr>
          <w:rFonts w:ascii="Calibri" w:hAnsi="Calibri" w:cs="Calibri"/>
          <w:sz w:val="22"/>
          <w:szCs w:val="22"/>
          <w:lang w:val="en-IE"/>
        </w:rPr>
        <w:t>).</w:t>
      </w:r>
      <w:r>
        <w:rPr>
          <w:rFonts w:ascii="Calibri" w:hAnsi="Calibri" w:cs="Calibri"/>
          <w:sz w:val="22"/>
          <w:szCs w:val="22"/>
          <w:lang w:val="en-GB"/>
        </w:rPr>
        <w:t xml:space="preserve"> </w:t>
      </w:r>
    </w:p>
    <w:p w14:paraId="7B850FD6" w14:textId="77777777" w:rsidR="00B70775" w:rsidRDefault="00B70775" w:rsidP="00B70775">
      <w:pPr>
        <w:pStyle w:val="SIHeader2"/>
        <w:spacing w:after="360"/>
        <w:ind w:right="-204"/>
      </w:pPr>
    </w:p>
    <w:p w14:paraId="2EDE741F" w14:textId="6C7FBD10" w:rsidR="00124A41" w:rsidRPr="00124A41" w:rsidRDefault="00124A41" w:rsidP="00124A41">
      <w:pPr>
        <w:pStyle w:val="SIHeader2"/>
      </w:pPr>
      <w:r w:rsidRPr="00124A41">
        <w:t xml:space="preserve">What is </w:t>
      </w:r>
      <w:r>
        <w:t xml:space="preserve">GDPR and </w:t>
      </w:r>
      <w:r w:rsidRPr="00124A41">
        <w:t>data protection?</w:t>
      </w:r>
    </w:p>
    <w:p w14:paraId="7FFC63C4" w14:textId="472F6FBF" w:rsidR="00124A41" w:rsidRPr="00124A41" w:rsidRDefault="00124A41" w:rsidP="00124A41">
      <w:pPr>
        <w:jc w:val="both"/>
        <w:rPr>
          <w:rFonts w:ascii="Calibri" w:hAnsi="Calibri" w:cs="Calibri"/>
          <w:bCs/>
          <w:sz w:val="22"/>
          <w:szCs w:val="22"/>
          <w:lang w:val="en-IE" w:bidi="en-GB"/>
        </w:rPr>
      </w:pPr>
      <w:r w:rsidRPr="00124A41">
        <w:rPr>
          <w:rFonts w:ascii="Calibri" w:hAnsi="Calibri" w:cs="Calibri"/>
          <w:bCs/>
          <w:sz w:val="22"/>
          <w:szCs w:val="22"/>
          <w:lang w:val="en-IE" w:bidi="en-GB"/>
        </w:rPr>
        <w:t xml:space="preserve">Processing of personal data includes the following: collecting, recording, storing, adapting, using, disclosing and deleting data.  If you process data on behalf of employees or customers, </w:t>
      </w:r>
      <w:r w:rsidRPr="00124A41">
        <w:rPr>
          <w:rFonts w:ascii="Calibri" w:hAnsi="Calibri" w:cs="Calibri"/>
          <w:bCs/>
          <w:sz w:val="22"/>
          <w:szCs w:val="22"/>
          <w:lang w:val="en-IE" w:bidi="en-GB"/>
        </w:rPr>
        <w:lastRenderedPageBreak/>
        <w:t>GDPR applies.  GDPR is technology neutral - this means it protects the personal data of data subjects regardless of the technology used or how the personal data is stored. It applies to both electronic and paper-based files</w:t>
      </w:r>
    </w:p>
    <w:p w14:paraId="53DE129B" w14:textId="77777777" w:rsidR="00D6438A" w:rsidRDefault="00D6438A" w:rsidP="00124A41">
      <w:pPr>
        <w:jc w:val="both"/>
        <w:rPr>
          <w:rFonts w:ascii="Calibri" w:hAnsi="Calibri" w:cs="Calibri"/>
          <w:bCs/>
          <w:sz w:val="22"/>
          <w:szCs w:val="22"/>
          <w:lang w:val="en-IE" w:bidi="en-GB"/>
        </w:rPr>
      </w:pPr>
    </w:p>
    <w:p w14:paraId="4CFCD919" w14:textId="10EE0D4F" w:rsidR="00124A41" w:rsidRDefault="00124A41" w:rsidP="2805B084">
      <w:pPr>
        <w:jc w:val="both"/>
        <w:rPr>
          <w:rFonts w:ascii="Calibri" w:hAnsi="Calibri" w:cs="Calibri"/>
          <w:sz w:val="22"/>
          <w:szCs w:val="22"/>
          <w:lang w:val="en-IE" w:bidi="en-GB"/>
        </w:rPr>
      </w:pPr>
      <w:r w:rsidRPr="2805B084">
        <w:rPr>
          <w:rFonts w:ascii="Calibri" w:hAnsi="Calibri" w:cs="Calibri"/>
          <w:sz w:val="22"/>
          <w:szCs w:val="22"/>
          <w:lang w:val="en-IE" w:bidi="en-GB"/>
        </w:rPr>
        <w:t xml:space="preserve">Personal data is any information that identifies a data subject. For </w:t>
      </w:r>
      <w:r w:rsidR="06B2A007" w:rsidRPr="2805B084">
        <w:rPr>
          <w:rFonts w:ascii="Calibri" w:hAnsi="Calibri" w:cs="Calibri"/>
          <w:sz w:val="22"/>
          <w:szCs w:val="22"/>
          <w:lang w:val="en-IE" w:bidi="en-GB"/>
        </w:rPr>
        <w:t>example,</w:t>
      </w:r>
      <w:r w:rsidRPr="2805B084">
        <w:rPr>
          <w:rFonts w:ascii="Calibri" w:hAnsi="Calibri" w:cs="Calibri"/>
          <w:sz w:val="22"/>
          <w:szCs w:val="22"/>
          <w:lang w:val="en-IE" w:bidi="en-GB"/>
        </w:rPr>
        <w:t xml:space="preserve"> it includes their: </w:t>
      </w:r>
    </w:p>
    <w:p w14:paraId="46A8E27B" w14:textId="77777777" w:rsidR="00124A41" w:rsidRPr="00124A41" w:rsidRDefault="00124A41" w:rsidP="00124A41">
      <w:pPr>
        <w:pStyle w:val="ListParagraph"/>
        <w:numPr>
          <w:ilvl w:val="0"/>
          <w:numId w:val="12"/>
        </w:numPr>
        <w:jc w:val="both"/>
        <w:rPr>
          <w:rFonts w:ascii="Calibri" w:hAnsi="Calibri" w:cs="Calibri"/>
          <w:bCs/>
          <w:sz w:val="22"/>
          <w:szCs w:val="22"/>
          <w:lang w:val="en-IE" w:bidi="en-GB"/>
        </w:rPr>
      </w:pPr>
      <w:r w:rsidRPr="00124A41">
        <w:rPr>
          <w:rFonts w:ascii="Calibri" w:hAnsi="Calibri" w:cs="Calibri"/>
          <w:bCs/>
          <w:sz w:val="22"/>
          <w:szCs w:val="22"/>
          <w:lang w:val="en-IE" w:bidi="en-GB"/>
        </w:rPr>
        <w:t xml:space="preserve">Name </w:t>
      </w:r>
    </w:p>
    <w:p w14:paraId="667B2A14" w14:textId="77777777" w:rsidR="00124A41" w:rsidRPr="00124A41" w:rsidRDefault="00124A41" w:rsidP="00124A41">
      <w:pPr>
        <w:pStyle w:val="ListParagraph"/>
        <w:numPr>
          <w:ilvl w:val="0"/>
          <w:numId w:val="12"/>
        </w:numPr>
        <w:jc w:val="both"/>
        <w:rPr>
          <w:rFonts w:ascii="Calibri" w:hAnsi="Calibri" w:cs="Calibri"/>
          <w:bCs/>
          <w:sz w:val="22"/>
          <w:szCs w:val="22"/>
          <w:lang w:val="en-IE" w:bidi="en-GB"/>
        </w:rPr>
      </w:pPr>
      <w:r w:rsidRPr="00124A41">
        <w:rPr>
          <w:rFonts w:ascii="Calibri" w:hAnsi="Calibri" w:cs="Calibri"/>
          <w:bCs/>
          <w:sz w:val="22"/>
          <w:szCs w:val="22"/>
          <w:lang w:val="en-IE" w:bidi="en-GB"/>
        </w:rPr>
        <w:t xml:space="preserve">Address </w:t>
      </w:r>
    </w:p>
    <w:p w14:paraId="6F4EBAC2" w14:textId="77777777" w:rsidR="00124A41" w:rsidRPr="00124A41" w:rsidRDefault="00124A41" w:rsidP="00124A41">
      <w:pPr>
        <w:pStyle w:val="ListParagraph"/>
        <w:numPr>
          <w:ilvl w:val="0"/>
          <w:numId w:val="12"/>
        </w:numPr>
        <w:jc w:val="both"/>
        <w:rPr>
          <w:rFonts w:ascii="Calibri" w:hAnsi="Calibri" w:cs="Calibri"/>
          <w:bCs/>
          <w:sz w:val="22"/>
          <w:szCs w:val="22"/>
          <w:lang w:val="en-IE" w:bidi="en-GB"/>
        </w:rPr>
      </w:pPr>
      <w:r w:rsidRPr="00124A41">
        <w:rPr>
          <w:rFonts w:ascii="Calibri" w:hAnsi="Calibri" w:cs="Calibri"/>
          <w:bCs/>
          <w:sz w:val="22"/>
          <w:szCs w:val="22"/>
          <w:lang w:val="en-IE" w:bidi="en-GB"/>
        </w:rPr>
        <w:t xml:space="preserve">Telephone number </w:t>
      </w:r>
    </w:p>
    <w:p w14:paraId="7B7585A9" w14:textId="0A9067F0" w:rsidR="00124A41" w:rsidRPr="00124A41" w:rsidRDefault="00124A41" w:rsidP="00124A41">
      <w:pPr>
        <w:pStyle w:val="ListParagraph"/>
        <w:numPr>
          <w:ilvl w:val="0"/>
          <w:numId w:val="12"/>
        </w:numPr>
        <w:jc w:val="both"/>
        <w:rPr>
          <w:rFonts w:ascii="Calibri" w:hAnsi="Calibri" w:cs="Calibri"/>
          <w:bCs/>
          <w:sz w:val="22"/>
          <w:szCs w:val="22"/>
          <w:lang w:val="en-IE" w:bidi="en-GB"/>
        </w:rPr>
      </w:pPr>
      <w:r w:rsidRPr="00124A41">
        <w:rPr>
          <w:rFonts w:ascii="Calibri" w:hAnsi="Calibri" w:cs="Calibri"/>
          <w:bCs/>
          <w:sz w:val="22"/>
          <w:szCs w:val="22"/>
          <w:lang w:val="en-IE" w:bidi="en-GB"/>
        </w:rPr>
        <w:t xml:space="preserve">Email address, including corporate e-mail addresses that have individual names e.g: john.murphy@google.ie </w:t>
      </w:r>
    </w:p>
    <w:p w14:paraId="0BEFDF6D" w14:textId="77777777" w:rsidR="00124A41" w:rsidRPr="00124A41" w:rsidRDefault="00124A41" w:rsidP="00124A41">
      <w:pPr>
        <w:pStyle w:val="ListParagraph"/>
        <w:numPr>
          <w:ilvl w:val="0"/>
          <w:numId w:val="12"/>
        </w:numPr>
        <w:jc w:val="both"/>
        <w:rPr>
          <w:rFonts w:ascii="Calibri" w:hAnsi="Calibri" w:cs="Calibri"/>
          <w:bCs/>
          <w:sz w:val="22"/>
          <w:szCs w:val="22"/>
          <w:lang w:val="en-IE" w:bidi="en-GB"/>
        </w:rPr>
      </w:pPr>
      <w:r w:rsidRPr="00124A41">
        <w:rPr>
          <w:rFonts w:ascii="Calibri" w:hAnsi="Calibri" w:cs="Calibri"/>
          <w:bCs/>
          <w:sz w:val="22"/>
          <w:szCs w:val="22"/>
          <w:lang w:val="en-IE" w:bidi="en-GB"/>
        </w:rPr>
        <w:t>Date of birth</w:t>
      </w:r>
    </w:p>
    <w:p w14:paraId="4422EAF3" w14:textId="00A67FBC" w:rsidR="00124A41" w:rsidRPr="00124A41" w:rsidRDefault="00124A41" w:rsidP="00124A41">
      <w:pPr>
        <w:pStyle w:val="ListParagraph"/>
        <w:numPr>
          <w:ilvl w:val="0"/>
          <w:numId w:val="12"/>
        </w:numPr>
        <w:jc w:val="both"/>
        <w:rPr>
          <w:rFonts w:ascii="Calibri" w:hAnsi="Calibri" w:cs="Calibri"/>
          <w:bCs/>
          <w:sz w:val="22"/>
          <w:szCs w:val="22"/>
          <w:lang w:val="en-IE" w:bidi="en-GB"/>
        </w:rPr>
      </w:pPr>
      <w:r w:rsidRPr="00124A41">
        <w:rPr>
          <w:rFonts w:ascii="Calibri" w:hAnsi="Calibri" w:cs="Calibri"/>
          <w:bCs/>
          <w:sz w:val="22"/>
          <w:szCs w:val="22"/>
          <w:lang w:val="en-IE" w:bidi="en-GB"/>
        </w:rPr>
        <w:t xml:space="preserve">Online identifiers such as an IP address and location data </w:t>
      </w:r>
    </w:p>
    <w:p w14:paraId="30E244A5" w14:textId="02200396" w:rsidR="00124A41" w:rsidRPr="00722CF4" w:rsidRDefault="00124A41" w:rsidP="2805B084">
      <w:pPr>
        <w:jc w:val="both"/>
        <w:rPr>
          <w:rFonts w:ascii="Calibri" w:hAnsi="Calibri" w:cs="Calibri"/>
          <w:sz w:val="22"/>
          <w:szCs w:val="22"/>
          <w:lang w:val="en-IE" w:bidi="en-GB"/>
        </w:rPr>
      </w:pPr>
    </w:p>
    <w:p w14:paraId="3C7F8710" w14:textId="77777777" w:rsidR="00124A41" w:rsidRPr="00124A41" w:rsidRDefault="00124A41" w:rsidP="00124A41">
      <w:pPr>
        <w:rPr>
          <w:rFonts w:ascii="Calibri" w:hAnsi="Calibri" w:cs="Calibri"/>
          <w:bCs/>
          <w:sz w:val="22"/>
          <w:szCs w:val="22"/>
          <w:lang w:val="en-IE" w:bidi="en-GB"/>
        </w:rPr>
      </w:pPr>
      <w:r w:rsidRPr="00124A41">
        <w:rPr>
          <w:rFonts w:ascii="Calibri" w:hAnsi="Calibri" w:cs="Calibri"/>
          <w:bCs/>
          <w:sz w:val="22"/>
          <w:szCs w:val="22"/>
          <w:lang w:val="en-IE" w:bidi="en-GB"/>
        </w:rPr>
        <w:t>There are six legal bases for processing personal data:</w:t>
      </w:r>
    </w:p>
    <w:p w14:paraId="0C7B8863" w14:textId="77777777" w:rsidR="00124A41" w:rsidRPr="00124A41" w:rsidRDefault="00124A41" w:rsidP="00124A41">
      <w:pPr>
        <w:pStyle w:val="ListParagraph"/>
        <w:numPr>
          <w:ilvl w:val="0"/>
          <w:numId w:val="14"/>
        </w:numPr>
        <w:rPr>
          <w:rFonts w:ascii="Calibri" w:hAnsi="Calibri" w:cs="Calibri"/>
          <w:bCs/>
          <w:sz w:val="22"/>
          <w:szCs w:val="22"/>
          <w:lang w:val="en-IE" w:bidi="en-GB"/>
        </w:rPr>
      </w:pPr>
      <w:r w:rsidRPr="00124A41">
        <w:rPr>
          <w:rFonts w:ascii="Calibri" w:hAnsi="Calibri" w:cs="Calibri"/>
          <w:bCs/>
          <w:sz w:val="22"/>
          <w:szCs w:val="22"/>
          <w:lang w:val="en-IE" w:bidi="en-GB"/>
        </w:rPr>
        <w:t xml:space="preserve">Consent </w:t>
      </w:r>
    </w:p>
    <w:p w14:paraId="47235170" w14:textId="77777777" w:rsidR="00124A41" w:rsidRPr="00124A41" w:rsidRDefault="00124A41" w:rsidP="00124A41">
      <w:pPr>
        <w:pStyle w:val="ListParagraph"/>
        <w:numPr>
          <w:ilvl w:val="0"/>
          <w:numId w:val="14"/>
        </w:numPr>
        <w:rPr>
          <w:rFonts w:ascii="Calibri" w:hAnsi="Calibri" w:cs="Calibri"/>
          <w:bCs/>
          <w:sz w:val="22"/>
          <w:szCs w:val="22"/>
          <w:lang w:val="en-IE" w:bidi="en-GB"/>
        </w:rPr>
      </w:pPr>
      <w:r w:rsidRPr="00124A41">
        <w:rPr>
          <w:rFonts w:ascii="Calibri" w:hAnsi="Calibri" w:cs="Calibri"/>
          <w:bCs/>
          <w:sz w:val="22"/>
          <w:szCs w:val="22"/>
          <w:lang w:val="en-IE" w:bidi="en-GB"/>
        </w:rPr>
        <w:t xml:space="preserve">Legal obligation </w:t>
      </w:r>
    </w:p>
    <w:p w14:paraId="18A66957" w14:textId="77777777" w:rsidR="00124A41" w:rsidRPr="00124A41" w:rsidRDefault="00124A41" w:rsidP="00124A41">
      <w:pPr>
        <w:pStyle w:val="ListParagraph"/>
        <w:numPr>
          <w:ilvl w:val="0"/>
          <w:numId w:val="14"/>
        </w:numPr>
        <w:rPr>
          <w:rFonts w:ascii="Calibri" w:hAnsi="Calibri" w:cs="Calibri"/>
          <w:bCs/>
          <w:sz w:val="22"/>
          <w:szCs w:val="22"/>
          <w:lang w:val="en-IE" w:bidi="en-GB"/>
        </w:rPr>
      </w:pPr>
      <w:r w:rsidRPr="00124A41">
        <w:rPr>
          <w:rFonts w:ascii="Calibri" w:hAnsi="Calibri" w:cs="Calibri"/>
          <w:bCs/>
          <w:sz w:val="22"/>
          <w:szCs w:val="22"/>
          <w:lang w:val="en-IE" w:bidi="en-GB"/>
        </w:rPr>
        <w:t xml:space="preserve">Contractual obligation </w:t>
      </w:r>
    </w:p>
    <w:p w14:paraId="58E770F7" w14:textId="77777777" w:rsidR="00124A41" w:rsidRPr="00124A41" w:rsidRDefault="00124A41" w:rsidP="00124A41">
      <w:pPr>
        <w:pStyle w:val="ListParagraph"/>
        <w:numPr>
          <w:ilvl w:val="0"/>
          <w:numId w:val="14"/>
        </w:numPr>
        <w:rPr>
          <w:rFonts w:ascii="Calibri" w:hAnsi="Calibri" w:cs="Calibri"/>
          <w:bCs/>
          <w:sz w:val="22"/>
          <w:szCs w:val="22"/>
          <w:lang w:val="en-IE" w:bidi="en-GB"/>
        </w:rPr>
      </w:pPr>
      <w:r w:rsidRPr="00124A41">
        <w:rPr>
          <w:rFonts w:ascii="Calibri" w:hAnsi="Calibri" w:cs="Calibri"/>
          <w:bCs/>
          <w:sz w:val="22"/>
          <w:szCs w:val="22"/>
          <w:lang w:val="en-IE" w:bidi="en-GB"/>
        </w:rPr>
        <w:t>Vital interests</w:t>
      </w:r>
    </w:p>
    <w:p w14:paraId="70225485" w14:textId="77777777" w:rsidR="00124A41" w:rsidRPr="00124A41" w:rsidRDefault="00124A41" w:rsidP="00124A41">
      <w:pPr>
        <w:pStyle w:val="ListParagraph"/>
        <w:numPr>
          <w:ilvl w:val="0"/>
          <w:numId w:val="14"/>
        </w:numPr>
        <w:rPr>
          <w:rFonts w:ascii="Calibri" w:hAnsi="Calibri" w:cs="Calibri"/>
          <w:bCs/>
          <w:sz w:val="22"/>
          <w:szCs w:val="22"/>
          <w:lang w:val="en-IE" w:bidi="en-GB"/>
        </w:rPr>
      </w:pPr>
      <w:r w:rsidRPr="00124A41">
        <w:rPr>
          <w:rFonts w:ascii="Calibri" w:hAnsi="Calibri" w:cs="Calibri"/>
          <w:bCs/>
          <w:sz w:val="22"/>
          <w:szCs w:val="22"/>
          <w:lang w:val="en-IE" w:bidi="en-GB"/>
        </w:rPr>
        <w:t>Public interests</w:t>
      </w:r>
    </w:p>
    <w:p w14:paraId="3D5EC8B1" w14:textId="22C4BA0D" w:rsidR="00124A41" w:rsidRPr="00124A41" w:rsidRDefault="00124A41" w:rsidP="4AEFB7EF">
      <w:pPr>
        <w:pStyle w:val="ListParagraph"/>
        <w:numPr>
          <w:ilvl w:val="0"/>
          <w:numId w:val="14"/>
        </w:numPr>
        <w:rPr>
          <w:rFonts w:ascii="Calibri" w:hAnsi="Calibri" w:cs="Calibri"/>
          <w:sz w:val="22"/>
          <w:szCs w:val="22"/>
          <w:lang w:val="en-IE" w:bidi="en-GB"/>
        </w:rPr>
      </w:pPr>
      <w:r w:rsidRPr="5402318F">
        <w:rPr>
          <w:rFonts w:ascii="Calibri" w:hAnsi="Calibri" w:cs="Calibri"/>
          <w:sz w:val="22"/>
          <w:szCs w:val="22"/>
          <w:lang w:val="en-IE" w:bidi="en-GB"/>
        </w:rPr>
        <w:t>Legitimate interests</w:t>
      </w:r>
    </w:p>
    <w:p w14:paraId="4E1F5B65" w14:textId="2327A249" w:rsidR="4AEFB7EF" w:rsidRDefault="4AEFB7EF" w:rsidP="5402318F">
      <w:pPr>
        <w:rPr>
          <w:rFonts w:ascii="Calibri" w:hAnsi="Calibri" w:cs="Calibri"/>
          <w:sz w:val="22"/>
          <w:szCs w:val="22"/>
          <w:lang w:val="en-IE" w:bidi="en-GB"/>
        </w:rPr>
      </w:pPr>
    </w:p>
    <w:p w14:paraId="571AEC21" w14:textId="47FC33D9" w:rsidR="5B85B370" w:rsidRDefault="5B85B370" w:rsidP="6E0DCC3B">
      <w:pPr>
        <w:jc w:val="both"/>
        <w:rPr>
          <w:rFonts w:ascii="Calibri" w:hAnsi="Calibri" w:cs="Calibri"/>
          <w:sz w:val="22"/>
          <w:szCs w:val="22"/>
          <w:lang w:val="en-IE" w:bidi="en-GB"/>
        </w:rPr>
      </w:pPr>
      <w:r w:rsidRPr="5402318F">
        <w:rPr>
          <w:rFonts w:ascii="Calibri" w:hAnsi="Calibri" w:cs="Calibri"/>
          <w:sz w:val="22"/>
          <w:szCs w:val="22"/>
          <w:lang w:val="en-IE" w:bidi="en-GB"/>
        </w:rPr>
        <w:t xml:space="preserve">There are additional requirements for processing sensitive data. </w:t>
      </w:r>
      <w:r w:rsidR="2200A36E" w:rsidRPr="5402318F">
        <w:rPr>
          <w:rFonts w:ascii="Calibri" w:hAnsi="Calibri" w:cs="Calibri"/>
          <w:sz w:val="22"/>
          <w:szCs w:val="22"/>
          <w:lang w:val="en-IE" w:bidi="en-GB"/>
        </w:rPr>
        <w:t>(see further reading section)</w:t>
      </w:r>
      <w:r w:rsidRPr="5402318F">
        <w:rPr>
          <w:rFonts w:ascii="Calibri" w:hAnsi="Calibri" w:cs="Calibri"/>
          <w:sz w:val="22"/>
          <w:szCs w:val="22"/>
          <w:lang w:val="en-IE" w:bidi="en-GB"/>
        </w:rPr>
        <w:t xml:space="preserve"> Sensitive data is personal data that relates to a person’s profile including their: </w:t>
      </w:r>
    </w:p>
    <w:p w14:paraId="09A0CA10" w14:textId="77777777" w:rsidR="5B85B370" w:rsidRDefault="5B85B370" w:rsidP="4AEFB7EF">
      <w:pPr>
        <w:pStyle w:val="ListParagraph"/>
        <w:numPr>
          <w:ilvl w:val="0"/>
          <w:numId w:val="13"/>
        </w:numPr>
        <w:jc w:val="both"/>
        <w:rPr>
          <w:rFonts w:ascii="Calibri" w:hAnsi="Calibri" w:cs="Calibri"/>
          <w:sz w:val="22"/>
          <w:szCs w:val="22"/>
          <w:lang w:val="en-IE" w:bidi="en-GB"/>
        </w:rPr>
      </w:pPr>
      <w:r w:rsidRPr="5402318F">
        <w:rPr>
          <w:rFonts w:ascii="Calibri" w:hAnsi="Calibri" w:cs="Calibri"/>
          <w:sz w:val="22"/>
          <w:szCs w:val="22"/>
          <w:lang w:val="en-IE" w:bidi="en-GB"/>
        </w:rPr>
        <w:t xml:space="preserve">Race or ethnicity </w:t>
      </w:r>
    </w:p>
    <w:p w14:paraId="2CBFBCCD" w14:textId="77777777" w:rsidR="5B85B370" w:rsidRDefault="5B85B370" w:rsidP="4AEFB7EF">
      <w:pPr>
        <w:pStyle w:val="ListParagraph"/>
        <w:numPr>
          <w:ilvl w:val="0"/>
          <w:numId w:val="13"/>
        </w:numPr>
        <w:jc w:val="both"/>
        <w:rPr>
          <w:rFonts w:ascii="Calibri" w:hAnsi="Calibri" w:cs="Calibri"/>
          <w:sz w:val="22"/>
          <w:szCs w:val="22"/>
          <w:lang w:val="en-IE" w:bidi="en-GB"/>
        </w:rPr>
      </w:pPr>
      <w:r w:rsidRPr="5402318F">
        <w:rPr>
          <w:rFonts w:ascii="Calibri" w:hAnsi="Calibri" w:cs="Calibri"/>
          <w:sz w:val="22"/>
          <w:szCs w:val="22"/>
          <w:lang w:val="en-IE" w:bidi="en-GB"/>
        </w:rPr>
        <w:t xml:space="preserve">Political, religious or philosophical beliefs </w:t>
      </w:r>
    </w:p>
    <w:p w14:paraId="5B9BA73C" w14:textId="77777777" w:rsidR="5B85B370" w:rsidRDefault="5B85B370" w:rsidP="4AEFB7EF">
      <w:pPr>
        <w:pStyle w:val="ListParagraph"/>
        <w:numPr>
          <w:ilvl w:val="0"/>
          <w:numId w:val="13"/>
        </w:numPr>
        <w:jc w:val="both"/>
        <w:rPr>
          <w:rFonts w:ascii="Calibri" w:hAnsi="Calibri" w:cs="Calibri"/>
          <w:sz w:val="22"/>
          <w:szCs w:val="22"/>
          <w:lang w:val="en-IE" w:bidi="en-GB"/>
        </w:rPr>
      </w:pPr>
      <w:r w:rsidRPr="5402318F">
        <w:rPr>
          <w:rFonts w:ascii="Calibri" w:hAnsi="Calibri" w:cs="Calibri"/>
          <w:sz w:val="22"/>
          <w:szCs w:val="22"/>
          <w:lang w:val="en-IE" w:bidi="en-GB"/>
        </w:rPr>
        <w:t xml:space="preserve">Sexual life or sexual orientation </w:t>
      </w:r>
    </w:p>
    <w:p w14:paraId="658F325F" w14:textId="77777777" w:rsidR="5B85B370" w:rsidRDefault="5B85B370" w:rsidP="4AEFB7EF">
      <w:pPr>
        <w:pStyle w:val="ListParagraph"/>
        <w:numPr>
          <w:ilvl w:val="0"/>
          <w:numId w:val="13"/>
        </w:numPr>
        <w:jc w:val="both"/>
        <w:rPr>
          <w:rFonts w:ascii="Calibri" w:hAnsi="Calibri" w:cs="Calibri"/>
          <w:sz w:val="22"/>
          <w:szCs w:val="22"/>
          <w:lang w:val="en-IE" w:bidi="en-GB"/>
        </w:rPr>
      </w:pPr>
      <w:r w:rsidRPr="5402318F">
        <w:rPr>
          <w:rFonts w:ascii="Calibri" w:hAnsi="Calibri" w:cs="Calibri"/>
          <w:sz w:val="22"/>
          <w:szCs w:val="22"/>
          <w:lang w:val="en-IE" w:bidi="en-GB"/>
        </w:rPr>
        <w:t>Health</w:t>
      </w:r>
    </w:p>
    <w:p w14:paraId="473332EF" w14:textId="77777777" w:rsidR="5B85B370" w:rsidRDefault="5B85B370" w:rsidP="4AEFB7EF">
      <w:pPr>
        <w:pStyle w:val="ListParagraph"/>
        <w:numPr>
          <w:ilvl w:val="0"/>
          <w:numId w:val="13"/>
        </w:numPr>
        <w:jc w:val="both"/>
        <w:rPr>
          <w:rFonts w:ascii="Calibri" w:hAnsi="Calibri" w:cs="Calibri"/>
          <w:sz w:val="22"/>
          <w:szCs w:val="22"/>
          <w:lang w:val="en-IE" w:bidi="en-GB"/>
        </w:rPr>
      </w:pPr>
      <w:r w:rsidRPr="5402318F">
        <w:rPr>
          <w:rFonts w:ascii="Calibri" w:hAnsi="Calibri" w:cs="Calibri"/>
          <w:sz w:val="22"/>
          <w:szCs w:val="22"/>
          <w:lang w:val="en-IE" w:bidi="en-GB"/>
        </w:rPr>
        <w:t>Genetic or biometric data</w:t>
      </w:r>
    </w:p>
    <w:p w14:paraId="5AC134E8" w14:textId="77777777" w:rsidR="5B85B370" w:rsidRDefault="5B85B370" w:rsidP="4AEFB7EF">
      <w:pPr>
        <w:pStyle w:val="ListParagraph"/>
        <w:numPr>
          <w:ilvl w:val="0"/>
          <w:numId w:val="13"/>
        </w:numPr>
        <w:jc w:val="both"/>
        <w:rPr>
          <w:rFonts w:ascii="Calibri" w:hAnsi="Calibri" w:cs="Calibri"/>
          <w:sz w:val="22"/>
          <w:szCs w:val="22"/>
          <w:lang w:val="en-IE" w:bidi="en-GB"/>
        </w:rPr>
      </w:pPr>
      <w:r w:rsidRPr="5402318F">
        <w:rPr>
          <w:rFonts w:ascii="Calibri" w:hAnsi="Calibri" w:cs="Calibri"/>
          <w:sz w:val="22"/>
          <w:szCs w:val="22"/>
          <w:lang w:val="en-IE" w:bidi="en-GB"/>
        </w:rPr>
        <w:t xml:space="preserve">Criminal record </w:t>
      </w:r>
    </w:p>
    <w:p w14:paraId="2EB86DAA" w14:textId="7EF91274" w:rsidR="5B85B370" w:rsidRDefault="5B85B370" w:rsidP="4AEFB7EF">
      <w:pPr>
        <w:pStyle w:val="ListParagraph"/>
        <w:numPr>
          <w:ilvl w:val="0"/>
          <w:numId w:val="13"/>
        </w:numPr>
        <w:jc w:val="both"/>
        <w:rPr>
          <w:rFonts w:ascii="Calibri" w:hAnsi="Calibri" w:cs="Calibri"/>
          <w:sz w:val="22"/>
          <w:szCs w:val="22"/>
          <w:lang w:val="en-IE" w:bidi="en-GB"/>
        </w:rPr>
      </w:pPr>
      <w:r w:rsidRPr="5402318F">
        <w:rPr>
          <w:rFonts w:ascii="Calibri" w:hAnsi="Calibri" w:cs="Calibri"/>
          <w:sz w:val="22"/>
          <w:szCs w:val="22"/>
          <w:lang w:val="en-IE" w:bidi="en-GB"/>
        </w:rPr>
        <w:t>Trade union membership</w:t>
      </w:r>
    </w:p>
    <w:p w14:paraId="55DACD47" w14:textId="586E91EF" w:rsidR="00FC59D1" w:rsidRPr="00124A41" w:rsidRDefault="00FC59D1" w:rsidP="2805B084">
      <w:pPr>
        <w:rPr>
          <w:rFonts w:ascii="Calibri" w:hAnsi="Calibri" w:cs="Calibri"/>
          <w:sz w:val="22"/>
          <w:szCs w:val="22"/>
          <w:lang w:val="en-IE" w:bidi="en-GB"/>
        </w:rPr>
      </w:pPr>
    </w:p>
    <w:p w14:paraId="6A5D4BC4" w14:textId="77777777" w:rsidR="00124A41" w:rsidRDefault="00124A41" w:rsidP="00FC59D1">
      <w:pPr>
        <w:rPr>
          <w:rFonts w:ascii="Calibri" w:hAnsi="Calibri" w:cs="Calibri"/>
          <w:b/>
          <w:sz w:val="22"/>
          <w:szCs w:val="22"/>
          <w:lang w:val="en-GB" w:bidi="en-GB"/>
        </w:rPr>
      </w:pPr>
    </w:p>
    <w:p w14:paraId="01409F05" w14:textId="098BE87B" w:rsidR="00124A41" w:rsidRPr="00DF66E4" w:rsidRDefault="00124A41" w:rsidP="00DF66E4">
      <w:pPr>
        <w:jc w:val="both"/>
        <w:rPr>
          <w:rFonts w:ascii="Calibri" w:hAnsi="Calibri" w:cs="Calibri"/>
          <w:bCs/>
          <w:sz w:val="22"/>
          <w:szCs w:val="22"/>
          <w:lang w:val="en-IE" w:bidi="en-GB"/>
        </w:rPr>
      </w:pPr>
      <w:r w:rsidRPr="00DF66E4">
        <w:rPr>
          <w:rFonts w:ascii="Calibri" w:hAnsi="Calibri" w:cs="Calibri"/>
          <w:bCs/>
          <w:sz w:val="22"/>
          <w:szCs w:val="22"/>
          <w:lang w:val="en-GB" w:bidi="en-GB"/>
        </w:rPr>
        <w:t xml:space="preserve">The organisation should ask itself </w:t>
      </w:r>
      <w:r w:rsidRPr="00DF66E4">
        <w:rPr>
          <w:rFonts w:ascii="Calibri" w:hAnsi="Calibri" w:cs="Calibri"/>
          <w:bCs/>
          <w:sz w:val="22"/>
          <w:szCs w:val="22"/>
          <w:lang w:val="en-IE" w:bidi="en-GB"/>
        </w:rPr>
        <w:t xml:space="preserve">whether it processes personal or sensitive data on behalf of employees, volunteers, members, </w:t>
      </w:r>
      <w:r w:rsidR="00DF66E4" w:rsidRPr="00DF66E4">
        <w:rPr>
          <w:rFonts w:ascii="Calibri" w:hAnsi="Calibri" w:cs="Calibri"/>
          <w:bCs/>
          <w:sz w:val="22"/>
          <w:szCs w:val="22"/>
          <w:lang w:val="en-IE" w:bidi="en-GB"/>
        </w:rPr>
        <w:t>or any other</w:t>
      </w:r>
      <w:r w:rsidRPr="00DF66E4">
        <w:rPr>
          <w:rFonts w:ascii="Calibri" w:hAnsi="Calibri" w:cs="Calibri"/>
          <w:bCs/>
          <w:sz w:val="22"/>
          <w:szCs w:val="22"/>
          <w:lang w:val="en-IE" w:bidi="en-GB"/>
        </w:rPr>
        <w:t xml:space="preserve"> </w:t>
      </w:r>
      <w:r w:rsidR="00DF66E4" w:rsidRPr="00DF66E4">
        <w:rPr>
          <w:rFonts w:ascii="Calibri" w:hAnsi="Calibri" w:cs="Calibri"/>
          <w:bCs/>
          <w:sz w:val="22"/>
          <w:szCs w:val="22"/>
          <w:lang w:val="en-IE" w:bidi="en-GB"/>
        </w:rPr>
        <w:t>s</w:t>
      </w:r>
      <w:r w:rsidRPr="00DF66E4">
        <w:rPr>
          <w:rFonts w:ascii="Calibri" w:hAnsi="Calibri" w:cs="Calibri"/>
          <w:bCs/>
          <w:sz w:val="22"/>
          <w:szCs w:val="22"/>
          <w:lang w:val="en-IE" w:bidi="en-GB"/>
        </w:rPr>
        <w:t>takeholders</w:t>
      </w:r>
      <w:r w:rsidR="00DF66E4" w:rsidRPr="00DF66E4">
        <w:rPr>
          <w:rFonts w:ascii="Calibri" w:hAnsi="Calibri" w:cs="Calibri"/>
          <w:bCs/>
          <w:sz w:val="22"/>
          <w:szCs w:val="22"/>
          <w:lang w:val="en-IE" w:bidi="en-GB"/>
        </w:rPr>
        <w:t xml:space="preserve">. </w:t>
      </w:r>
      <w:r w:rsidRPr="00DF66E4">
        <w:rPr>
          <w:rFonts w:ascii="Calibri" w:hAnsi="Calibri" w:cs="Calibri"/>
          <w:bCs/>
          <w:sz w:val="22"/>
          <w:szCs w:val="22"/>
          <w:lang w:val="en-IE" w:bidi="en-GB"/>
        </w:rPr>
        <w:t xml:space="preserve"> If the answer is yes then GDPR applies</w:t>
      </w:r>
      <w:r w:rsidR="00DF66E4" w:rsidRPr="00DF66E4">
        <w:rPr>
          <w:rFonts w:ascii="Calibri" w:hAnsi="Calibri" w:cs="Calibri"/>
          <w:bCs/>
          <w:sz w:val="22"/>
          <w:szCs w:val="22"/>
          <w:lang w:val="en-IE" w:bidi="en-GB"/>
        </w:rPr>
        <w:t xml:space="preserve">, and data protection guidelines should be in place.  </w:t>
      </w:r>
      <w:r w:rsidR="00DF66E4">
        <w:rPr>
          <w:rFonts w:ascii="Calibri" w:hAnsi="Calibri" w:cs="Calibri"/>
          <w:bCs/>
          <w:sz w:val="22"/>
          <w:szCs w:val="22"/>
          <w:lang w:val="en-IE" w:bidi="en-GB"/>
        </w:rPr>
        <w:t>The organisation should examine all areas of its work to understand where and when personal data is processed, in order to build the best guidelines.</w:t>
      </w:r>
    </w:p>
    <w:p w14:paraId="1F122885" w14:textId="272126EF" w:rsidR="00711DA7" w:rsidRDefault="00711DA7" w:rsidP="00FC59D1">
      <w:pPr>
        <w:rPr>
          <w:rFonts w:ascii="Calibri" w:hAnsi="Calibri" w:cs="Calibri"/>
          <w:b/>
          <w:sz w:val="22"/>
          <w:szCs w:val="22"/>
          <w:lang w:val="en-GB" w:bidi="en-GB"/>
        </w:rPr>
      </w:pPr>
    </w:p>
    <w:p w14:paraId="07C38321" w14:textId="77777777" w:rsidR="00FC59D1" w:rsidRPr="00722CF4" w:rsidRDefault="00FC59D1" w:rsidP="00FC59D1">
      <w:pPr>
        <w:jc w:val="both"/>
        <w:rPr>
          <w:rFonts w:ascii="Calibri" w:hAnsi="Calibri" w:cs="Calibri"/>
          <w:bCs/>
          <w:sz w:val="22"/>
          <w:szCs w:val="22"/>
          <w:lang w:val="en-GB" w:bidi="en-GB"/>
        </w:rPr>
      </w:pPr>
    </w:p>
    <w:p w14:paraId="0F918ADB" w14:textId="559ECE41" w:rsidR="00FC59D1" w:rsidRPr="00DF66E4" w:rsidRDefault="00DF66E4" w:rsidP="00FC59D1">
      <w:pPr>
        <w:pStyle w:val="SIHeader2"/>
      </w:pPr>
      <w:r w:rsidRPr="00DF66E4">
        <w:t>Data protection checklist</w:t>
      </w:r>
    </w:p>
    <w:p w14:paraId="5D88A263" w14:textId="77777777" w:rsidR="00FC59D1" w:rsidRPr="00DF66E4" w:rsidRDefault="00FC59D1" w:rsidP="00FC59D1">
      <w:pPr>
        <w:jc w:val="both"/>
        <w:rPr>
          <w:rFonts w:ascii="Calibri" w:hAnsi="Calibri" w:cs="Calibri"/>
          <w:sz w:val="22"/>
          <w:szCs w:val="22"/>
          <w:lang w:val="en-GB" w:bidi="en-GB"/>
        </w:rPr>
      </w:pPr>
    </w:p>
    <w:p w14:paraId="2203A8FC" w14:textId="4318AFC0" w:rsidR="00DF66E4" w:rsidRPr="00DF66E4" w:rsidRDefault="00DF66E4" w:rsidP="00FC59D1">
      <w:pPr>
        <w:jc w:val="both"/>
        <w:rPr>
          <w:rFonts w:ascii="Calibri" w:hAnsi="Calibri" w:cs="Calibri"/>
          <w:b/>
          <w:bCs/>
          <w:sz w:val="22"/>
          <w:szCs w:val="22"/>
          <w:lang w:val="en-IE" w:bidi="en-GB"/>
        </w:rPr>
      </w:pPr>
      <w:r w:rsidRPr="00DF66E4">
        <w:rPr>
          <w:rFonts w:ascii="Calibri" w:hAnsi="Calibri" w:cs="Calibri"/>
          <w:b/>
          <w:bCs/>
          <w:sz w:val="22"/>
          <w:szCs w:val="22"/>
          <w:lang w:val="en-IE" w:bidi="en-GB"/>
        </w:rPr>
        <w:t>The following is a checklist for an organisation to undertake in developing data protection guidelines:</w:t>
      </w:r>
    </w:p>
    <w:p w14:paraId="251B2062" w14:textId="1CB61BF5" w:rsidR="00DF66E4" w:rsidRPr="00DF66E4" w:rsidRDefault="00DF66E4" w:rsidP="00FC59D1">
      <w:pPr>
        <w:jc w:val="both"/>
        <w:rPr>
          <w:rFonts w:ascii="Calibri" w:hAnsi="Calibri" w:cs="Calibri"/>
          <w:sz w:val="22"/>
          <w:szCs w:val="22"/>
          <w:lang w:val="en-IE" w:bidi="en-GB"/>
        </w:rPr>
      </w:pPr>
    </w:p>
    <w:p w14:paraId="595D12A3" w14:textId="6DD69C37" w:rsidR="00DF66E4" w:rsidRPr="00DF66E4" w:rsidRDefault="00DF66E4" w:rsidP="00DF66E4">
      <w:pPr>
        <w:pStyle w:val="ListParagraph"/>
        <w:numPr>
          <w:ilvl w:val="0"/>
          <w:numId w:val="2"/>
        </w:numPr>
        <w:jc w:val="both"/>
        <w:rPr>
          <w:rFonts w:asciiTheme="majorHAnsi" w:hAnsiTheme="majorHAnsi" w:cstheme="majorHAnsi"/>
          <w:sz w:val="22"/>
          <w:szCs w:val="22"/>
          <w:lang w:val="en-IE" w:bidi="en-GB"/>
        </w:rPr>
      </w:pPr>
      <w:r w:rsidRPr="00DF66E4">
        <w:rPr>
          <w:rFonts w:asciiTheme="majorHAnsi" w:hAnsiTheme="majorHAnsi" w:cstheme="majorHAnsi"/>
          <w:sz w:val="22"/>
          <w:szCs w:val="22"/>
          <w:lang w:val="en-IE" w:bidi="en-GB"/>
        </w:rPr>
        <w:t xml:space="preserve">Assess the risk level – the organisation needs to assess what is the risk level of the data processing activities and what harm could be caused to individuals if the data was breached e.g. damage to reputation, identity theft or fraud, etc.  </w:t>
      </w:r>
      <w:r w:rsidRPr="00DF66E4">
        <w:rPr>
          <w:rFonts w:asciiTheme="majorHAnsi" w:eastAsia="Times New Roman" w:hAnsiTheme="majorHAnsi" w:cstheme="majorHAnsi"/>
          <w:sz w:val="22"/>
          <w:szCs w:val="22"/>
          <w:lang w:val="en-IE" w:eastAsia="en-GB"/>
        </w:rPr>
        <w:t xml:space="preserve">Depending on the risk level and potential harm caused if personal data is compromised, the organisation will need to assign the appropriate organisational measures (people and </w:t>
      </w:r>
      <w:r w:rsidRPr="00DF66E4">
        <w:rPr>
          <w:rFonts w:asciiTheme="majorHAnsi" w:eastAsia="Times New Roman" w:hAnsiTheme="majorHAnsi" w:cstheme="majorHAnsi"/>
          <w:sz w:val="22"/>
          <w:szCs w:val="22"/>
          <w:lang w:val="en-IE" w:eastAsia="en-GB"/>
        </w:rPr>
        <w:lastRenderedPageBreak/>
        <w:t>processes) and technical measures (IT and security) to safeguard and protect personal data</w:t>
      </w:r>
    </w:p>
    <w:p w14:paraId="228F8A08" w14:textId="13ECDB52" w:rsidR="00DF66E4" w:rsidRPr="00DF66E4" w:rsidRDefault="00DF66E4" w:rsidP="41E6DEDA">
      <w:pPr>
        <w:pStyle w:val="ListParagraph"/>
        <w:numPr>
          <w:ilvl w:val="0"/>
          <w:numId w:val="2"/>
        </w:numPr>
        <w:jc w:val="both"/>
        <w:rPr>
          <w:rFonts w:asciiTheme="majorHAnsi" w:hAnsiTheme="majorHAnsi" w:cstheme="majorBidi"/>
          <w:sz w:val="22"/>
          <w:szCs w:val="22"/>
          <w:lang w:val="en-IE" w:bidi="en-GB"/>
        </w:rPr>
      </w:pPr>
      <w:r w:rsidRPr="2805B084">
        <w:rPr>
          <w:rFonts w:asciiTheme="majorHAnsi" w:hAnsiTheme="majorHAnsi" w:cstheme="majorBidi"/>
          <w:sz w:val="22"/>
          <w:szCs w:val="22"/>
          <w:lang w:val="en-IE" w:bidi="en-GB"/>
        </w:rPr>
        <w:t xml:space="preserve">Assign responsibility - Assign someone within the organisation to implement and be responsible for the ongoing compliance of GDPR.  </w:t>
      </w:r>
      <w:r w:rsidR="00EF56AA" w:rsidRPr="2805B084">
        <w:rPr>
          <w:rFonts w:asciiTheme="majorHAnsi" w:hAnsiTheme="majorHAnsi" w:cstheme="majorBidi"/>
          <w:sz w:val="22"/>
          <w:szCs w:val="22"/>
          <w:lang w:val="en-IE" w:bidi="en-GB"/>
        </w:rPr>
        <w:t>T</w:t>
      </w:r>
      <w:r w:rsidRPr="2805B084">
        <w:rPr>
          <w:rFonts w:asciiTheme="majorHAnsi" w:hAnsiTheme="majorHAnsi" w:cstheme="majorBidi"/>
          <w:sz w:val="22"/>
          <w:szCs w:val="22"/>
          <w:lang w:val="en-IE" w:bidi="en-GB"/>
        </w:rPr>
        <w:t xml:space="preserve">hey </w:t>
      </w:r>
      <w:r w:rsidR="00EF56AA" w:rsidRPr="2805B084">
        <w:rPr>
          <w:rFonts w:asciiTheme="majorHAnsi" w:hAnsiTheme="majorHAnsi" w:cstheme="majorBidi"/>
          <w:sz w:val="22"/>
          <w:szCs w:val="22"/>
          <w:lang w:val="en-IE" w:bidi="en-GB"/>
        </w:rPr>
        <w:t xml:space="preserve">should </w:t>
      </w:r>
      <w:r w:rsidRPr="2805B084">
        <w:rPr>
          <w:rFonts w:asciiTheme="majorHAnsi" w:hAnsiTheme="majorHAnsi" w:cstheme="majorBidi"/>
          <w:sz w:val="22"/>
          <w:szCs w:val="22"/>
          <w:lang w:val="en-IE" w:bidi="en-GB"/>
        </w:rPr>
        <w:t xml:space="preserve">have sufficient support and resources </w:t>
      </w:r>
      <w:r w:rsidR="00EF56AA" w:rsidRPr="2805B084">
        <w:rPr>
          <w:rFonts w:asciiTheme="majorHAnsi" w:hAnsiTheme="majorHAnsi" w:cstheme="majorBidi"/>
          <w:sz w:val="22"/>
          <w:szCs w:val="22"/>
          <w:lang w:val="en-IE" w:bidi="en-GB"/>
        </w:rPr>
        <w:t>to do this.  The organisation</w:t>
      </w:r>
      <w:r w:rsidR="042D0DA2" w:rsidRPr="2805B084">
        <w:rPr>
          <w:rFonts w:asciiTheme="majorHAnsi" w:hAnsiTheme="majorHAnsi" w:cstheme="majorBidi"/>
          <w:sz w:val="22"/>
          <w:szCs w:val="22"/>
          <w:lang w:val="en-IE" w:bidi="en-GB"/>
        </w:rPr>
        <w:t xml:space="preserve"> may</w:t>
      </w:r>
      <w:r w:rsidRPr="2805B084">
        <w:rPr>
          <w:rFonts w:asciiTheme="majorHAnsi" w:hAnsiTheme="majorHAnsi" w:cstheme="majorBidi"/>
          <w:sz w:val="22"/>
          <w:szCs w:val="22"/>
          <w:lang w:val="en-IE" w:bidi="en-GB"/>
        </w:rPr>
        <w:t xml:space="preserve"> need</w:t>
      </w:r>
      <w:r w:rsidR="7D4C8AB5" w:rsidRPr="2805B084">
        <w:rPr>
          <w:rFonts w:asciiTheme="majorHAnsi" w:hAnsiTheme="majorHAnsi" w:cstheme="majorBidi"/>
          <w:sz w:val="22"/>
          <w:szCs w:val="22"/>
          <w:lang w:val="en-IE" w:bidi="en-GB"/>
        </w:rPr>
        <w:t xml:space="preserve"> to appoint</w:t>
      </w:r>
      <w:r w:rsidRPr="2805B084">
        <w:rPr>
          <w:rFonts w:asciiTheme="majorHAnsi" w:hAnsiTheme="majorHAnsi" w:cstheme="majorBidi"/>
          <w:sz w:val="22"/>
          <w:szCs w:val="22"/>
          <w:lang w:val="en-IE" w:bidi="en-GB"/>
        </w:rPr>
        <w:t xml:space="preserve"> a Data Protection Officer</w:t>
      </w:r>
      <w:r w:rsidR="1D44AC58" w:rsidRPr="2805B084">
        <w:rPr>
          <w:rFonts w:asciiTheme="majorHAnsi" w:hAnsiTheme="majorHAnsi" w:cstheme="majorBidi"/>
          <w:sz w:val="22"/>
          <w:szCs w:val="22"/>
          <w:lang w:val="en-IE" w:bidi="en-GB"/>
        </w:rPr>
        <w:t>.</w:t>
      </w:r>
      <w:r w:rsidR="00EF56AA" w:rsidRPr="2805B084">
        <w:rPr>
          <w:rFonts w:asciiTheme="majorHAnsi" w:hAnsiTheme="majorHAnsi" w:cstheme="majorBidi"/>
          <w:sz w:val="22"/>
          <w:szCs w:val="22"/>
          <w:lang w:val="en-IE" w:bidi="en-GB"/>
        </w:rPr>
        <w:t xml:space="preserve"> </w:t>
      </w:r>
    </w:p>
    <w:p w14:paraId="70C3C0F5" w14:textId="77777777" w:rsidR="00EF56AA" w:rsidRDefault="00EF56AA" w:rsidP="00EF56AA">
      <w:pPr>
        <w:pStyle w:val="ListParagraph"/>
        <w:numPr>
          <w:ilvl w:val="0"/>
          <w:numId w:val="2"/>
        </w:numPr>
        <w:jc w:val="both"/>
        <w:rPr>
          <w:rFonts w:asciiTheme="majorHAnsi" w:hAnsiTheme="majorHAnsi" w:cstheme="majorHAnsi"/>
          <w:sz w:val="22"/>
          <w:szCs w:val="22"/>
          <w:lang w:val="en-IE" w:bidi="en-GB"/>
        </w:rPr>
      </w:pPr>
      <w:r>
        <w:rPr>
          <w:rFonts w:asciiTheme="majorHAnsi" w:hAnsiTheme="majorHAnsi" w:cstheme="majorHAnsi"/>
          <w:sz w:val="22"/>
          <w:szCs w:val="22"/>
          <w:lang w:val="en-IE" w:bidi="en-GB"/>
        </w:rPr>
        <w:t xml:space="preserve">Record the data - </w:t>
      </w:r>
      <w:r w:rsidRPr="00EF56AA">
        <w:rPr>
          <w:rFonts w:asciiTheme="majorHAnsi" w:hAnsiTheme="majorHAnsi" w:cstheme="majorHAnsi"/>
          <w:sz w:val="22"/>
          <w:szCs w:val="22"/>
          <w:lang w:val="en-IE" w:bidi="en-GB"/>
        </w:rPr>
        <w:t xml:space="preserve">Make an inventory of all the personal data that </w:t>
      </w:r>
      <w:r>
        <w:rPr>
          <w:rFonts w:asciiTheme="majorHAnsi" w:hAnsiTheme="majorHAnsi" w:cstheme="majorHAnsi"/>
          <w:sz w:val="22"/>
          <w:szCs w:val="22"/>
          <w:lang w:val="en-IE" w:bidi="en-GB"/>
        </w:rPr>
        <w:t>the organisation</w:t>
      </w:r>
      <w:r w:rsidRPr="00EF56AA">
        <w:rPr>
          <w:rFonts w:asciiTheme="majorHAnsi" w:hAnsiTheme="majorHAnsi" w:cstheme="majorHAnsi"/>
          <w:sz w:val="22"/>
          <w:szCs w:val="22"/>
          <w:lang w:val="en-IE" w:bidi="en-GB"/>
        </w:rPr>
        <w:t xml:space="preserve"> process</w:t>
      </w:r>
      <w:r>
        <w:rPr>
          <w:rFonts w:asciiTheme="majorHAnsi" w:hAnsiTheme="majorHAnsi" w:cstheme="majorHAnsi"/>
          <w:sz w:val="22"/>
          <w:szCs w:val="22"/>
          <w:lang w:val="en-IE" w:bidi="en-GB"/>
        </w:rPr>
        <w:t>es</w:t>
      </w:r>
      <w:r w:rsidRPr="00EF56AA">
        <w:rPr>
          <w:rFonts w:asciiTheme="majorHAnsi" w:hAnsiTheme="majorHAnsi" w:cstheme="majorHAnsi"/>
          <w:sz w:val="22"/>
          <w:szCs w:val="22"/>
          <w:lang w:val="en-IE" w:bidi="en-GB"/>
        </w:rPr>
        <w:t xml:space="preserve"> using the following headings: </w:t>
      </w:r>
    </w:p>
    <w:p w14:paraId="74C8D66F" w14:textId="77777777" w:rsidR="00EF56AA" w:rsidRDefault="00EF56AA" w:rsidP="00EF56AA">
      <w:pPr>
        <w:pStyle w:val="ListParagraph"/>
        <w:numPr>
          <w:ilvl w:val="1"/>
          <w:numId w:val="2"/>
        </w:numPr>
        <w:jc w:val="both"/>
        <w:rPr>
          <w:rFonts w:asciiTheme="majorHAnsi" w:hAnsiTheme="majorHAnsi" w:cstheme="majorHAnsi"/>
          <w:sz w:val="22"/>
          <w:szCs w:val="22"/>
          <w:lang w:val="en-IE" w:bidi="en-GB"/>
        </w:rPr>
      </w:pPr>
      <w:r w:rsidRPr="00EF56AA">
        <w:rPr>
          <w:rFonts w:asciiTheme="majorHAnsi" w:hAnsiTheme="majorHAnsi" w:cstheme="majorHAnsi"/>
          <w:sz w:val="22"/>
          <w:szCs w:val="22"/>
          <w:lang w:val="en-IE" w:bidi="en-GB"/>
        </w:rPr>
        <w:t>Types of data?</w:t>
      </w:r>
    </w:p>
    <w:p w14:paraId="6AE48A3F" w14:textId="77777777" w:rsidR="00EF56AA" w:rsidRDefault="00EF56AA" w:rsidP="00EF56AA">
      <w:pPr>
        <w:pStyle w:val="ListParagraph"/>
        <w:numPr>
          <w:ilvl w:val="1"/>
          <w:numId w:val="2"/>
        </w:numPr>
        <w:jc w:val="both"/>
        <w:rPr>
          <w:rFonts w:asciiTheme="majorHAnsi" w:hAnsiTheme="majorHAnsi" w:cstheme="majorHAnsi"/>
          <w:sz w:val="22"/>
          <w:szCs w:val="22"/>
          <w:lang w:val="en-IE" w:bidi="en-GB"/>
        </w:rPr>
      </w:pPr>
      <w:r w:rsidRPr="00EF56AA">
        <w:rPr>
          <w:rFonts w:asciiTheme="majorHAnsi" w:hAnsiTheme="majorHAnsi" w:cstheme="majorHAnsi"/>
          <w:sz w:val="22"/>
          <w:szCs w:val="22"/>
          <w:lang w:val="en-IE" w:bidi="en-GB"/>
        </w:rPr>
        <w:t xml:space="preserve"> How did </w:t>
      </w:r>
      <w:r>
        <w:rPr>
          <w:rFonts w:asciiTheme="majorHAnsi" w:hAnsiTheme="majorHAnsi" w:cstheme="majorHAnsi"/>
          <w:sz w:val="22"/>
          <w:szCs w:val="22"/>
          <w:lang w:val="en-IE" w:bidi="en-GB"/>
        </w:rPr>
        <w:t xml:space="preserve">we </w:t>
      </w:r>
      <w:r w:rsidRPr="00EF56AA">
        <w:rPr>
          <w:rFonts w:asciiTheme="majorHAnsi" w:hAnsiTheme="majorHAnsi" w:cstheme="majorHAnsi"/>
          <w:sz w:val="22"/>
          <w:szCs w:val="22"/>
          <w:lang w:val="en-IE" w:bidi="en-GB"/>
        </w:rPr>
        <w:t xml:space="preserve">obtain it? </w:t>
      </w:r>
    </w:p>
    <w:p w14:paraId="4DEE3BDD" w14:textId="77777777" w:rsidR="00EF56AA" w:rsidRDefault="00EF56AA" w:rsidP="00EF56AA">
      <w:pPr>
        <w:pStyle w:val="ListParagraph"/>
        <w:numPr>
          <w:ilvl w:val="1"/>
          <w:numId w:val="2"/>
        </w:numPr>
        <w:jc w:val="both"/>
        <w:rPr>
          <w:rFonts w:asciiTheme="majorHAnsi" w:hAnsiTheme="majorHAnsi" w:cstheme="majorHAnsi"/>
          <w:sz w:val="22"/>
          <w:szCs w:val="22"/>
          <w:lang w:val="en-IE" w:bidi="en-GB"/>
        </w:rPr>
      </w:pPr>
      <w:r w:rsidRPr="00EF56AA">
        <w:rPr>
          <w:rFonts w:asciiTheme="majorHAnsi" w:hAnsiTheme="majorHAnsi" w:cstheme="majorHAnsi"/>
          <w:sz w:val="22"/>
          <w:szCs w:val="22"/>
          <w:lang w:val="en-IE" w:bidi="en-GB"/>
        </w:rPr>
        <w:t xml:space="preserve">Why was it originally gathered? </w:t>
      </w:r>
    </w:p>
    <w:p w14:paraId="5B88CF67" w14:textId="77777777" w:rsidR="00EF56AA" w:rsidRDefault="00EF56AA" w:rsidP="00EF56AA">
      <w:pPr>
        <w:pStyle w:val="ListParagraph"/>
        <w:numPr>
          <w:ilvl w:val="1"/>
          <w:numId w:val="2"/>
        </w:numPr>
        <w:jc w:val="both"/>
        <w:rPr>
          <w:rFonts w:asciiTheme="majorHAnsi" w:hAnsiTheme="majorHAnsi" w:cstheme="majorHAnsi"/>
          <w:sz w:val="22"/>
          <w:szCs w:val="22"/>
          <w:lang w:val="en-IE" w:bidi="en-GB"/>
        </w:rPr>
      </w:pPr>
      <w:r w:rsidRPr="00EF56AA">
        <w:rPr>
          <w:rFonts w:asciiTheme="majorHAnsi" w:hAnsiTheme="majorHAnsi" w:cstheme="majorHAnsi"/>
          <w:sz w:val="22"/>
          <w:szCs w:val="22"/>
          <w:lang w:val="en-IE" w:bidi="en-GB"/>
        </w:rPr>
        <w:t xml:space="preserve">How long will </w:t>
      </w:r>
      <w:r>
        <w:rPr>
          <w:rFonts w:asciiTheme="majorHAnsi" w:hAnsiTheme="majorHAnsi" w:cstheme="majorHAnsi"/>
          <w:sz w:val="22"/>
          <w:szCs w:val="22"/>
          <w:lang w:val="en-IE" w:bidi="en-GB"/>
        </w:rPr>
        <w:t>we</w:t>
      </w:r>
      <w:r w:rsidRPr="00EF56AA">
        <w:rPr>
          <w:rFonts w:asciiTheme="majorHAnsi" w:hAnsiTheme="majorHAnsi" w:cstheme="majorHAnsi"/>
          <w:sz w:val="22"/>
          <w:szCs w:val="22"/>
          <w:lang w:val="en-IE" w:bidi="en-GB"/>
        </w:rPr>
        <w:t xml:space="preserve"> retain it? </w:t>
      </w:r>
    </w:p>
    <w:p w14:paraId="0CE6479B" w14:textId="77777777" w:rsidR="00EF56AA" w:rsidRDefault="00EF56AA" w:rsidP="00EF56AA">
      <w:pPr>
        <w:pStyle w:val="ListParagraph"/>
        <w:numPr>
          <w:ilvl w:val="1"/>
          <w:numId w:val="2"/>
        </w:numPr>
        <w:jc w:val="both"/>
        <w:rPr>
          <w:rFonts w:asciiTheme="majorHAnsi" w:hAnsiTheme="majorHAnsi" w:cstheme="majorHAnsi"/>
          <w:sz w:val="22"/>
          <w:szCs w:val="22"/>
          <w:lang w:val="en-IE" w:bidi="en-GB"/>
        </w:rPr>
      </w:pPr>
      <w:r w:rsidRPr="00EF56AA">
        <w:rPr>
          <w:rFonts w:asciiTheme="majorHAnsi" w:hAnsiTheme="majorHAnsi" w:cstheme="majorHAnsi"/>
          <w:sz w:val="22"/>
          <w:szCs w:val="22"/>
          <w:lang w:val="en-IE" w:bidi="en-GB"/>
        </w:rPr>
        <w:t xml:space="preserve">How secure is it, both in terms of encryption and accessibility? </w:t>
      </w:r>
    </w:p>
    <w:p w14:paraId="752105E2" w14:textId="4EFF438E" w:rsidR="00EF56AA" w:rsidRDefault="00EF56AA" w:rsidP="00EF56AA">
      <w:pPr>
        <w:pStyle w:val="ListParagraph"/>
        <w:numPr>
          <w:ilvl w:val="1"/>
          <w:numId w:val="2"/>
        </w:numPr>
        <w:jc w:val="both"/>
        <w:rPr>
          <w:rFonts w:asciiTheme="majorHAnsi" w:hAnsiTheme="majorHAnsi" w:cstheme="majorHAnsi"/>
          <w:sz w:val="22"/>
          <w:szCs w:val="22"/>
          <w:lang w:val="en-IE" w:bidi="en-GB"/>
        </w:rPr>
      </w:pPr>
      <w:r w:rsidRPr="00EF56AA">
        <w:rPr>
          <w:rFonts w:asciiTheme="majorHAnsi" w:hAnsiTheme="majorHAnsi" w:cstheme="majorHAnsi"/>
          <w:sz w:val="22"/>
          <w:szCs w:val="22"/>
          <w:lang w:val="en-IE" w:bidi="en-GB"/>
        </w:rPr>
        <w:t xml:space="preserve">Do </w:t>
      </w:r>
      <w:r>
        <w:rPr>
          <w:rFonts w:asciiTheme="majorHAnsi" w:hAnsiTheme="majorHAnsi" w:cstheme="majorHAnsi"/>
          <w:sz w:val="22"/>
          <w:szCs w:val="22"/>
          <w:lang w:val="en-IE" w:bidi="en-GB"/>
        </w:rPr>
        <w:t>we</w:t>
      </w:r>
      <w:r w:rsidRPr="00EF56AA">
        <w:rPr>
          <w:rFonts w:asciiTheme="majorHAnsi" w:hAnsiTheme="majorHAnsi" w:cstheme="majorHAnsi"/>
          <w:sz w:val="22"/>
          <w:szCs w:val="22"/>
          <w:lang w:val="en-IE" w:bidi="en-GB"/>
        </w:rPr>
        <w:t xml:space="preserve"> ever share it with third parties and on what basis might </w:t>
      </w:r>
      <w:r>
        <w:rPr>
          <w:rFonts w:asciiTheme="majorHAnsi" w:hAnsiTheme="majorHAnsi" w:cstheme="majorHAnsi"/>
          <w:sz w:val="22"/>
          <w:szCs w:val="22"/>
          <w:lang w:val="en-IE" w:bidi="en-GB"/>
        </w:rPr>
        <w:t>we</w:t>
      </w:r>
      <w:r w:rsidRPr="00EF56AA">
        <w:rPr>
          <w:rFonts w:asciiTheme="majorHAnsi" w:hAnsiTheme="majorHAnsi" w:cstheme="majorHAnsi"/>
          <w:sz w:val="22"/>
          <w:szCs w:val="22"/>
          <w:lang w:val="en-IE" w:bidi="en-GB"/>
        </w:rPr>
        <w:t xml:space="preserve"> do so?</w:t>
      </w:r>
    </w:p>
    <w:p w14:paraId="31CF9054" w14:textId="70E67551" w:rsidR="00EF56AA" w:rsidRDefault="00EF56AA" w:rsidP="00EF56AA">
      <w:pPr>
        <w:pStyle w:val="ListParagraph"/>
        <w:numPr>
          <w:ilvl w:val="0"/>
          <w:numId w:val="2"/>
        </w:numPr>
        <w:jc w:val="both"/>
        <w:rPr>
          <w:rFonts w:asciiTheme="majorHAnsi" w:hAnsiTheme="majorHAnsi" w:cstheme="majorHAnsi"/>
          <w:sz w:val="22"/>
          <w:szCs w:val="22"/>
          <w:lang w:val="en-IE" w:bidi="en-GB"/>
        </w:rPr>
      </w:pPr>
      <w:r>
        <w:rPr>
          <w:rFonts w:asciiTheme="majorHAnsi" w:hAnsiTheme="majorHAnsi" w:cstheme="majorHAnsi"/>
          <w:sz w:val="22"/>
          <w:szCs w:val="22"/>
          <w:lang w:val="en-IE" w:bidi="en-GB"/>
        </w:rPr>
        <w:t xml:space="preserve">Categorise the data – is the data personal or sensitive? </w:t>
      </w:r>
    </w:p>
    <w:p w14:paraId="5B5A8A36" w14:textId="5E80C941" w:rsidR="00EF56AA" w:rsidRPr="00EF56AA" w:rsidRDefault="00EF56AA" w:rsidP="00EF56AA">
      <w:pPr>
        <w:pStyle w:val="ListParagraph"/>
        <w:numPr>
          <w:ilvl w:val="0"/>
          <w:numId w:val="2"/>
        </w:numPr>
        <w:jc w:val="both"/>
        <w:rPr>
          <w:rFonts w:asciiTheme="majorHAnsi" w:hAnsiTheme="majorHAnsi" w:cstheme="majorHAnsi"/>
          <w:sz w:val="22"/>
          <w:szCs w:val="22"/>
          <w:lang w:val="en-IE" w:bidi="en-GB"/>
        </w:rPr>
      </w:pPr>
      <w:r>
        <w:rPr>
          <w:rFonts w:asciiTheme="majorHAnsi" w:hAnsiTheme="majorHAnsi" w:cstheme="majorHAnsi"/>
          <w:sz w:val="22"/>
          <w:szCs w:val="22"/>
          <w:lang w:val="en-IE" w:bidi="en-GB"/>
        </w:rPr>
        <w:t>Assign a legal basis - organisations</w:t>
      </w:r>
      <w:r w:rsidRPr="00EF56AA">
        <w:rPr>
          <w:rFonts w:asciiTheme="majorHAnsi" w:hAnsiTheme="majorHAnsi" w:cstheme="majorHAnsi"/>
          <w:sz w:val="22"/>
          <w:szCs w:val="22"/>
          <w:lang w:val="en-IE" w:bidi="en-GB"/>
        </w:rPr>
        <w:t xml:space="preserve"> must assign at least one or more legal bases to the personal data they process </w:t>
      </w:r>
      <w:r>
        <w:rPr>
          <w:rFonts w:asciiTheme="majorHAnsi" w:hAnsiTheme="majorHAnsi" w:cstheme="majorHAnsi"/>
          <w:sz w:val="22"/>
          <w:szCs w:val="22"/>
          <w:lang w:val="en-IE" w:bidi="en-GB"/>
        </w:rPr>
        <w:t>(as per the six legal bases for personal data or ten for sensitive data).</w:t>
      </w:r>
    </w:p>
    <w:p w14:paraId="6E5A3B63" w14:textId="749BCDEC" w:rsidR="00EF56AA" w:rsidRPr="00EF56AA" w:rsidRDefault="00EF56AA" w:rsidP="00EF56AA">
      <w:pPr>
        <w:pStyle w:val="ListParagraph"/>
        <w:numPr>
          <w:ilvl w:val="0"/>
          <w:numId w:val="2"/>
        </w:numPr>
        <w:jc w:val="both"/>
        <w:rPr>
          <w:rFonts w:asciiTheme="majorHAnsi" w:hAnsiTheme="majorHAnsi" w:cstheme="majorHAnsi"/>
          <w:sz w:val="22"/>
          <w:szCs w:val="22"/>
          <w:lang w:val="en-IE" w:bidi="en-GB"/>
        </w:rPr>
      </w:pPr>
      <w:r>
        <w:rPr>
          <w:rFonts w:asciiTheme="majorHAnsi" w:hAnsiTheme="majorHAnsi" w:cstheme="majorHAnsi"/>
          <w:sz w:val="22"/>
          <w:szCs w:val="22"/>
          <w:lang w:val="en-IE" w:bidi="en-GB"/>
        </w:rPr>
        <w:t xml:space="preserve">Set the retention period - </w:t>
      </w:r>
      <w:r w:rsidRPr="00EF56AA">
        <w:rPr>
          <w:rFonts w:asciiTheme="majorHAnsi" w:hAnsiTheme="majorHAnsi" w:cstheme="majorHAnsi"/>
          <w:sz w:val="22"/>
          <w:szCs w:val="22"/>
          <w:lang w:val="en-IE" w:bidi="en-GB"/>
        </w:rPr>
        <w:t xml:space="preserve">GDPR states that data should only be held for as long as necessary but does not specify how long it should be held. </w:t>
      </w:r>
      <w:r>
        <w:rPr>
          <w:rFonts w:asciiTheme="majorHAnsi" w:hAnsiTheme="majorHAnsi" w:cstheme="majorHAnsi"/>
          <w:sz w:val="22"/>
          <w:szCs w:val="22"/>
          <w:lang w:val="en-IE" w:bidi="en-GB"/>
        </w:rPr>
        <w:t xml:space="preserve"> Organisations should decide this themselves, with an objective justification as to how long they might hold it.</w:t>
      </w:r>
    </w:p>
    <w:p w14:paraId="30A7132F" w14:textId="4F9DBD47" w:rsidR="00EF56AA" w:rsidRPr="00EF56AA" w:rsidRDefault="00EF56AA" w:rsidP="5402318F">
      <w:pPr>
        <w:pStyle w:val="ListParagraph"/>
        <w:numPr>
          <w:ilvl w:val="0"/>
          <w:numId w:val="2"/>
        </w:numPr>
        <w:jc w:val="both"/>
        <w:rPr>
          <w:rFonts w:asciiTheme="majorHAnsi" w:hAnsiTheme="majorHAnsi" w:cstheme="majorBidi"/>
          <w:sz w:val="22"/>
          <w:szCs w:val="22"/>
          <w:lang w:val="en-IE" w:bidi="en-GB"/>
        </w:rPr>
      </w:pPr>
      <w:r w:rsidRPr="2805B084">
        <w:rPr>
          <w:rFonts w:asciiTheme="majorHAnsi" w:hAnsiTheme="majorHAnsi" w:cstheme="majorBidi"/>
          <w:sz w:val="22"/>
          <w:szCs w:val="22"/>
          <w:lang w:val="en-IE" w:bidi="en-GB"/>
        </w:rPr>
        <w:t xml:space="preserve">Manage consent – under GDPR consent must be freely given, specific, informed and unambiguous.  </w:t>
      </w:r>
      <w:r w:rsidR="3CB7BAFB" w:rsidRPr="2805B084">
        <w:rPr>
          <w:rFonts w:asciiTheme="majorHAnsi" w:hAnsiTheme="majorHAnsi" w:cstheme="majorBidi"/>
          <w:sz w:val="22"/>
          <w:szCs w:val="22"/>
          <w:lang w:val="en-IE" w:bidi="en-GB"/>
        </w:rPr>
        <w:t>So,</w:t>
      </w:r>
      <w:r w:rsidRPr="2805B084">
        <w:rPr>
          <w:rFonts w:asciiTheme="majorHAnsi" w:hAnsiTheme="majorHAnsi" w:cstheme="majorBidi"/>
          <w:sz w:val="22"/>
          <w:szCs w:val="22"/>
          <w:lang w:val="en-IE" w:bidi="en-GB"/>
        </w:rPr>
        <w:t xml:space="preserve"> for </w:t>
      </w:r>
      <w:r w:rsidR="55650D10" w:rsidRPr="2805B084">
        <w:rPr>
          <w:rFonts w:asciiTheme="majorHAnsi" w:hAnsiTheme="majorHAnsi" w:cstheme="majorBidi"/>
          <w:sz w:val="22"/>
          <w:szCs w:val="22"/>
          <w:lang w:val="en-IE" w:bidi="en-GB"/>
        </w:rPr>
        <w:t>example,</w:t>
      </w:r>
      <w:r w:rsidRPr="2805B084">
        <w:rPr>
          <w:rFonts w:asciiTheme="majorHAnsi" w:hAnsiTheme="majorHAnsi" w:cstheme="majorBidi"/>
          <w:sz w:val="22"/>
          <w:szCs w:val="22"/>
          <w:lang w:val="en-IE" w:bidi="en-GB"/>
        </w:rPr>
        <w:t xml:space="preserve"> when collecting peoples email addresses, </w:t>
      </w:r>
      <w:r w:rsidR="00AFFFA0" w:rsidRPr="2805B084">
        <w:rPr>
          <w:rFonts w:asciiTheme="majorHAnsi" w:hAnsiTheme="majorHAnsi" w:cstheme="majorBidi"/>
          <w:sz w:val="22"/>
          <w:szCs w:val="22"/>
          <w:lang w:val="en-IE" w:bidi="en-GB"/>
        </w:rPr>
        <w:t>e.g.,</w:t>
      </w:r>
      <w:r w:rsidRPr="2805B084">
        <w:rPr>
          <w:rFonts w:asciiTheme="majorHAnsi" w:hAnsiTheme="majorHAnsi" w:cstheme="majorBidi"/>
          <w:sz w:val="22"/>
          <w:szCs w:val="22"/>
          <w:lang w:val="en-IE" w:bidi="en-GB"/>
        </w:rPr>
        <w:t xml:space="preserve"> in a survey or email, written consent notices must be separate from other notices, and be in an easily accessible form using clear and plain language. The data subject has the right to withdraw consent at any time. </w:t>
      </w:r>
    </w:p>
    <w:p w14:paraId="2750A229" w14:textId="3114EC9F" w:rsidR="00EF56AA" w:rsidRPr="00EF56AA" w:rsidRDefault="00EF56AA" w:rsidP="00EF56AA">
      <w:pPr>
        <w:pStyle w:val="ListParagraph"/>
        <w:numPr>
          <w:ilvl w:val="0"/>
          <w:numId w:val="2"/>
        </w:numPr>
        <w:jc w:val="both"/>
        <w:rPr>
          <w:rFonts w:asciiTheme="majorHAnsi" w:hAnsiTheme="majorHAnsi" w:cstheme="majorHAnsi"/>
          <w:sz w:val="22"/>
          <w:szCs w:val="22"/>
          <w:lang w:val="en-IE" w:bidi="en-GB"/>
        </w:rPr>
      </w:pPr>
      <w:r>
        <w:rPr>
          <w:rFonts w:asciiTheme="majorHAnsi" w:hAnsiTheme="majorHAnsi" w:cstheme="majorHAnsi"/>
          <w:sz w:val="22"/>
          <w:szCs w:val="22"/>
          <w:lang w:val="en-IE" w:bidi="en-GB"/>
        </w:rPr>
        <w:t xml:space="preserve">Update consent notices - </w:t>
      </w:r>
      <w:r w:rsidRPr="00EF56AA">
        <w:rPr>
          <w:rFonts w:asciiTheme="majorHAnsi" w:hAnsiTheme="majorHAnsi" w:cstheme="majorHAnsi"/>
          <w:sz w:val="22"/>
          <w:szCs w:val="22"/>
          <w:lang w:val="en-IE" w:bidi="en-GB"/>
        </w:rPr>
        <w:t xml:space="preserve">Silence, pre-ticked boxes or implied consent </w:t>
      </w:r>
      <w:r>
        <w:rPr>
          <w:rFonts w:asciiTheme="majorHAnsi" w:hAnsiTheme="majorHAnsi" w:cstheme="majorHAnsi"/>
          <w:sz w:val="22"/>
          <w:szCs w:val="22"/>
          <w:lang w:val="en-IE" w:bidi="en-GB"/>
        </w:rPr>
        <w:t>are not</w:t>
      </w:r>
      <w:r w:rsidRPr="00EF56AA">
        <w:rPr>
          <w:rFonts w:asciiTheme="majorHAnsi" w:hAnsiTheme="majorHAnsi" w:cstheme="majorHAnsi"/>
          <w:sz w:val="22"/>
          <w:szCs w:val="22"/>
          <w:lang w:val="en-IE" w:bidi="en-GB"/>
        </w:rPr>
        <w:t xml:space="preserve"> allowed under GDPR</w:t>
      </w:r>
      <w:r>
        <w:rPr>
          <w:rFonts w:asciiTheme="majorHAnsi" w:hAnsiTheme="majorHAnsi" w:cstheme="majorHAnsi"/>
          <w:sz w:val="22"/>
          <w:szCs w:val="22"/>
          <w:lang w:val="en-IE" w:bidi="en-GB"/>
        </w:rPr>
        <w:t>.</w:t>
      </w:r>
    </w:p>
    <w:p w14:paraId="7B2A980C" w14:textId="506CEA65" w:rsidR="00EF56AA" w:rsidRPr="00EF56AA" w:rsidRDefault="00EF56AA" w:rsidP="5402318F">
      <w:pPr>
        <w:pStyle w:val="ListParagraph"/>
        <w:numPr>
          <w:ilvl w:val="0"/>
          <w:numId w:val="2"/>
        </w:numPr>
        <w:jc w:val="both"/>
        <w:rPr>
          <w:rFonts w:asciiTheme="majorHAnsi" w:hAnsiTheme="majorHAnsi" w:cstheme="majorBidi"/>
          <w:sz w:val="22"/>
          <w:szCs w:val="22"/>
          <w:lang w:val="en-IE" w:bidi="en-GB"/>
        </w:rPr>
      </w:pPr>
      <w:r w:rsidRPr="5402318F">
        <w:rPr>
          <w:rFonts w:asciiTheme="majorHAnsi" w:hAnsiTheme="majorHAnsi" w:cstheme="majorBidi"/>
          <w:sz w:val="22"/>
          <w:szCs w:val="22"/>
          <w:lang w:val="en-IE" w:bidi="en-GB"/>
        </w:rPr>
        <w:t xml:space="preserve">Update privacy notices – </w:t>
      </w:r>
      <w:r w:rsidR="467A7A0A" w:rsidRPr="5402318F">
        <w:rPr>
          <w:rFonts w:asciiTheme="majorHAnsi" w:hAnsiTheme="majorHAnsi" w:cstheme="majorBidi"/>
          <w:sz w:val="22"/>
          <w:szCs w:val="22"/>
          <w:lang w:val="en-IE" w:bidi="en-GB"/>
        </w:rPr>
        <w:t>e.g.,</w:t>
      </w:r>
      <w:r w:rsidRPr="5402318F">
        <w:rPr>
          <w:rFonts w:asciiTheme="majorHAnsi" w:hAnsiTheme="majorHAnsi" w:cstheme="majorBidi"/>
          <w:sz w:val="22"/>
          <w:szCs w:val="22"/>
          <w:lang w:val="en-IE" w:bidi="en-GB"/>
        </w:rPr>
        <w:t xml:space="preserve"> on the website and email make sure to include the name and contact details of the business, the purpose for using the data, the use(s) that the data will be put to, etc. </w:t>
      </w:r>
    </w:p>
    <w:p w14:paraId="0ED20F1C" w14:textId="5BBCE299" w:rsidR="00EF56AA" w:rsidRPr="00EF56AA" w:rsidRDefault="00EF56AA" w:rsidP="4AEFB7EF">
      <w:pPr>
        <w:pStyle w:val="ListParagraph"/>
        <w:numPr>
          <w:ilvl w:val="0"/>
          <w:numId w:val="2"/>
        </w:numPr>
        <w:jc w:val="both"/>
        <w:rPr>
          <w:rFonts w:asciiTheme="majorHAnsi" w:hAnsiTheme="majorHAnsi" w:cstheme="majorBidi"/>
          <w:sz w:val="22"/>
          <w:szCs w:val="22"/>
          <w:lang w:val="en-IE" w:bidi="en-GB"/>
        </w:rPr>
      </w:pPr>
      <w:r w:rsidRPr="5402318F">
        <w:rPr>
          <w:rFonts w:asciiTheme="majorHAnsi" w:hAnsiTheme="majorHAnsi" w:cstheme="majorBidi"/>
          <w:sz w:val="22"/>
          <w:szCs w:val="22"/>
          <w:lang w:val="en-IE" w:bidi="en-GB"/>
        </w:rPr>
        <w:t xml:space="preserve">Review contracts with third party suppliers - If the organisation outsources the processing of personal data to a data processor such as a cloud services company, credit card supplier or other service provider </w:t>
      </w:r>
      <w:r w:rsidR="00A02BF0" w:rsidRPr="5402318F">
        <w:rPr>
          <w:rFonts w:asciiTheme="majorHAnsi" w:hAnsiTheme="majorHAnsi" w:cstheme="majorBidi"/>
          <w:sz w:val="22"/>
          <w:szCs w:val="22"/>
          <w:lang w:val="en-IE" w:bidi="en-GB"/>
        </w:rPr>
        <w:t>it</w:t>
      </w:r>
      <w:r w:rsidRPr="5402318F">
        <w:rPr>
          <w:rFonts w:asciiTheme="majorHAnsi" w:hAnsiTheme="majorHAnsi" w:cstheme="majorBidi"/>
          <w:sz w:val="22"/>
          <w:szCs w:val="22"/>
          <w:lang w:val="en-IE" w:bidi="en-GB"/>
        </w:rPr>
        <w:t xml:space="preserve"> must </w:t>
      </w:r>
      <w:r w:rsidR="00A02BF0" w:rsidRPr="5402318F">
        <w:rPr>
          <w:rFonts w:asciiTheme="majorHAnsi" w:hAnsiTheme="majorHAnsi" w:cstheme="majorBidi"/>
          <w:sz w:val="22"/>
          <w:szCs w:val="22"/>
          <w:lang w:val="en-IE" w:bidi="en-GB"/>
        </w:rPr>
        <w:t xml:space="preserve">ensure that </w:t>
      </w:r>
      <w:r w:rsidRPr="5402318F">
        <w:rPr>
          <w:rFonts w:asciiTheme="majorHAnsi" w:hAnsiTheme="majorHAnsi" w:cstheme="majorBidi"/>
          <w:sz w:val="22"/>
          <w:szCs w:val="22"/>
          <w:lang w:val="en-IE" w:bidi="en-GB"/>
        </w:rPr>
        <w:t>they comply with GDPR</w:t>
      </w:r>
      <w:r w:rsidR="2C524B8A" w:rsidRPr="5402318F">
        <w:rPr>
          <w:rFonts w:asciiTheme="majorHAnsi" w:hAnsiTheme="majorHAnsi" w:cstheme="majorBidi"/>
          <w:sz w:val="22"/>
          <w:szCs w:val="22"/>
          <w:lang w:val="en-IE" w:bidi="en-GB"/>
        </w:rPr>
        <w:t xml:space="preserve"> and have a specific Data Processor </w:t>
      </w:r>
      <w:r w:rsidR="443AE20E" w:rsidRPr="5402318F">
        <w:rPr>
          <w:rFonts w:asciiTheme="majorHAnsi" w:hAnsiTheme="majorHAnsi" w:cstheme="majorBidi"/>
          <w:sz w:val="22"/>
          <w:szCs w:val="22"/>
          <w:lang w:val="en-IE" w:bidi="en-GB"/>
        </w:rPr>
        <w:t>Agreement</w:t>
      </w:r>
      <w:r w:rsidR="2C524B8A" w:rsidRPr="5402318F">
        <w:rPr>
          <w:rFonts w:asciiTheme="majorHAnsi" w:hAnsiTheme="majorHAnsi" w:cstheme="majorBidi"/>
          <w:sz w:val="22"/>
          <w:szCs w:val="22"/>
          <w:lang w:val="en-IE" w:bidi="en-GB"/>
        </w:rPr>
        <w:t xml:space="preserve"> in place</w:t>
      </w:r>
    </w:p>
    <w:p w14:paraId="10767518" w14:textId="6BCC783F" w:rsidR="00A02BF0" w:rsidRPr="00A02BF0" w:rsidRDefault="00A02BF0" w:rsidP="4AEFB7EF">
      <w:pPr>
        <w:pStyle w:val="ListParagraph"/>
        <w:numPr>
          <w:ilvl w:val="0"/>
          <w:numId w:val="2"/>
        </w:numPr>
        <w:jc w:val="both"/>
        <w:rPr>
          <w:rFonts w:asciiTheme="majorHAnsi" w:hAnsiTheme="majorHAnsi" w:cstheme="majorBidi"/>
          <w:sz w:val="22"/>
          <w:szCs w:val="22"/>
          <w:lang w:val="en-IE" w:bidi="en-GB"/>
        </w:rPr>
      </w:pPr>
      <w:r w:rsidRPr="5402318F">
        <w:rPr>
          <w:rFonts w:asciiTheme="majorHAnsi" w:hAnsiTheme="majorHAnsi" w:cstheme="majorBidi"/>
          <w:sz w:val="22"/>
          <w:szCs w:val="22"/>
          <w:lang w:val="en-IE" w:bidi="en-GB"/>
        </w:rPr>
        <w:t>Manage data access requests - access requests by data subjects must be processed within one month</w:t>
      </w:r>
      <w:r w:rsidR="6D5ABFBA" w:rsidRPr="5402318F">
        <w:rPr>
          <w:rFonts w:asciiTheme="majorHAnsi" w:hAnsiTheme="majorHAnsi" w:cstheme="majorBidi"/>
          <w:sz w:val="22"/>
          <w:szCs w:val="22"/>
          <w:lang w:val="en-IE" w:bidi="en-GB"/>
        </w:rPr>
        <w:t>.</w:t>
      </w:r>
    </w:p>
    <w:p w14:paraId="55F4D796" w14:textId="77777777" w:rsidR="00A02BF0" w:rsidRPr="00A02BF0" w:rsidRDefault="00A02BF0" w:rsidP="00A02BF0">
      <w:pPr>
        <w:pStyle w:val="ListParagraph"/>
        <w:numPr>
          <w:ilvl w:val="0"/>
          <w:numId w:val="2"/>
        </w:numPr>
        <w:jc w:val="both"/>
        <w:rPr>
          <w:rFonts w:asciiTheme="majorHAnsi" w:hAnsiTheme="majorHAnsi" w:cstheme="majorHAnsi"/>
          <w:sz w:val="22"/>
          <w:szCs w:val="22"/>
          <w:lang w:val="en-IE" w:bidi="en-GB"/>
        </w:rPr>
      </w:pPr>
      <w:r>
        <w:rPr>
          <w:rFonts w:asciiTheme="majorHAnsi" w:hAnsiTheme="majorHAnsi" w:cstheme="majorHAnsi"/>
          <w:sz w:val="22"/>
          <w:szCs w:val="22"/>
          <w:lang w:val="en-IE" w:bidi="en-GB"/>
        </w:rPr>
        <w:t xml:space="preserve">Keep data secure – organisations </w:t>
      </w:r>
      <w:r w:rsidRPr="00A02BF0">
        <w:rPr>
          <w:rFonts w:asciiTheme="majorHAnsi" w:hAnsiTheme="majorHAnsi" w:cstheme="majorHAnsi"/>
          <w:sz w:val="22"/>
          <w:szCs w:val="22"/>
          <w:lang w:val="en-IE" w:bidi="en-GB"/>
        </w:rPr>
        <w:t>need to ensure that both their organisational and technical measures safeguard and protect personal data.</w:t>
      </w:r>
    </w:p>
    <w:p w14:paraId="0F7CA6B3" w14:textId="77777777" w:rsidR="00A02BF0" w:rsidRDefault="00A02BF0" w:rsidP="00A02BF0">
      <w:pPr>
        <w:pStyle w:val="ListParagraph"/>
        <w:numPr>
          <w:ilvl w:val="0"/>
          <w:numId w:val="2"/>
        </w:numPr>
        <w:jc w:val="both"/>
        <w:rPr>
          <w:rFonts w:asciiTheme="majorHAnsi" w:hAnsiTheme="majorHAnsi" w:cstheme="majorHAnsi"/>
          <w:sz w:val="22"/>
          <w:szCs w:val="22"/>
          <w:lang w:val="en-IE" w:bidi="en-GB"/>
        </w:rPr>
      </w:pPr>
      <w:r>
        <w:rPr>
          <w:rFonts w:asciiTheme="majorHAnsi" w:hAnsiTheme="majorHAnsi" w:cstheme="majorHAnsi"/>
          <w:sz w:val="22"/>
          <w:szCs w:val="22"/>
          <w:lang w:val="en-IE" w:bidi="en-GB"/>
        </w:rPr>
        <w:t xml:space="preserve">Staff and volunteer training - </w:t>
      </w:r>
      <w:r w:rsidRPr="00A02BF0">
        <w:rPr>
          <w:rFonts w:asciiTheme="majorHAnsi" w:hAnsiTheme="majorHAnsi" w:cstheme="majorHAnsi"/>
          <w:sz w:val="22"/>
          <w:szCs w:val="22"/>
          <w:lang w:val="en-IE" w:bidi="en-GB"/>
        </w:rPr>
        <w:t xml:space="preserve">staff </w:t>
      </w:r>
      <w:r>
        <w:rPr>
          <w:rFonts w:asciiTheme="majorHAnsi" w:hAnsiTheme="majorHAnsi" w:cstheme="majorHAnsi"/>
          <w:sz w:val="22"/>
          <w:szCs w:val="22"/>
          <w:lang w:val="en-IE" w:bidi="en-GB"/>
        </w:rPr>
        <w:t xml:space="preserve">and volunteers </w:t>
      </w:r>
      <w:r w:rsidRPr="00A02BF0">
        <w:rPr>
          <w:rFonts w:asciiTheme="majorHAnsi" w:hAnsiTheme="majorHAnsi" w:cstheme="majorHAnsi"/>
          <w:sz w:val="22"/>
          <w:szCs w:val="22"/>
          <w:lang w:val="en-IE" w:bidi="en-GB"/>
        </w:rPr>
        <w:t xml:space="preserve">should be trained on: </w:t>
      </w:r>
    </w:p>
    <w:p w14:paraId="04908E9F" w14:textId="62BD6C97" w:rsidR="00A02BF0" w:rsidRDefault="00A02BF0" w:rsidP="00A02BF0">
      <w:pPr>
        <w:pStyle w:val="ListParagraph"/>
        <w:numPr>
          <w:ilvl w:val="1"/>
          <w:numId w:val="2"/>
        </w:numPr>
        <w:jc w:val="both"/>
        <w:rPr>
          <w:rFonts w:asciiTheme="majorHAnsi" w:hAnsiTheme="majorHAnsi" w:cstheme="majorHAnsi"/>
          <w:sz w:val="22"/>
          <w:szCs w:val="22"/>
          <w:lang w:val="en-IE" w:bidi="en-GB"/>
        </w:rPr>
      </w:pPr>
      <w:r w:rsidRPr="00A02BF0">
        <w:rPr>
          <w:rFonts w:asciiTheme="majorHAnsi" w:hAnsiTheme="majorHAnsi" w:cstheme="majorHAnsi"/>
          <w:sz w:val="22"/>
          <w:szCs w:val="22"/>
          <w:lang w:val="en-IE" w:bidi="en-GB"/>
        </w:rPr>
        <w:t xml:space="preserve">What is </w:t>
      </w:r>
      <w:r>
        <w:rPr>
          <w:rFonts w:asciiTheme="majorHAnsi" w:hAnsiTheme="majorHAnsi" w:cstheme="majorHAnsi"/>
          <w:sz w:val="22"/>
          <w:szCs w:val="22"/>
          <w:lang w:val="en-IE" w:bidi="en-GB"/>
        </w:rPr>
        <w:t>data protection</w:t>
      </w:r>
      <w:r w:rsidRPr="00A02BF0">
        <w:rPr>
          <w:rFonts w:asciiTheme="majorHAnsi" w:hAnsiTheme="majorHAnsi" w:cstheme="majorHAnsi"/>
          <w:sz w:val="22"/>
          <w:szCs w:val="22"/>
          <w:lang w:val="en-IE" w:bidi="en-GB"/>
        </w:rPr>
        <w:t xml:space="preserve"> </w:t>
      </w:r>
    </w:p>
    <w:p w14:paraId="12FAD52A" w14:textId="64D74ACB" w:rsidR="00A02BF0" w:rsidRDefault="00A02BF0" w:rsidP="00A02BF0">
      <w:pPr>
        <w:pStyle w:val="ListParagraph"/>
        <w:numPr>
          <w:ilvl w:val="1"/>
          <w:numId w:val="2"/>
        </w:numPr>
        <w:jc w:val="both"/>
        <w:rPr>
          <w:rFonts w:asciiTheme="majorHAnsi" w:hAnsiTheme="majorHAnsi" w:cstheme="majorHAnsi"/>
          <w:sz w:val="22"/>
          <w:szCs w:val="22"/>
          <w:lang w:val="en-IE" w:bidi="en-GB"/>
        </w:rPr>
      </w:pPr>
      <w:r w:rsidRPr="00A02BF0">
        <w:rPr>
          <w:rFonts w:asciiTheme="majorHAnsi" w:hAnsiTheme="majorHAnsi" w:cstheme="majorHAnsi"/>
          <w:sz w:val="22"/>
          <w:szCs w:val="22"/>
          <w:lang w:val="en-IE" w:bidi="en-GB"/>
        </w:rPr>
        <w:t xml:space="preserve">Policies and procedures in relation to </w:t>
      </w:r>
      <w:r>
        <w:rPr>
          <w:rFonts w:asciiTheme="majorHAnsi" w:hAnsiTheme="majorHAnsi" w:cstheme="majorHAnsi"/>
          <w:sz w:val="22"/>
          <w:szCs w:val="22"/>
          <w:lang w:val="en-IE" w:bidi="en-GB"/>
        </w:rPr>
        <w:t>data protection</w:t>
      </w:r>
    </w:p>
    <w:p w14:paraId="52EBF3C9" w14:textId="77777777" w:rsidR="00A02BF0" w:rsidRDefault="00A02BF0" w:rsidP="00A02BF0">
      <w:pPr>
        <w:pStyle w:val="ListParagraph"/>
        <w:numPr>
          <w:ilvl w:val="1"/>
          <w:numId w:val="2"/>
        </w:numPr>
        <w:jc w:val="both"/>
        <w:rPr>
          <w:rFonts w:asciiTheme="majorHAnsi" w:hAnsiTheme="majorHAnsi" w:cstheme="majorHAnsi"/>
          <w:sz w:val="22"/>
          <w:szCs w:val="22"/>
          <w:lang w:val="en-IE" w:bidi="en-GB"/>
        </w:rPr>
      </w:pPr>
      <w:r w:rsidRPr="00A02BF0">
        <w:rPr>
          <w:rFonts w:asciiTheme="majorHAnsi" w:hAnsiTheme="majorHAnsi" w:cstheme="majorHAnsi"/>
          <w:sz w:val="22"/>
          <w:szCs w:val="22"/>
          <w:lang w:val="en-IE" w:bidi="en-GB"/>
        </w:rPr>
        <w:t xml:space="preserve">How to recognise and act upon a data access request </w:t>
      </w:r>
    </w:p>
    <w:p w14:paraId="20084399" w14:textId="77777777" w:rsidR="00A02BF0" w:rsidRDefault="00A02BF0" w:rsidP="00A02BF0">
      <w:pPr>
        <w:pStyle w:val="ListParagraph"/>
        <w:numPr>
          <w:ilvl w:val="1"/>
          <w:numId w:val="2"/>
        </w:numPr>
        <w:jc w:val="both"/>
        <w:rPr>
          <w:rFonts w:asciiTheme="majorHAnsi" w:hAnsiTheme="majorHAnsi" w:cstheme="majorHAnsi"/>
          <w:sz w:val="22"/>
          <w:szCs w:val="22"/>
          <w:lang w:val="en-IE" w:bidi="en-GB"/>
        </w:rPr>
      </w:pPr>
      <w:r w:rsidRPr="00A02BF0">
        <w:rPr>
          <w:rFonts w:asciiTheme="majorHAnsi" w:hAnsiTheme="majorHAnsi" w:cstheme="majorHAnsi"/>
          <w:sz w:val="22"/>
          <w:szCs w:val="22"/>
          <w:lang w:val="en-IE" w:bidi="en-GB"/>
        </w:rPr>
        <w:t>Keeping personal data secure</w:t>
      </w:r>
    </w:p>
    <w:p w14:paraId="1EC2240C" w14:textId="77777777" w:rsidR="00A02BF0" w:rsidRDefault="00A02BF0" w:rsidP="00A02BF0">
      <w:pPr>
        <w:pStyle w:val="ListParagraph"/>
        <w:numPr>
          <w:ilvl w:val="1"/>
          <w:numId w:val="2"/>
        </w:numPr>
        <w:jc w:val="both"/>
        <w:rPr>
          <w:rFonts w:asciiTheme="majorHAnsi" w:hAnsiTheme="majorHAnsi" w:cstheme="majorHAnsi"/>
          <w:sz w:val="22"/>
          <w:szCs w:val="22"/>
          <w:lang w:val="en-IE" w:bidi="en-GB"/>
        </w:rPr>
      </w:pPr>
      <w:r w:rsidRPr="00A02BF0">
        <w:rPr>
          <w:rFonts w:asciiTheme="majorHAnsi" w:hAnsiTheme="majorHAnsi" w:cstheme="majorHAnsi"/>
          <w:sz w:val="22"/>
          <w:szCs w:val="22"/>
          <w:lang w:val="en-IE" w:bidi="en-GB"/>
        </w:rPr>
        <w:t xml:space="preserve">Following correct IT and organisational procedures and guidelines </w:t>
      </w:r>
    </w:p>
    <w:p w14:paraId="43EC6150" w14:textId="0554BC22" w:rsidR="00A02BF0" w:rsidRPr="00A02BF0" w:rsidRDefault="00A02BF0" w:rsidP="00A02BF0">
      <w:pPr>
        <w:pStyle w:val="ListParagraph"/>
        <w:numPr>
          <w:ilvl w:val="1"/>
          <w:numId w:val="2"/>
        </w:numPr>
        <w:jc w:val="both"/>
        <w:rPr>
          <w:rFonts w:asciiTheme="majorHAnsi" w:hAnsiTheme="majorHAnsi" w:cstheme="majorHAnsi"/>
          <w:sz w:val="22"/>
          <w:szCs w:val="22"/>
          <w:lang w:val="en-IE" w:bidi="en-GB"/>
        </w:rPr>
      </w:pPr>
      <w:r w:rsidRPr="00A02BF0">
        <w:rPr>
          <w:rFonts w:asciiTheme="majorHAnsi" w:hAnsiTheme="majorHAnsi" w:cstheme="majorHAnsi"/>
          <w:sz w:val="22"/>
          <w:szCs w:val="22"/>
          <w:lang w:val="en-IE" w:bidi="en-GB"/>
        </w:rPr>
        <w:t>Following the correct procedure in relation to a data breach</w:t>
      </w:r>
    </w:p>
    <w:p w14:paraId="698C991A" w14:textId="77777777" w:rsidR="00A02BF0" w:rsidRPr="00A02BF0" w:rsidRDefault="00A02BF0" w:rsidP="00A02BF0">
      <w:pPr>
        <w:pStyle w:val="ListParagraph"/>
        <w:numPr>
          <w:ilvl w:val="0"/>
          <w:numId w:val="2"/>
        </w:numPr>
        <w:jc w:val="both"/>
        <w:rPr>
          <w:rFonts w:asciiTheme="majorHAnsi" w:hAnsiTheme="majorHAnsi" w:cstheme="majorHAnsi"/>
          <w:sz w:val="22"/>
          <w:szCs w:val="22"/>
          <w:lang w:val="en-IE" w:bidi="en-GB"/>
        </w:rPr>
      </w:pPr>
      <w:r>
        <w:rPr>
          <w:rFonts w:asciiTheme="majorHAnsi" w:hAnsiTheme="majorHAnsi" w:cstheme="majorHAnsi"/>
          <w:sz w:val="22"/>
          <w:szCs w:val="22"/>
          <w:lang w:val="en-IE" w:bidi="en-GB"/>
        </w:rPr>
        <w:t xml:space="preserve">Prepare for data breaches - </w:t>
      </w:r>
      <w:r w:rsidRPr="00A02BF0">
        <w:rPr>
          <w:rFonts w:asciiTheme="majorHAnsi" w:hAnsiTheme="majorHAnsi" w:cstheme="majorHAnsi"/>
          <w:sz w:val="22"/>
          <w:szCs w:val="22"/>
          <w:lang w:val="en-IE" w:bidi="en-GB"/>
        </w:rPr>
        <w:t>Have a data breach response plan in place and test it</w:t>
      </w:r>
    </w:p>
    <w:p w14:paraId="4BA5FC3D" w14:textId="5CED7DBF" w:rsidR="00A02BF0" w:rsidRPr="00A02BF0" w:rsidRDefault="00A02BF0" w:rsidP="00A02BF0">
      <w:pPr>
        <w:pStyle w:val="ListParagraph"/>
        <w:numPr>
          <w:ilvl w:val="0"/>
          <w:numId w:val="2"/>
        </w:numPr>
        <w:jc w:val="both"/>
        <w:rPr>
          <w:rFonts w:asciiTheme="majorHAnsi" w:hAnsiTheme="majorHAnsi" w:cstheme="majorHAnsi"/>
          <w:sz w:val="22"/>
          <w:szCs w:val="22"/>
          <w:lang w:val="en-IE" w:bidi="en-GB"/>
        </w:rPr>
      </w:pPr>
      <w:r>
        <w:rPr>
          <w:rFonts w:asciiTheme="majorHAnsi" w:hAnsiTheme="majorHAnsi" w:cstheme="majorHAnsi"/>
          <w:sz w:val="22"/>
          <w:szCs w:val="22"/>
          <w:lang w:val="en-IE" w:bidi="en-GB"/>
        </w:rPr>
        <w:t>Review and refresh – organisations should regularly check their data protection guidelines to ensure they are up to date, and moving in line with the organisation</w:t>
      </w:r>
    </w:p>
    <w:p w14:paraId="542F9917" w14:textId="20CA2028" w:rsidR="00EF56AA" w:rsidRPr="00A02BF0" w:rsidRDefault="00EF56AA" w:rsidP="00A02BF0">
      <w:pPr>
        <w:pStyle w:val="ListParagraph"/>
        <w:jc w:val="both"/>
        <w:rPr>
          <w:rFonts w:asciiTheme="majorHAnsi" w:hAnsiTheme="majorHAnsi" w:cstheme="majorHAnsi"/>
          <w:sz w:val="22"/>
          <w:szCs w:val="22"/>
          <w:lang w:val="en-IE" w:bidi="en-GB"/>
        </w:rPr>
      </w:pPr>
    </w:p>
    <w:p w14:paraId="51D1BD66" w14:textId="77777777" w:rsidR="00FC59D1" w:rsidRDefault="00FC59D1" w:rsidP="00FC59D1">
      <w:pPr>
        <w:jc w:val="both"/>
        <w:rPr>
          <w:rFonts w:ascii="Calibri" w:hAnsi="Calibri" w:cs="Calibri"/>
          <w:bCs/>
          <w:sz w:val="22"/>
          <w:szCs w:val="22"/>
          <w:lang w:val="en-GB" w:bidi="en-GB"/>
        </w:rPr>
      </w:pPr>
    </w:p>
    <w:p w14:paraId="765BDAE0" w14:textId="587E73C5" w:rsidR="00FC59D1" w:rsidRPr="00A02BF0" w:rsidRDefault="00FC59D1" w:rsidP="00FC59D1">
      <w:pPr>
        <w:pStyle w:val="SIHeader3"/>
      </w:pPr>
      <w:r w:rsidRPr="00A02BF0">
        <w:t xml:space="preserve">Implementing </w:t>
      </w:r>
      <w:r w:rsidR="00A02BF0" w:rsidRPr="00A02BF0">
        <w:t>data protection</w:t>
      </w:r>
      <w:r w:rsidRPr="00A02BF0">
        <w:t>: how and when to use it</w:t>
      </w:r>
    </w:p>
    <w:p w14:paraId="3CE8C800" w14:textId="11E4F5AB" w:rsidR="00FC59D1" w:rsidRPr="0022493F" w:rsidRDefault="00FC59D1" w:rsidP="00FC59D1">
      <w:pPr>
        <w:jc w:val="both"/>
        <w:rPr>
          <w:rFonts w:ascii="Calibri" w:hAnsi="Calibri" w:cs="Calibri"/>
          <w:sz w:val="22"/>
          <w:szCs w:val="22"/>
          <w:lang w:val="en-IE"/>
        </w:rPr>
      </w:pPr>
      <w:r w:rsidRPr="00A02BF0">
        <w:rPr>
          <w:rFonts w:ascii="Calibri" w:hAnsi="Calibri" w:cs="Calibri"/>
          <w:bCs/>
          <w:sz w:val="22"/>
          <w:szCs w:val="22"/>
          <w:lang w:val="en-GB" w:bidi="en-GB"/>
        </w:rPr>
        <w:t>N</w:t>
      </w:r>
      <w:r w:rsidRPr="00722CF4">
        <w:rPr>
          <w:rFonts w:ascii="Calibri" w:hAnsi="Calibri" w:cs="Calibri"/>
          <w:bCs/>
          <w:sz w:val="22"/>
          <w:szCs w:val="22"/>
          <w:lang w:val="en-GB" w:bidi="en-GB"/>
        </w:rPr>
        <w:t xml:space="preserve">ew staff </w:t>
      </w:r>
      <w:r w:rsidRPr="00A02BF0">
        <w:rPr>
          <w:rFonts w:ascii="Calibri" w:hAnsi="Calibri" w:cs="Calibri"/>
          <w:bCs/>
          <w:sz w:val="22"/>
          <w:szCs w:val="22"/>
          <w:lang w:val="en-GB" w:bidi="en-GB"/>
        </w:rPr>
        <w:t>and volunteers</w:t>
      </w:r>
      <w:r w:rsidRPr="00722CF4">
        <w:rPr>
          <w:rFonts w:ascii="Calibri" w:hAnsi="Calibri" w:cs="Calibri"/>
          <w:bCs/>
          <w:sz w:val="22"/>
          <w:szCs w:val="22"/>
          <w:lang w:val="en-GB" w:bidi="en-GB"/>
        </w:rPr>
        <w:t xml:space="preserve"> should </w:t>
      </w:r>
      <w:r w:rsidRPr="00A02BF0">
        <w:rPr>
          <w:rFonts w:ascii="Calibri" w:hAnsi="Calibri" w:cs="Calibri"/>
          <w:bCs/>
          <w:sz w:val="22"/>
          <w:szCs w:val="22"/>
          <w:lang w:val="en-GB" w:bidi="en-GB"/>
        </w:rPr>
        <w:t xml:space="preserve">be </w:t>
      </w:r>
      <w:r w:rsidRPr="00722CF4">
        <w:rPr>
          <w:rFonts w:ascii="Calibri" w:hAnsi="Calibri" w:cs="Calibri"/>
          <w:bCs/>
          <w:sz w:val="22"/>
          <w:szCs w:val="22"/>
          <w:lang w:val="en-GB" w:bidi="en-GB"/>
        </w:rPr>
        <w:t>ma</w:t>
      </w:r>
      <w:r w:rsidRPr="00A02BF0">
        <w:rPr>
          <w:rFonts w:ascii="Calibri" w:hAnsi="Calibri" w:cs="Calibri"/>
          <w:bCs/>
          <w:sz w:val="22"/>
          <w:szCs w:val="22"/>
          <w:lang w:val="en-GB" w:bidi="en-GB"/>
        </w:rPr>
        <w:t>d</w:t>
      </w:r>
      <w:r w:rsidRPr="00722CF4">
        <w:rPr>
          <w:rFonts w:ascii="Calibri" w:hAnsi="Calibri" w:cs="Calibri"/>
          <w:bCs/>
          <w:sz w:val="22"/>
          <w:szCs w:val="22"/>
          <w:lang w:val="en-GB" w:bidi="en-GB"/>
        </w:rPr>
        <w:t>e aware of all policies during the induction process</w:t>
      </w:r>
      <w:r w:rsidRPr="00A02BF0">
        <w:rPr>
          <w:rFonts w:ascii="Calibri" w:hAnsi="Calibri" w:cs="Calibri"/>
          <w:bCs/>
          <w:sz w:val="22"/>
          <w:szCs w:val="22"/>
          <w:lang w:val="en-GB" w:bidi="en-GB"/>
        </w:rPr>
        <w:t>, including the</w:t>
      </w:r>
      <w:r w:rsidR="00A02BF0" w:rsidRPr="00A02BF0">
        <w:rPr>
          <w:rFonts w:ascii="Calibri" w:hAnsi="Calibri" w:cs="Calibri"/>
          <w:bCs/>
          <w:sz w:val="22"/>
          <w:szCs w:val="22"/>
          <w:lang w:val="en-GB" w:bidi="en-GB"/>
        </w:rPr>
        <w:t xml:space="preserve"> data protection guidelines</w:t>
      </w:r>
      <w:r w:rsidRPr="00A02BF0">
        <w:rPr>
          <w:rFonts w:ascii="Calibri" w:hAnsi="Calibri" w:cs="Calibri"/>
          <w:bCs/>
          <w:sz w:val="22"/>
          <w:szCs w:val="22"/>
          <w:lang w:val="en-GB" w:bidi="en-GB"/>
        </w:rPr>
        <w:t>, and this should also be included in the employee handbook, and any introductory documentation given to volunteers</w:t>
      </w:r>
      <w:r w:rsidRPr="00722CF4">
        <w:rPr>
          <w:rFonts w:ascii="Calibri" w:hAnsi="Calibri" w:cs="Calibri"/>
          <w:bCs/>
          <w:sz w:val="22"/>
          <w:szCs w:val="22"/>
          <w:lang w:val="en-GB" w:bidi="en-GB"/>
        </w:rPr>
        <w:t>.</w:t>
      </w:r>
      <w:r w:rsidRPr="00A02BF0">
        <w:rPr>
          <w:rFonts w:ascii="Calibri" w:hAnsi="Calibri" w:cs="Calibri"/>
          <w:bCs/>
          <w:sz w:val="22"/>
          <w:szCs w:val="22"/>
          <w:lang w:val="en-GB" w:bidi="en-GB"/>
        </w:rPr>
        <w:t xml:space="preserve">  </w:t>
      </w:r>
      <w:r w:rsidR="00A02BF0" w:rsidRPr="00A02BF0">
        <w:rPr>
          <w:rFonts w:ascii="Calibri" w:hAnsi="Calibri" w:cs="Calibri"/>
          <w:sz w:val="22"/>
          <w:szCs w:val="22"/>
          <w:lang w:val="en-IE"/>
        </w:rPr>
        <w:t>Data protection could be included in any IT</w:t>
      </w:r>
      <w:r w:rsidRPr="0022493F">
        <w:rPr>
          <w:rFonts w:ascii="Calibri" w:hAnsi="Calibri" w:cs="Calibri"/>
          <w:sz w:val="22"/>
          <w:szCs w:val="22"/>
          <w:lang w:val="en-IE"/>
        </w:rPr>
        <w:t xml:space="preserve"> training initiatives to make sure everyone within the organisation - from the </w:t>
      </w:r>
      <w:r w:rsidRPr="00A02BF0">
        <w:rPr>
          <w:rFonts w:ascii="Calibri" w:hAnsi="Calibri" w:cs="Calibri"/>
          <w:sz w:val="22"/>
          <w:szCs w:val="22"/>
          <w:lang w:val="en-IE"/>
        </w:rPr>
        <w:t>Board</w:t>
      </w:r>
      <w:r w:rsidRPr="0022493F">
        <w:rPr>
          <w:rFonts w:ascii="Calibri" w:hAnsi="Calibri" w:cs="Calibri"/>
          <w:sz w:val="22"/>
          <w:szCs w:val="22"/>
          <w:lang w:val="en-IE"/>
        </w:rPr>
        <w:t xml:space="preserve">, to the </w:t>
      </w:r>
      <w:r w:rsidRPr="00A02BF0">
        <w:rPr>
          <w:rFonts w:ascii="Calibri" w:hAnsi="Calibri" w:cs="Calibri"/>
          <w:sz w:val="22"/>
          <w:szCs w:val="22"/>
          <w:lang w:val="en-IE"/>
        </w:rPr>
        <w:t>volunteers and administrative teams</w:t>
      </w:r>
      <w:r w:rsidRPr="0022493F">
        <w:rPr>
          <w:rFonts w:ascii="Calibri" w:hAnsi="Calibri" w:cs="Calibri"/>
          <w:sz w:val="22"/>
          <w:szCs w:val="22"/>
          <w:lang w:val="en-IE"/>
        </w:rPr>
        <w:t xml:space="preserve"> - know</w:t>
      </w:r>
      <w:r w:rsidR="00A02BF0" w:rsidRPr="00A02BF0">
        <w:rPr>
          <w:rFonts w:ascii="Calibri" w:hAnsi="Calibri" w:cs="Calibri"/>
          <w:sz w:val="22"/>
          <w:szCs w:val="22"/>
          <w:lang w:val="en-IE"/>
        </w:rPr>
        <w:t>s</w:t>
      </w:r>
      <w:r w:rsidRPr="0022493F">
        <w:rPr>
          <w:rFonts w:ascii="Calibri" w:hAnsi="Calibri" w:cs="Calibri"/>
          <w:sz w:val="22"/>
          <w:szCs w:val="22"/>
          <w:lang w:val="en-IE"/>
        </w:rPr>
        <w:t xml:space="preserve"> and understand</w:t>
      </w:r>
      <w:r w:rsidR="00A02BF0" w:rsidRPr="00A02BF0">
        <w:rPr>
          <w:rFonts w:ascii="Calibri" w:hAnsi="Calibri" w:cs="Calibri"/>
          <w:sz w:val="22"/>
          <w:szCs w:val="22"/>
          <w:lang w:val="en-IE"/>
        </w:rPr>
        <w:t>s the guidelines</w:t>
      </w:r>
      <w:r w:rsidRPr="00A02BF0">
        <w:rPr>
          <w:rFonts w:ascii="Calibri" w:hAnsi="Calibri" w:cs="Calibri"/>
          <w:sz w:val="22"/>
          <w:szCs w:val="22"/>
          <w:lang w:val="en-IE"/>
        </w:rPr>
        <w:t xml:space="preserve">.  </w:t>
      </w:r>
      <w:r w:rsidRPr="00A02BF0">
        <w:rPr>
          <w:rFonts w:ascii="Calibri" w:hAnsi="Calibri" w:cs="Calibri"/>
          <w:bCs/>
          <w:sz w:val="22"/>
          <w:szCs w:val="22"/>
          <w:lang w:val="en-GB" w:bidi="en-GB"/>
        </w:rPr>
        <w:t xml:space="preserve">The </w:t>
      </w:r>
      <w:r w:rsidR="00A02BF0" w:rsidRPr="00A02BF0">
        <w:rPr>
          <w:rFonts w:ascii="Calibri" w:hAnsi="Calibri" w:cs="Calibri"/>
          <w:bCs/>
          <w:sz w:val="22"/>
          <w:szCs w:val="22"/>
          <w:lang w:val="en-GB" w:bidi="en-GB"/>
        </w:rPr>
        <w:t>guidelines</w:t>
      </w:r>
      <w:r w:rsidRPr="00A02BF0">
        <w:rPr>
          <w:rFonts w:ascii="Calibri" w:hAnsi="Calibri" w:cs="Calibri"/>
          <w:bCs/>
          <w:sz w:val="22"/>
          <w:szCs w:val="22"/>
          <w:lang w:val="en-GB" w:bidi="en-GB"/>
        </w:rPr>
        <w:t xml:space="preserve"> should be regularly reviewed – the Code states that policies must be reviewed every 3 years – organisations may choose to review their </w:t>
      </w:r>
      <w:r w:rsidR="00A02BF0" w:rsidRPr="00A02BF0">
        <w:rPr>
          <w:rFonts w:ascii="Calibri" w:hAnsi="Calibri" w:cs="Calibri"/>
          <w:bCs/>
          <w:sz w:val="22"/>
          <w:szCs w:val="22"/>
          <w:lang w:val="en-GB" w:bidi="en-GB"/>
        </w:rPr>
        <w:t>data protection</w:t>
      </w:r>
      <w:r w:rsidRPr="00A02BF0">
        <w:rPr>
          <w:rFonts w:ascii="Calibri" w:hAnsi="Calibri" w:cs="Calibri"/>
          <w:bCs/>
          <w:sz w:val="22"/>
          <w:szCs w:val="22"/>
          <w:lang w:val="en-GB" w:bidi="en-GB"/>
        </w:rPr>
        <w:t xml:space="preserve"> more regularly than that given that it is an area that is </w:t>
      </w:r>
      <w:r w:rsidR="00A02BF0" w:rsidRPr="00A02BF0">
        <w:rPr>
          <w:rFonts w:ascii="Calibri" w:hAnsi="Calibri" w:cs="Calibri"/>
          <w:bCs/>
          <w:sz w:val="22"/>
          <w:szCs w:val="22"/>
          <w:lang w:val="en-GB" w:bidi="en-GB"/>
        </w:rPr>
        <w:t>subject to legislation.</w:t>
      </w:r>
    </w:p>
    <w:p w14:paraId="494D6EF5" w14:textId="77777777" w:rsidR="00FC59D1" w:rsidRPr="0022493F" w:rsidRDefault="00FC59D1" w:rsidP="00FC59D1">
      <w:pPr>
        <w:jc w:val="both"/>
        <w:rPr>
          <w:rFonts w:ascii="Calibri" w:hAnsi="Calibri" w:cs="Calibri"/>
          <w:bCs/>
          <w:sz w:val="22"/>
          <w:szCs w:val="22"/>
          <w:lang w:val="en-GB" w:bidi="en-GB"/>
        </w:rPr>
      </w:pPr>
    </w:p>
    <w:p w14:paraId="3AA6875E" w14:textId="77777777" w:rsidR="00FC59D1" w:rsidRPr="00415A32" w:rsidRDefault="00FC59D1" w:rsidP="00FC59D1">
      <w:pPr>
        <w:jc w:val="both"/>
        <w:rPr>
          <w:rFonts w:ascii="Calibri" w:hAnsi="Calibri" w:cs="Calibri"/>
          <w:sz w:val="22"/>
          <w:szCs w:val="22"/>
          <w:highlight w:val="yellow"/>
        </w:rPr>
      </w:pPr>
    </w:p>
    <w:p w14:paraId="2B36C9B4" w14:textId="77777777" w:rsidR="00FC59D1" w:rsidRPr="0022493F" w:rsidRDefault="00FC59D1" w:rsidP="00FC59D1">
      <w:pPr>
        <w:pStyle w:val="SIHeader3"/>
      </w:pPr>
      <w:r w:rsidRPr="0022493F">
        <w:t>Further links and resources</w:t>
      </w:r>
    </w:p>
    <w:p w14:paraId="368CA214" w14:textId="2D195112" w:rsidR="00A46C23" w:rsidRPr="00A02BF0" w:rsidRDefault="009C0481" w:rsidP="2805B084">
      <w:pPr>
        <w:rPr>
          <w:rFonts w:asciiTheme="majorHAnsi" w:eastAsiaTheme="majorEastAsia" w:hAnsiTheme="majorHAnsi" w:cstheme="majorBidi"/>
          <w:color w:val="0070C0"/>
          <w:sz w:val="22"/>
          <w:szCs w:val="22"/>
          <w:lang w:val="en-GB"/>
        </w:rPr>
      </w:pPr>
      <w:hyperlink r:id="rId11">
        <w:r w:rsidR="00B70775">
          <w:rPr>
            <w:rStyle w:val="Hyperlink"/>
            <w:rFonts w:asciiTheme="majorHAnsi" w:eastAsiaTheme="majorEastAsia" w:hAnsiTheme="majorHAnsi" w:cstheme="majorBidi"/>
            <w:color w:val="0070C0"/>
            <w:sz w:val="22"/>
            <w:szCs w:val="22"/>
          </w:rPr>
          <w:t>Data Protection Commission</w:t>
        </w:r>
      </w:hyperlink>
      <w:r w:rsidR="00FC59D1" w:rsidRPr="2805B084">
        <w:rPr>
          <w:rFonts w:asciiTheme="majorHAnsi" w:eastAsiaTheme="majorEastAsia" w:hAnsiTheme="majorHAnsi" w:cstheme="majorBidi"/>
          <w:color w:val="0070C0"/>
          <w:sz w:val="22"/>
          <w:szCs w:val="22"/>
        </w:rPr>
        <w:t xml:space="preserve"> </w:t>
      </w:r>
    </w:p>
    <w:p w14:paraId="690BAA3D" w14:textId="633433AE" w:rsidR="00B70775" w:rsidRDefault="009C0481" w:rsidP="00B70775">
      <w:pPr>
        <w:rPr>
          <w:rStyle w:val="Hyperlink"/>
          <w:color w:val="0070C0"/>
        </w:rPr>
      </w:pPr>
      <w:hyperlink r:id="rId12" w:history="1">
        <w:r w:rsidR="00B70775" w:rsidRPr="00B70775">
          <w:rPr>
            <w:rStyle w:val="Hyperlink"/>
            <w:rFonts w:asciiTheme="majorHAnsi" w:eastAsiaTheme="majorEastAsia" w:hAnsiTheme="majorHAnsi" w:cstheme="majorBidi"/>
            <w:color w:val="0070C0"/>
            <w:sz w:val="22"/>
            <w:szCs w:val="22"/>
          </w:rPr>
          <w:t>Data Protection Commission - Self-Assessment Checklist</w:t>
        </w:r>
      </w:hyperlink>
      <w:r w:rsidR="5DE97A84" w:rsidRPr="00B70775">
        <w:rPr>
          <w:rStyle w:val="Hyperlink"/>
          <w:color w:val="0070C0"/>
        </w:rPr>
        <w:t xml:space="preserve"> </w:t>
      </w:r>
    </w:p>
    <w:p w14:paraId="5501A1B1" w14:textId="00055E9F" w:rsidR="1C621CCD" w:rsidRPr="00B70775" w:rsidRDefault="009C0481" w:rsidP="00B70775">
      <w:pPr>
        <w:rPr>
          <w:rStyle w:val="Hyperlink"/>
          <w:rFonts w:asciiTheme="majorHAnsi" w:eastAsiaTheme="majorEastAsia" w:hAnsiTheme="majorHAnsi" w:cstheme="majorBidi"/>
          <w:color w:val="0070C0"/>
          <w:sz w:val="22"/>
          <w:szCs w:val="22"/>
        </w:rPr>
      </w:pPr>
      <w:hyperlink r:id="rId13" w:history="1">
        <w:r w:rsidR="00B70775" w:rsidRPr="00B70775">
          <w:rPr>
            <w:rStyle w:val="Hyperlink"/>
            <w:rFonts w:asciiTheme="majorHAnsi" w:eastAsiaTheme="majorEastAsia" w:hAnsiTheme="majorHAnsi" w:cstheme="majorBidi"/>
            <w:color w:val="0070C0"/>
            <w:sz w:val="22"/>
            <w:szCs w:val="22"/>
          </w:rPr>
          <w:t>Data Protection Commission - DPOs</w:t>
        </w:r>
      </w:hyperlink>
    </w:p>
    <w:p w14:paraId="039F6366" w14:textId="3367EA4C" w:rsidR="00DF66E4" w:rsidRPr="00B70775" w:rsidRDefault="009C0481" w:rsidP="00B70775">
      <w:pPr>
        <w:rPr>
          <w:rStyle w:val="Hyperlink"/>
          <w:rFonts w:asciiTheme="majorHAnsi" w:eastAsiaTheme="majorEastAsia" w:hAnsiTheme="majorHAnsi" w:cstheme="majorBidi"/>
          <w:color w:val="0070C0"/>
          <w:sz w:val="22"/>
          <w:szCs w:val="22"/>
        </w:rPr>
      </w:pPr>
      <w:hyperlink r:id="rId14" w:history="1">
        <w:r w:rsidR="00B70775" w:rsidRPr="00B70775">
          <w:rPr>
            <w:rStyle w:val="Hyperlink"/>
            <w:rFonts w:asciiTheme="majorHAnsi" w:eastAsiaTheme="majorEastAsia" w:hAnsiTheme="majorHAnsi" w:cstheme="majorBidi"/>
            <w:color w:val="0070C0"/>
            <w:sz w:val="22"/>
            <w:szCs w:val="22"/>
          </w:rPr>
          <w:t>Data Protection Commission- Legal Basis</w:t>
        </w:r>
      </w:hyperlink>
    </w:p>
    <w:p w14:paraId="34A98C56" w14:textId="77777777" w:rsidR="005B50B7" w:rsidRDefault="005B50B7" w:rsidP="005B50B7">
      <w:pPr>
        <w:ind w:right="-772" w:firstLine="1134"/>
      </w:pPr>
    </w:p>
    <w:sectPr w:rsidR="005B50B7" w:rsidSect="006661D6">
      <w:headerReference w:type="default" r:id="rId15"/>
      <w:footerReference w:type="default" r:id="rId16"/>
      <w:pgSz w:w="11900" w:h="16840"/>
      <w:pgMar w:top="0" w:right="1800" w:bottom="13" w:left="1800" w:header="0" w:footer="852"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6AE77" w14:textId="77777777" w:rsidR="00525190" w:rsidRDefault="00525190" w:rsidP="00DC368E">
      <w:r>
        <w:separator/>
      </w:r>
    </w:p>
  </w:endnote>
  <w:endnote w:type="continuationSeparator" w:id="0">
    <w:p w14:paraId="162E37B1" w14:textId="77777777" w:rsidR="00525190" w:rsidRDefault="00525190" w:rsidP="00DC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rande"/>
    <w:charset w:val="00"/>
    <w:family w:val="swiss"/>
    <w:pitch w:val="variable"/>
    <w:sig w:usb0="00000000" w:usb1="5000A1FF" w:usb2="00000000" w:usb3="00000000" w:csb0="000001BF" w:csb1="00000000"/>
  </w:font>
  <w:font w:name="BrownStd">
    <w:altName w:val="Calibri"/>
    <w:panose1 w:val="00000000000000000000"/>
    <w:charset w:val="00"/>
    <w:family w:val="modern"/>
    <w:notTrueType/>
    <w:pitch w:val="variable"/>
    <w:sig w:usb0="800000AF" w:usb1="4000206B" w:usb2="00000000" w:usb3="00000000" w:csb0="00000001" w:csb1="00000000"/>
  </w:font>
  <w:font w:name="BrownStd Thin">
    <w:altName w:val="Calibri"/>
    <w:panose1 w:val="00000000000000000000"/>
    <w:charset w:val="00"/>
    <w:family w:val="modern"/>
    <w:notTrueType/>
    <w:pitch w:val="variable"/>
    <w:sig w:usb0="800000AF" w:usb1="4000206B" w:usb2="00000000" w:usb3="00000000" w:csb0="00000001" w:csb1="00000000"/>
  </w:font>
  <w:font w:name="Arial">
    <w:panose1 w:val="020B0604020202020204"/>
    <w:charset w:val="00"/>
    <w:family w:val="swiss"/>
    <w:pitch w:val="variable"/>
    <w:sig w:usb0="E0002EFF" w:usb1="C000785B" w:usb2="00000009" w:usb3="00000000" w:csb0="000001FF" w:csb1="00000000"/>
  </w:font>
  <w:font w:name="BrownStd Light">
    <w:altName w:val="Calibri"/>
    <w:panose1 w:val="00000000000000000000"/>
    <w:charset w:val="00"/>
    <w:family w:val="modern"/>
    <w:notTrueType/>
    <w:pitch w:val="variable"/>
    <w:sig w:usb0="800000AF" w:usb1="4000206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97CD6" w14:textId="77777777" w:rsidR="00651953" w:rsidRDefault="00651953" w:rsidP="00F521D6">
    <w:pPr>
      <w:pStyle w:val="Footer"/>
      <w:ind w:left="-567" w:right="-1056" w:hanging="425"/>
      <w:jc w:val="center"/>
      <w:rPr>
        <w:rFonts w:ascii="Calibri" w:hAnsi="Calibri" w:cs="Calibri"/>
        <w:sz w:val="16"/>
        <w:szCs w:val="16"/>
      </w:rPr>
    </w:pPr>
  </w:p>
  <w:p w14:paraId="5D530CEB" w14:textId="1C6518BD" w:rsidR="00945B83" w:rsidRPr="00A46C23" w:rsidRDefault="006661D6" w:rsidP="00651953">
    <w:pPr>
      <w:pStyle w:val="Footer"/>
      <w:ind w:left="-567" w:right="-1056" w:hanging="425"/>
      <w:rPr>
        <w:rFonts w:ascii="Calibri" w:hAnsi="Calibri" w:cs="Calibri"/>
        <w:sz w:val="22"/>
        <w:szCs w:val="22"/>
      </w:rPr>
    </w:pPr>
    <w:r w:rsidRPr="00A46C23">
      <w:rPr>
        <w:rFonts w:ascii="Calibri" w:hAnsi="Calibri" w:cs="Calibri"/>
        <w:sz w:val="16"/>
        <w:szCs w:val="16"/>
      </w:rPr>
      <w:t>Governance Code for Sport</w:t>
    </w:r>
    <w:r w:rsidR="00F521D6" w:rsidRPr="00A46C23">
      <w:rPr>
        <w:rFonts w:ascii="Calibri" w:hAnsi="Calibri" w:cs="Calibri"/>
        <w:sz w:val="16"/>
        <w:szCs w:val="16"/>
      </w:rPr>
      <w:t xml:space="preserve"> – Guidance note</w:t>
    </w:r>
    <w:r w:rsidR="00D4525E">
      <w:rPr>
        <w:rFonts w:ascii="Calibri" w:hAnsi="Calibri" w:cs="Calibri"/>
        <w:sz w:val="16"/>
        <w:szCs w:val="16"/>
      </w:rPr>
      <w:t>s</w:t>
    </w:r>
    <w:r w:rsidR="00F521D6" w:rsidRPr="00A46C23">
      <w:rPr>
        <w:rFonts w:ascii="Calibri" w:hAnsi="Calibri" w:cs="Calibri"/>
        <w:sz w:val="16"/>
        <w:szCs w:val="16"/>
      </w:rPr>
      <w:t xml:space="preserve"> on </w:t>
    </w:r>
    <w:r w:rsidR="00DB6663">
      <w:rPr>
        <w:rFonts w:ascii="Calibri" w:hAnsi="Calibri" w:cs="Calibri"/>
        <w:sz w:val="16"/>
        <w:szCs w:val="16"/>
      </w:rPr>
      <w:t>data protection</w:t>
    </w:r>
    <w:r w:rsidR="00945B83" w:rsidRPr="00A46C23">
      <w:rPr>
        <w:rFonts w:ascii="Calibri" w:hAnsi="Calibri" w:cs="Calibri"/>
        <w:sz w:val="22"/>
        <w:szCs w:val="22"/>
      </w:rPr>
      <w:tab/>
    </w:r>
    <w:r w:rsidR="00F521D6" w:rsidRPr="00A46C23">
      <w:rPr>
        <w:rFonts w:ascii="Calibri" w:hAnsi="Calibri" w:cs="Calibri"/>
        <w:sz w:val="18"/>
        <w:szCs w:val="18"/>
      </w:rPr>
      <w:fldChar w:fldCharType="begin"/>
    </w:r>
    <w:r w:rsidR="00F521D6" w:rsidRPr="00A46C23">
      <w:rPr>
        <w:rFonts w:ascii="Calibri" w:hAnsi="Calibri" w:cs="Calibri"/>
        <w:sz w:val="18"/>
        <w:szCs w:val="18"/>
      </w:rPr>
      <w:instrText xml:space="preserve"> PAGE  \* ArabicDash  \* MERGEFORMAT </w:instrText>
    </w:r>
    <w:r w:rsidR="00F521D6" w:rsidRPr="00A46C23">
      <w:rPr>
        <w:rFonts w:ascii="Calibri" w:hAnsi="Calibri" w:cs="Calibri"/>
        <w:sz w:val="18"/>
        <w:szCs w:val="18"/>
      </w:rPr>
      <w:fldChar w:fldCharType="separate"/>
    </w:r>
    <w:r w:rsidR="009C0481">
      <w:rPr>
        <w:rFonts w:ascii="Calibri" w:hAnsi="Calibri" w:cs="Calibri"/>
        <w:noProof/>
        <w:sz w:val="18"/>
        <w:szCs w:val="18"/>
      </w:rPr>
      <w:t>- 4 -</w:t>
    </w:r>
    <w:r w:rsidR="00F521D6" w:rsidRPr="00A46C23">
      <w:rPr>
        <w:rFonts w:ascii="Calibri" w:hAnsi="Calibri" w:cs="Calibri"/>
        <w:sz w:val="18"/>
        <w:szCs w:val="18"/>
      </w:rPr>
      <w:fldChar w:fldCharType="end"/>
    </w:r>
    <w:r w:rsidR="00945B83" w:rsidRPr="00A46C23">
      <w:rPr>
        <w:rFonts w:ascii="Calibri" w:hAnsi="Calibri" w:cs="Calibri"/>
        <w:sz w:val="22"/>
        <w:szCs w:val="22"/>
      </w:rPr>
      <w:tab/>
    </w:r>
    <w:hyperlink r:id="rId1" w:history="1">
      <w:r w:rsidR="00F521D6" w:rsidRPr="00651953">
        <w:rPr>
          <w:rStyle w:val="Hyperlink"/>
          <w:rFonts w:ascii="Calibri" w:hAnsi="Calibri" w:cs="Calibri"/>
          <w:sz w:val="16"/>
          <w:szCs w:val="16"/>
        </w:rPr>
        <w:t>www.sportIreland.ie</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6B6D8" w14:textId="77777777" w:rsidR="00525190" w:rsidRDefault="00525190" w:rsidP="00DC368E">
      <w:r>
        <w:separator/>
      </w:r>
    </w:p>
  </w:footnote>
  <w:footnote w:type="continuationSeparator" w:id="0">
    <w:p w14:paraId="3573B390" w14:textId="77777777" w:rsidR="00525190" w:rsidRDefault="00525190" w:rsidP="00DC3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4AA6E" w14:textId="7B9CF148" w:rsidR="00945B83" w:rsidRDefault="2805B084" w:rsidP="00DC368E">
    <w:pPr>
      <w:pStyle w:val="Header"/>
      <w:ind w:left="-1800"/>
    </w:pPr>
    <w:r>
      <w:rPr>
        <w:noProof/>
        <w:lang w:val="en-IE" w:eastAsia="en-IE"/>
      </w:rPr>
      <w:drawing>
        <wp:inline distT="0" distB="0" distL="0" distR="0" wp14:anchorId="5A2662B2" wp14:editId="4D9501B2">
          <wp:extent cx="7543800" cy="1090364"/>
          <wp:effectExtent l="0" t="0" r="0" b="0"/>
          <wp:docPr id="6" name="Picture 6"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43800" cy="10903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773D"/>
    <w:multiLevelType w:val="hybridMultilevel"/>
    <w:tmpl w:val="6F6279C6"/>
    <w:lvl w:ilvl="0" w:tplc="2BCEC982">
      <w:start w:val="1"/>
      <w:numFmt w:val="bullet"/>
      <w:lvlText w:val=""/>
      <w:lvlJc w:val="left"/>
      <w:pPr>
        <w:tabs>
          <w:tab w:val="num" w:pos="284"/>
        </w:tabs>
        <w:ind w:left="397"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3562C"/>
    <w:multiLevelType w:val="hybridMultilevel"/>
    <w:tmpl w:val="17E05448"/>
    <w:lvl w:ilvl="0" w:tplc="89249ACC">
      <w:start w:val="1"/>
      <w:numFmt w:val="bullet"/>
      <w:lvlText w:val=""/>
      <w:lvlJc w:val="left"/>
      <w:pPr>
        <w:ind w:left="720" w:hanging="360"/>
      </w:pPr>
      <w:rPr>
        <w:rFonts w:ascii="Wingdings" w:hAnsi="Wingdings" w:hint="default"/>
        <w:color w:val="005E62"/>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31D1B84"/>
    <w:multiLevelType w:val="hybridMultilevel"/>
    <w:tmpl w:val="B2587A76"/>
    <w:lvl w:ilvl="0" w:tplc="8FE02836">
      <w:start w:val="1"/>
      <w:numFmt w:val="bullet"/>
      <w:lvlText w:val=""/>
      <w:lvlJc w:val="left"/>
      <w:pPr>
        <w:tabs>
          <w:tab w:val="num" w:pos="284"/>
        </w:tabs>
        <w:ind w:left="397"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517C5"/>
    <w:multiLevelType w:val="hybridMultilevel"/>
    <w:tmpl w:val="072A4E6A"/>
    <w:lvl w:ilvl="0" w:tplc="90EE9450">
      <w:numFmt w:val="bullet"/>
      <w:lvlText w:val="•"/>
      <w:lvlJc w:val="left"/>
      <w:pPr>
        <w:ind w:left="896" w:hanging="360"/>
      </w:pPr>
      <w:rPr>
        <w:rFonts w:ascii="Calibri" w:eastAsia="Calibri" w:hAnsi="Calibri" w:cs="Calibri" w:hint="default"/>
        <w:b/>
        <w:bCs/>
        <w:color w:val="FFFFFF"/>
        <w:w w:val="100"/>
        <w:sz w:val="18"/>
        <w:szCs w:val="18"/>
        <w:lang w:val="en-GB" w:eastAsia="en-GB" w:bidi="en-GB"/>
      </w:rPr>
    </w:lvl>
    <w:lvl w:ilvl="1" w:tplc="662064C4">
      <w:numFmt w:val="bullet"/>
      <w:lvlText w:val="•"/>
      <w:lvlJc w:val="left"/>
      <w:pPr>
        <w:ind w:left="1493" w:hanging="360"/>
      </w:pPr>
      <w:rPr>
        <w:rFonts w:ascii="Calibri" w:eastAsia="Calibri" w:hAnsi="Calibri" w:cs="Calibri" w:hint="default"/>
        <w:w w:val="100"/>
        <w:sz w:val="18"/>
        <w:szCs w:val="18"/>
        <w:lang w:val="en-GB" w:eastAsia="en-GB" w:bidi="en-GB"/>
      </w:rPr>
    </w:lvl>
    <w:lvl w:ilvl="2" w:tplc="10B08DC4">
      <w:numFmt w:val="bullet"/>
      <w:lvlText w:val="•"/>
      <w:lvlJc w:val="left"/>
      <w:pPr>
        <w:ind w:left="1200" w:hanging="360"/>
      </w:pPr>
      <w:rPr>
        <w:rFonts w:hint="default"/>
        <w:lang w:val="en-GB" w:eastAsia="en-GB" w:bidi="en-GB"/>
      </w:rPr>
    </w:lvl>
    <w:lvl w:ilvl="3" w:tplc="0FA6AC70">
      <w:numFmt w:val="bullet"/>
      <w:lvlText w:val="•"/>
      <w:lvlJc w:val="left"/>
      <w:pPr>
        <w:ind w:left="901" w:hanging="360"/>
      </w:pPr>
      <w:rPr>
        <w:rFonts w:hint="default"/>
        <w:lang w:val="en-GB" w:eastAsia="en-GB" w:bidi="en-GB"/>
      </w:rPr>
    </w:lvl>
    <w:lvl w:ilvl="4" w:tplc="D8C2048C">
      <w:numFmt w:val="bullet"/>
      <w:lvlText w:val="•"/>
      <w:lvlJc w:val="left"/>
      <w:pPr>
        <w:ind w:left="602" w:hanging="360"/>
      </w:pPr>
      <w:rPr>
        <w:rFonts w:hint="default"/>
        <w:lang w:val="en-GB" w:eastAsia="en-GB" w:bidi="en-GB"/>
      </w:rPr>
    </w:lvl>
    <w:lvl w:ilvl="5" w:tplc="B350B748">
      <w:numFmt w:val="bullet"/>
      <w:lvlText w:val="•"/>
      <w:lvlJc w:val="left"/>
      <w:pPr>
        <w:ind w:left="302" w:hanging="360"/>
      </w:pPr>
      <w:rPr>
        <w:rFonts w:hint="default"/>
        <w:lang w:val="en-GB" w:eastAsia="en-GB" w:bidi="en-GB"/>
      </w:rPr>
    </w:lvl>
    <w:lvl w:ilvl="6" w:tplc="D314524A">
      <w:numFmt w:val="bullet"/>
      <w:lvlText w:val="•"/>
      <w:lvlJc w:val="left"/>
      <w:pPr>
        <w:ind w:left="3" w:hanging="360"/>
      </w:pPr>
      <w:rPr>
        <w:rFonts w:hint="default"/>
        <w:lang w:val="en-GB" w:eastAsia="en-GB" w:bidi="en-GB"/>
      </w:rPr>
    </w:lvl>
    <w:lvl w:ilvl="7" w:tplc="3756714C">
      <w:numFmt w:val="bullet"/>
      <w:lvlText w:val="•"/>
      <w:lvlJc w:val="left"/>
      <w:pPr>
        <w:ind w:left="-296" w:hanging="360"/>
      </w:pPr>
      <w:rPr>
        <w:rFonts w:hint="default"/>
        <w:lang w:val="en-GB" w:eastAsia="en-GB" w:bidi="en-GB"/>
      </w:rPr>
    </w:lvl>
    <w:lvl w:ilvl="8" w:tplc="0A747200">
      <w:numFmt w:val="bullet"/>
      <w:lvlText w:val="•"/>
      <w:lvlJc w:val="left"/>
      <w:pPr>
        <w:ind w:left="-596" w:hanging="360"/>
      </w:pPr>
      <w:rPr>
        <w:rFonts w:hint="default"/>
        <w:lang w:val="en-GB" w:eastAsia="en-GB" w:bidi="en-GB"/>
      </w:rPr>
    </w:lvl>
  </w:abstractNum>
  <w:abstractNum w:abstractNumId="4" w15:restartNumberingAfterBreak="0">
    <w:nsid w:val="29207CA5"/>
    <w:multiLevelType w:val="hybridMultilevel"/>
    <w:tmpl w:val="5750F8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554DC3"/>
    <w:multiLevelType w:val="hybridMultilevel"/>
    <w:tmpl w:val="C89CB180"/>
    <w:lvl w:ilvl="0" w:tplc="14A6656A">
      <w:numFmt w:val="bullet"/>
      <w:lvlText w:val="•"/>
      <w:lvlJc w:val="left"/>
      <w:pPr>
        <w:ind w:left="443" w:hanging="200"/>
      </w:pPr>
      <w:rPr>
        <w:rFonts w:hint="default"/>
        <w:w w:val="100"/>
        <w:lang w:val="en-GB" w:eastAsia="en-GB" w:bidi="en-GB"/>
      </w:rPr>
    </w:lvl>
    <w:lvl w:ilvl="1" w:tplc="08A2B304">
      <w:numFmt w:val="bullet"/>
      <w:lvlText w:val="•"/>
      <w:lvlJc w:val="left"/>
      <w:pPr>
        <w:ind w:left="937" w:hanging="360"/>
      </w:pPr>
      <w:rPr>
        <w:rFonts w:hint="default"/>
        <w:w w:val="100"/>
        <w:lang w:val="en-GB" w:eastAsia="en-GB" w:bidi="en-GB"/>
      </w:rPr>
    </w:lvl>
    <w:lvl w:ilvl="2" w:tplc="53684BCC">
      <w:numFmt w:val="bullet"/>
      <w:lvlText w:val="•"/>
      <w:lvlJc w:val="left"/>
      <w:pPr>
        <w:ind w:left="940" w:hanging="360"/>
      </w:pPr>
      <w:rPr>
        <w:rFonts w:hint="default"/>
        <w:lang w:val="en-GB" w:eastAsia="en-GB" w:bidi="en-GB"/>
      </w:rPr>
    </w:lvl>
    <w:lvl w:ilvl="3" w:tplc="35BE0454">
      <w:numFmt w:val="bullet"/>
      <w:lvlText w:val="•"/>
      <w:lvlJc w:val="left"/>
      <w:pPr>
        <w:ind w:left="-61" w:hanging="360"/>
      </w:pPr>
      <w:rPr>
        <w:rFonts w:hint="default"/>
        <w:lang w:val="en-GB" w:eastAsia="en-GB" w:bidi="en-GB"/>
      </w:rPr>
    </w:lvl>
    <w:lvl w:ilvl="4" w:tplc="8DBABE3C">
      <w:numFmt w:val="bullet"/>
      <w:lvlText w:val="•"/>
      <w:lvlJc w:val="left"/>
      <w:pPr>
        <w:ind w:left="-1061" w:hanging="360"/>
      </w:pPr>
      <w:rPr>
        <w:rFonts w:hint="default"/>
        <w:lang w:val="en-GB" w:eastAsia="en-GB" w:bidi="en-GB"/>
      </w:rPr>
    </w:lvl>
    <w:lvl w:ilvl="5" w:tplc="927401F2">
      <w:numFmt w:val="bullet"/>
      <w:lvlText w:val="•"/>
      <w:lvlJc w:val="left"/>
      <w:pPr>
        <w:ind w:left="-2061" w:hanging="360"/>
      </w:pPr>
      <w:rPr>
        <w:rFonts w:hint="default"/>
        <w:lang w:val="en-GB" w:eastAsia="en-GB" w:bidi="en-GB"/>
      </w:rPr>
    </w:lvl>
    <w:lvl w:ilvl="6" w:tplc="EE42F1AE">
      <w:numFmt w:val="bullet"/>
      <w:lvlText w:val="•"/>
      <w:lvlJc w:val="left"/>
      <w:pPr>
        <w:ind w:left="-3061" w:hanging="360"/>
      </w:pPr>
      <w:rPr>
        <w:rFonts w:hint="default"/>
        <w:lang w:val="en-GB" w:eastAsia="en-GB" w:bidi="en-GB"/>
      </w:rPr>
    </w:lvl>
    <w:lvl w:ilvl="7" w:tplc="3C6EC148">
      <w:numFmt w:val="bullet"/>
      <w:lvlText w:val="•"/>
      <w:lvlJc w:val="left"/>
      <w:pPr>
        <w:ind w:left="-4061" w:hanging="360"/>
      </w:pPr>
      <w:rPr>
        <w:rFonts w:hint="default"/>
        <w:lang w:val="en-GB" w:eastAsia="en-GB" w:bidi="en-GB"/>
      </w:rPr>
    </w:lvl>
    <w:lvl w:ilvl="8" w:tplc="5FB61E3A">
      <w:numFmt w:val="bullet"/>
      <w:lvlText w:val="•"/>
      <w:lvlJc w:val="left"/>
      <w:pPr>
        <w:ind w:left="-5062" w:hanging="360"/>
      </w:pPr>
      <w:rPr>
        <w:rFonts w:hint="default"/>
        <w:lang w:val="en-GB" w:eastAsia="en-GB" w:bidi="en-GB"/>
      </w:rPr>
    </w:lvl>
  </w:abstractNum>
  <w:abstractNum w:abstractNumId="6" w15:restartNumberingAfterBreak="0">
    <w:nsid w:val="306543F1"/>
    <w:multiLevelType w:val="hybridMultilevel"/>
    <w:tmpl w:val="B86EE8D2"/>
    <w:lvl w:ilvl="0" w:tplc="777AF6EE">
      <w:start w:val="1"/>
      <w:numFmt w:val="bullet"/>
      <w:lvlText w:val=""/>
      <w:lvlJc w:val="left"/>
      <w:pPr>
        <w:ind w:left="720" w:hanging="360"/>
      </w:pPr>
      <w:rPr>
        <w:rFonts w:ascii="Wingdings" w:hAnsi="Wingdings" w:hint="default"/>
        <w:color w:val="6ECDB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A2A2151"/>
    <w:multiLevelType w:val="hybridMultilevel"/>
    <w:tmpl w:val="8B2A32F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EF7378"/>
    <w:multiLevelType w:val="hybridMultilevel"/>
    <w:tmpl w:val="25DAA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D6704D"/>
    <w:multiLevelType w:val="multilevel"/>
    <w:tmpl w:val="28FA6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2EC4688"/>
    <w:multiLevelType w:val="hybridMultilevel"/>
    <w:tmpl w:val="37A64B76"/>
    <w:lvl w:ilvl="0" w:tplc="6DB29CEE">
      <w:start w:val="1"/>
      <w:numFmt w:val="bullet"/>
      <w:lvlText w:val=""/>
      <w:lvlJc w:val="left"/>
      <w:pPr>
        <w:tabs>
          <w:tab w:val="num" w:pos="284"/>
        </w:tabs>
        <w:ind w:left="397"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B37858"/>
    <w:multiLevelType w:val="hybridMultilevel"/>
    <w:tmpl w:val="1660D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106534"/>
    <w:multiLevelType w:val="hybridMultilevel"/>
    <w:tmpl w:val="AEEC4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1D7091"/>
    <w:multiLevelType w:val="hybridMultilevel"/>
    <w:tmpl w:val="90A0D3B2"/>
    <w:lvl w:ilvl="0" w:tplc="A568FF2C">
      <w:start w:val="1"/>
      <w:numFmt w:val="bullet"/>
      <w:lvlText w:val=""/>
      <w:lvlJc w:val="left"/>
      <w:pPr>
        <w:ind w:left="720" w:hanging="360"/>
      </w:pPr>
      <w:rPr>
        <w:rFonts w:ascii="Wingdings" w:hAnsi="Wingdings" w:hint="default"/>
        <w:color w:val="00948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3"/>
  </w:num>
  <w:num w:numId="4">
    <w:abstractNumId w:val="2"/>
  </w:num>
  <w:num w:numId="5">
    <w:abstractNumId w:val="10"/>
  </w:num>
  <w:num w:numId="6">
    <w:abstractNumId w:val="0"/>
  </w:num>
  <w:num w:numId="7">
    <w:abstractNumId w:val="3"/>
  </w:num>
  <w:num w:numId="8">
    <w:abstractNumId w:val="5"/>
  </w:num>
  <w:num w:numId="9">
    <w:abstractNumId w:val="4"/>
  </w:num>
  <w:num w:numId="10">
    <w:abstractNumId w:val="9"/>
  </w:num>
  <w:num w:numId="11">
    <w:abstractNumId w:val="11"/>
  </w:num>
  <w:num w:numId="12">
    <w:abstractNumId w:val="8"/>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68E"/>
    <w:rsid w:val="0004346B"/>
    <w:rsid w:val="0005048F"/>
    <w:rsid w:val="000E4B03"/>
    <w:rsid w:val="00124A41"/>
    <w:rsid w:val="00157979"/>
    <w:rsid w:val="00167A09"/>
    <w:rsid w:val="00244800"/>
    <w:rsid w:val="00274CF6"/>
    <w:rsid w:val="00301CBA"/>
    <w:rsid w:val="0030565F"/>
    <w:rsid w:val="00326AD9"/>
    <w:rsid w:val="00412C76"/>
    <w:rsid w:val="00510133"/>
    <w:rsid w:val="00525190"/>
    <w:rsid w:val="0054044D"/>
    <w:rsid w:val="005B1B2F"/>
    <w:rsid w:val="005B50B7"/>
    <w:rsid w:val="005D229E"/>
    <w:rsid w:val="00630039"/>
    <w:rsid w:val="00643B6F"/>
    <w:rsid w:val="00651953"/>
    <w:rsid w:val="00661992"/>
    <w:rsid w:val="006630A1"/>
    <w:rsid w:val="006661D6"/>
    <w:rsid w:val="006662F5"/>
    <w:rsid w:val="00670E48"/>
    <w:rsid w:val="00711DA7"/>
    <w:rsid w:val="00757F32"/>
    <w:rsid w:val="007C5791"/>
    <w:rsid w:val="007E6394"/>
    <w:rsid w:val="008A560E"/>
    <w:rsid w:val="008B0933"/>
    <w:rsid w:val="009104C8"/>
    <w:rsid w:val="00945B83"/>
    <w:rsid w:val="009535A3"/>
    <w:rsid w:val="009C0481"/>
    <w:rsid w:val="00A02BF0"/>
    <w:rsid w:val="00A10950"/>
    <w:rsid w:val="00A22260"/>
    <w:rsid w:val="00A46C23"/>
    <w:rsid w:val="00A76E70"/>
    <w:rsid w:val="00A90E67"/>
    <w:rsid w:val="00AC3927"/>
    <w:rsid w:val="00AFFFA0"/>
    <w:rsid w:val="00B22960"/>
    <w:rsid w:val="00B70775"/>
    <w:rsid w:val="00B74110"/>
    <w:rsid w:val="00BB20D5"/>
    <w:rsid w:val="00BD009B"/>
    <w:rsid w:val="00C06433"/>
    <w:rsid w:val="00C61FCD"/>
    <w:rsid w:val="00CB25E3"/>
    <w:rsid w:val="00CF17F8"/>
    <w:rsid w:val="00D4525E"/>
    <w:rsid w:val="00D6438A"/>
    <w:rsid w:val="00D7243E"/>
    <w:rsid w:val="00DB6663"/>
    <w:rsid w:val="00DC368E"/>
    <w:rsid w:val="00DD42A0"/>
    <w:rsid w:val="00DF66E4"/>
    <w:rsid w:val="00E05DA7"/>
    <w:rsid w:val="00E32E2C"/>
    <w:rsid w:val="00E65BF7"/>
    <w:rsid w:val="00EF56AA"/>
    <w:rsid w:val="00F21CE1"/>
    <w:rsid w:val="00F273A3"/>
    <w:rsid w:val="00F521D6"/>
    <w:rsid w:val="00F70351"/>
    <w:rsid w:val="00FC59D1"/>
    <w:rsid w:val="01780857"/>
    <w:rsid w:val="042D0DA2"/>
    <w:rsid w:val="06B2A007"/>
    <w:rsid w:val="06F1E9B2"/>
    <w:rsid w:val="0FB2BBD0"/>
    <w:rsid w:val="0FFA5DDD"/>
    <w:rsid w:val="16FBC9C7"/>
    <w:rsid w:val="1ADCDC3D"/>
    <w:rsid w:val="1C621CCD"/>
    <w:rsid w:val="1D44AC58"/>
    <w:rsid w:val="2200A36E"/>
    <w:rsid w:val="22C5CC79"/>
    <w:rsid w:val="22FBDB4C"/>
    <w:rsid w:val="2318E6A1"/>
    <w:rsid w:val="23C12472"/>
    <w:rsid w:val="2805B084"/>
    <w:rsid w:val="29E1009A"/>
    <w:rsid w:val="2C524B8A"/>
    <w:rsid w:val="2FA9CAD8"/>
    <w:rsid w:val="310D3EB5"/>
    <w:rsid w:val="335B83AC"/>
    <w:rsid w:val="3572C38B"/>
    <w:rsid w:val="367B0CCB"/>
    <w:rsid w:val="377C8039"/>
    <w:rsid w:val="38DCD854"/>
    <w:rsid w:val="3A78A8B5"/>
    <w:rsid w:val="3C169085"/>
    <w:rsid w:val="3CB7BAFB"/>
    <w:rsid w:val="3DB260E6"/>
    <w:rsid w:val="3DD2E875"/>
    <w:rsid w:val="41E6DEDA"/>
    <w:rsid w:val="43C67408"/>
    <w:rsid w:val="443AE20E"/>
    <w:rsid w:val="45A3E59A"/>
    <w:rsid w:val="46368A79"/>
    <w:rsid w:val="467A7A0A"/>
    <w:rsid w:val="496D9F26"/>
    <w:rsid w:val="4AEFB7EF"/>
    <w:rsid w:val="4C2EFD96"/>
    <w:rsid w:val="4CE3BF60"/>
    <w:rsid w:val="5402318F"/>
    <w:rsid w:val="55650D10"/>
    <w:rsid w:val="58AB3174"/>
    <w:rsid w:val="599CCB51"/>
    <w:rsid w:val="5A060A67"/>
    <w:rsid w:val="5B85B370"/>
    <w:rsid w:val="5DC51B76"/>
    <w:rsid w:val="5DE97A84"/>
    <w:rsid w:val="60CB4967"/>
    <w:rsid w:val="623ACD96"/>
    <w:rsid w:val="632A853A"/>
    <w:rsid w:val="653B0C93"/>
    <w:rsid w:val="663DF7D8"/>
    <w:rsid w:val="6BBFEC18"/>
    <w:rsid w:val="6BFB8879"/>
    <w:rsid w:val="6D5ABFBA"/>
    <w:rsid w:val="6E0DCC3B"/>
    <w:rsid w:val="6E91E325"/>
    <w:rsid w:val="74F3DB5A"/>
    <w:rsid w:val="79800108"/>
    <w:rsid w:val="7D4C8AB5"/>
    <w:rsid w:val="7D9D4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036DD8E"/>
  <w14:defaultImageDpi w14:val="300"/>
  <w15:docId w15:val="{14CC08BD-3749-8942-89F3-8BE247FD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0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68E"/>
    <w:pPr>
      <w:tabs>
        <w:tab w:val="center" w:pos="4320"/>
        <w:tab w:val="right" w:pos="8640"/>
      </w:tabs>
    </w:pPr>
  </w:style>
  <w:style w:type="character" w:customStyle="1" w:styleId="HeaderChar">
    <w:name w:val="Header Char"/>
    <w:basedOn w:val="DefaultParagraphFont"/>
    <w:link w:val="Header"/>
    <w:uiPriority w:val="99"/>
    <w:rsid w:val="00DC368E"/>
  </w:style>
  <w:style w:type="paragraph" w:styleId="Footer">
    <w:name w:val="footer"/>
    <w:basedOn w:val="Normal"/>
    <w:link w:val="FooterChar"/>
    <w:uiPriority w:val="99"/>
    <w:unhideWhenUsed/>
    <w:rsid w:val="00DC368E"/>
    <w:pPr>
      <w:tabs>
        <w:tab w:val="center" w:pos="4320"/>
        <w:tab w:val="right" w:pos="8640"/>
      </w:tabs>
    </w:pPr>
  </w:style>
  <w:style w:type="character" w:customStyle="1" w:styleId="FooterChar">
    <w:name w:val="Footer Char"/>
    <w:basedOn w:val="DefaultParagraphFont"/>
    <w:link w:val="Footer"/>
    <w:uiPriority w:val="99"/>
    <w:rsid w:val="00DC368E"/>
  </w:style>
  <w:style w:type="paragraph" w:styleId="BalloonText">
    <w:name w:val="Balloon Text"/>
    <w:basedOn w:val="Normal"/>
    <w:link w:val="BalloonTextChar"/>
    <w:uiPriority w:val="99"/>
    <w:semiHidden/>
    <w:unhideWhenUsed/>
    <w:rsid w:val="00DC36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368E"/>
    <w:rPr>
      <w:rFonts w:ascii="Lucida Grande" w:hAnsi="Lucida Grande" w:cs="Lucida Grande"/>
      <w:sz w:val="18"/>
      <w:szCs w:val="18"/>
    </w:rPr>
  </w:style>
  <w:style w:type="character" w:styleId="Hyperlink">
    <w:name w:val="Hyperlink"/>
    <w:basedOn w:val="DefaultParagraphFont"/>
    <w:uiPriority w:val="99"/>
    <w:unhideWhenUsed/>
    <w:rsid w:val="00F521D6"/>
    <w:rPr>
      <w:color w:val="0000FF" w:themeColor="hyperlink"/>
      <w:u w:val="single"/>
    </w:rPr>
  </w:style>
  <w:style w:type="paragraph" w:customStyle="1" w:styleId="SIHeading1">
    <w:name w:val="SI Heading 1"/>
    <w:basedOn w:val="Normal"/>
    <w:link w:val="SIHeading1Char"/>
    <w:qFormat/>
    <w:rsid w:val="006630A1"/>
    <w:pPr>
      <w:spacing w:line="276" w:lineRule="auto"/>
      <w:ind w:right="-205"/>
    </w:pPr>
    <w:rPr>
      <w:rFonts w:ascii="BrownStd" w:hAnsi="BrownStd"/>
      <w:b/>
      <w:color w:val="008996"/>
      <w:sz w:val="32"/>
      <w:szCs w:val="32"/>
    </w:rPr>
  </w:style>
  <w:style w:type="paragraph" w:customStyle="1" w:styleId="SIHeader2">
    <w:name w:val="SI Header 2"/>
    <w:basedOn w:val="SIHeading1"/>
    <w:link w:val="SIHeader2Char"/>
    <w:qFormat/>
    <w:rsid w:val="006630A1"/>
    <w:rPr>
      <w:color w:val="005E62"/>
      <w:sz w:val="28"/>
      <w:szCs w:val="28"/>
    </w:rPr>
  </w:style>
  <w:style w:type="character" w:customStyle="1" w:styleId="SIHeading1Char">
    <w:name w:val="SI Heading 1 Char"/>
    <w:basedOn w:val="DefaultParagraphFont"/>
    <w:link w:val="SIHeading1"/>
    <w:rsid w:val="006630A1"/>
    <w:rPr>
      <w:rFonts w:ascii="BrownStd" w:hAnsi="BrownStd"/>
      <w:b/>
      <w:color w:val="008996"/>
      <w:sz w:val="32"/>
      <w:szCs w:val="32"/>
    </w:rPr>
  </w:style>
  <w:style w:type="paragraph" w:styleId="ListParagraph">
    <w:name w:val="List Paragraph"/>
    <w:basedOn w:val="Normal"/>
    <w:uiPriority w:val="34"/>
    <w:qFormat/>
    <w:rsid w:val="00D7243E"/>
    <w:pPr>
      <w:ind w:left="720"/>
      <w:contextualSpacing/>
    </w:pPr>
  </w:style>
  <w:style w:type="character" w:customStyle="1" w:styleId="SIHeader2Char">
    <w:name w:val="SI Header 2 Char"/>
    <w:basedOn w:val="SIHeading1Char"/>
    <w:link w:val="SIHeader2"/>
    <w:rsid w:val="006630A1"/>
    <w:rPr>
      <w:rFonts w:ascii="BrownStd" w:hAnsi="BrownStd"/>
      <w:b/>
      <w:color w:val="005E62"/>
      <w:sz w:val="28"/>
      <w:szCs w:val="28"/>
    </w:rPr>
  </w:style>
  <w:style w:type="paragraph" w:customStyle="1" w:styleId="SIHeader3">
    <w:name w:val="SI Header 3"/>
    <w:basedOn w:val="SIHeader2"/>
    <w:link w:val="SIHeader3Char"/>
    <w:qFormat/>
    <w:rsid w:val="006630A1"/>
    <w:rPr>
      <w:rFonts w:ascii="BrownStd Thin" w:hAnsi="BrownStd Thin"/>
      <w:color w:val="009482"/>
      <w:sz w:val="24"/>
    </w:rPr>
  </w:style>
  <w:style w:type="character" w:customStyle="1" w:styleId="SIHeader3Char">
    <w:name w:val="SI Header 3 Char"/>
    <w:basedOn w:val="SIHeader2Char"/>
    <w:link w:val="SIHeader3"/>
    <w:rsid w:val="006630A1"/>
    <w:rPr>
      <w:rFonts w:ascii="BrownStd Thin" w:hAnsi="BrownStd Thin"/>
      <w:b/>
      <w:color w:val="009482"/>
      <w:sz w:val="28"/>
      <w:szCs w:val="28"/>
    </w:rPr>
  </w:style>
  <w:style w:type="table" w:styleId="TableGrid">
    <w:name w:val="Table Grid"/>
    <w:basedOn w:val="TableNormal"/>
    <w:uiPriority w:val="59"/>
    <w:rsid w:val="00B2296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05048F"/>
    <w:rPr>
      <w:color w:val="605E5C"/>
      <w:shd w:val="clear" w:color="auto" w:fill="E1DFDD"/>
    </w:rPr>
  </w:style>
  <w:style w:type="character" w:styleId="CommentReference">
    <w:name w:val="annotation reference"/>
    <w:basedOn w:val="DefaultParagraphFont"/>
    <w:uiPriority w:val="99"/>
    <w:semiHidden/>
    <w:unhideWhenUsed/>
    <w:rsid w:val="00124A41"/>
    <w:rPr>
      <w:sz w:val="16"/>
      <w:szCs w:val="16"/>
    </w:rPr>
  </w:style>
  <w:style w:type="paragraph" w:styleId="CommentText">
    <w:name w:val="annotation text"/>
    <w:basedOn w:val="Normal"/>
    <w:link w:val="CommentTextChar"/>
    <w:uiPriority w:val="99"/>
    <w:semiHidden/>
    <w:unhideWhenUsed/>
    <w:rsid w:val="00124A41"/>
    <w:rPr>
      <w:sz w:val="20"/>
      <w:szCs w:val="20"/>
    </w:rPr>
  </w:style>
  <w:style w:type="character" w:customStyle="1" w:styleId="CommentTextChar">
    <w:name w:val="Comment Text Char"/>
    <w:basedOn w:val="DefaultParagraphFont"/>
    <w:link w:val="CommentText"/>
    <w:uiPriority w:val="99"/>
    <w:semiHidden/>
    <w:rsid w:val="00124A41"/>
    <w:rPr>
      <w:sz w:val="20"/>
      <w:szCs w:val="20"/>
    </w:rPr>
  </w:style>
  <w:style w:type="paragraph" w:styleId="CommentSubject">
    <w:name w:val="annotation subject"/>
    <w:basedOn w:val="CommentText"/>
    <w:next w:val="CommentText"/>
    <w:link w:val="CommentSubjectChar"/>
    <w:uiPriority w:val="99"/>
    <w:semiHidden/>
    <w:unhideWhenUsed/>
    <w:rsid w:val="00124A41"/>
    <w:rPr>
      <w:b/>
      <w:bCs/>
    </w:rPr>
  </w:style>
  <w:style w:type="character" w:customStyle="1" w:styleId="CommentSubjectChar">
    <w:name w:val="Comment Subject Char"/>
    <w:basedOn w:val="CommentTextChar"/>
    <w:link w:val="CommentSubject"/>
    <w:uiPriority w:val="99"/>
    <w:semiHidden/>
    <w:rsid w:val="00124A41"/>
    <w:rPr>
      <w:b/>
      <w:bCs/>
      <w:sz w:val="20"/>
      <w:szCs w:val="20"/>
    </w:rPr>
  </w:style>
  <w:style w:type="paragraph" w:styleId="Revision">
    <w:name w:val="Revision"/>
    <w:hidden/>
    <w:uiPriority w:val="99"/>
    <w:semiHidden/>
    <w:rsid w:val="00B70775"/>
  </w:style>
  <w:style w:type="character" w:styleId="FollowedHyperlink">
    <w:name w:val="FollowedHyperlink"/>
    <w:basedOn w:val="DefaultParagraphFont"/>
    <w:uiPriority w:val="99"/>
    <w:semiHidden/>
    <w:unhideWhenUsed/>
    <w:rsid w:val="00B707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17601">
      <w:bodyDiv w:val="1"/>
      <w:marLeft w:val="0"/>
      <w:marRight w:val="0"/>
      <w:marTop w:val="0"/>
      <w:marBottom w:val="0"/>
      <w:divBdr>
        <w:top w:val="none" w:sz="0" w:space="0" w:color="auto"/>
        <w:left w:val="none" w:sz="0" w:space="0" w:color="auto"/>
        <w:bottom w:val="none" w:sz="0" w:space="0" w:color="auto"/>
        <w:right w:val="none" w:sz="0" w:space="0" w:color="auto"/>
      </w:divBdr>
    </w:div>
    <w:div w:id="122429951">
      <w:bodyDiv w:val="1"/>
      <w:marLeft w:val="0"/>
      <w:marRight w:val="0"/>
      <w:marTop w:val="0"/>
      <w:marBottom w:val="0"/>
      <w:divBdr>
        <w:top w:val="none" w:sz="0" w:space="0" w:color="auto"/>
        <w:left w:val="none" w:sz="0" w:space="0" w:color="auto"/>
        <w:bottom w:val="none" w:sz="0" w:space="0" w:color="auto"/>
        <w:right w:val="none" w:sz="0" w:space="0" w:color="auto"/>
      </w:divBdr>
    </w:div>
    <w:div w:id="197741754">
      <w:bodyDiv w:val="1"/>
      <w:marLeft w:val="0"/>
      <w:marRight w:val="0"/>
      <w:marTop w:val="0"/>
      <w:marBottom w:val="0"/>
      <w:divBdr>
        <w:top w:val="none" w:sz="0" w:space="0" w:color="auto"/>
        <w:left w:val="none" w:sz="0" w:space="0" w:color="auto"/>
        <w:bottom w:val="none" w:sz="0" w:space="0" w:color="auto"/>
        <w:right w:val="none" w:sz="0" w:space="0" w:color="auto"/>
      </w:divBdr>
    </w:div>
    <w:div w:id="301229308">
      <w:bodyDiv w:val="1"/>
      <w:marLeft w:val="0"/>
      <w:marRight w:val="0"/>
      <w:marTop w:val="0"/>
      <w:marBottom w:val="0"/>
      <w:divBdr>
        <w:top w:val="none" w:sz="0" w:space="0" w:color="auto"/>
        <w:left w:val="none" w:sz="0" w:space="0" w:color="auto"/>
        <w:bottom w:val="none" w:sz="0" w:space="0" w:color="auto"/>
        <w:right w:val="none" w:sz="0" w:space="0" w:color="auto"/>
      </w:divBdr>
    </w:div>
    <w:div w:id="370500791">
      <w:bodyDiv w:val="1"/>
      <w:marLeft w:val="0"/>
      <w:marRight w:val="0"/>
      <w:marTop w:val="0"/>
      <w:marBottom w:val="0"/>
      <w:divBdr>
        <w:top w:val="none" w:sz="0" w:space="0" w:color="auto"/>
        <w:left w:val="none" w:sz="0" w:space="0" w:color="auto"/>
        <w:bottom w:val="none" w:sz="0" w:space="0" w:color="auto"/>
        <w:right w:val="none" w:sz="0" w:space="0" w:color="auto"/>
      </w:divBdr>
    </w:div>
    <w:div w:id="371076841">
      <w:bodyDiv w:val="1"/>
      <w:marLeft w:val="0"/>
      <w:marRight w:val="0"/>
      <w:marTop w:val="0"/>
      <w:marBottom w:val="0"/>
      <w:divBdr>
        <w:top w:val="none" w:sz="0" w:space="0" w:color="auto"/>
        <w:left w:val="none" w:sz="0" w:space="0" w:color="auto"/>
        <w:bottom w:val="none" w:sz="0" w:space="0" w:color="auto"/>
        <w:right w:val="none" w:sz="0" w:space="0" w:color="auto"/>
      </w:divBdr>
    </w:div>
    <w:div w:id="462694261">
      <w:bodyDiv w:val="1"/>
      <w:marLeft w:val="0"/>
      <w:marRight w:val="0"/>
      <w:marTop w:val="0"/>
      <w:marBottom w:val="0"/>
      <w:divBdr>
        <w:top w:val="none" w:sz="0" w:space="0" w:color="auto"/>
        <w:left w:val="none" w:sz="0" w:space="0" w:color="auto"/>
        <w:bottom w:val="none" w:sz="0" w:space="0" w:color="auto"/>
        <w:right w:val="none" w:sz="0" w:space="0" w:color="auto"/>
      </w:divBdr>
    </w:div>
    <w:div w:id="600452886">
      <w:bodyDiv w:val="1"/>
      <w:marLeft w:val="0"/>
      <w:marRight w:val="0"/>
      <w:marTop w:val="0"/>
      <w:marBottom w:val="0"/>
      <w:divBdr>
        <w:top w:val="none" w:sz="0" w:space="0" w:color="auto"/>
        <w:left w:val="none" w:sz="0" w:space="0" w:color="auto"/>
        <w:bottom w:val="none" w:sz="0" w:space="0" w:color="auto"/>
        <w:right w:val="none" w:sz="0" w:space="0" w:color="auto"/>
      </w:divBdr>
    </w:div>
    <w:div w:id="601499723">
      <w:bodyDiv w:val="1"/>
      <w:marLeft w:val="0"/>
      <w:marRight w:val="0"/>
      <w:marTop w:val="0"/>
      <w:marBottom w:val="0"/>
      <w:divBdr>
        <w:top w:val="none" w:sz="0" w:space="0" w:color="auto"/>
        <w:left w:val="none" w:sz="0" w:space="0" w:color="auto"/>
        <w:bottom w:val="none" w:sz="0" w:space="0" w:color="auto"/>
        <w:right w:val="none" w:sz="0" w:space="0" w:color="auto"/>
      </w:divBdr>
    </w:div>
    <w:div w:id="822430150">
      <w:bodyDiv w:val="1"/>
      <w:marLeft w:val="0"/>
      <w:marRight w:val="0"/>
      <w:marTop w:val="0"/>
      <w:marBottom w:val="0"/>
      <w:divBdr>
        <w:top w:val="none" w:sz="0" w:space="0" w:color="auto"/>
        <w:left w:val="none" w:sz="0" w:space="0" w:color="auto"/>
        <w:bottom w:val="none" w:sz="0" w:space="0" w:color="auto"/>
        <w:right w:val="none" w:sz="0" w:space="0" w:color="auto"/>
      </w:divBdr>
    </w:div>
    <w:div w:id="826289238">
      <w:bodyDiv w:val="1"/>
      <w:marLeft w:val="0"/>
      <w:marRight w:val="0"/>
      <w:marTop w:val="0"/>
      <w:marBottom w:val="0"/>
      <w:divBdr>
        <w:top w:val="none" w:sz="0" w:space="0" w:color="auto"/>
        <w:left w:val="none" w:sz="0" w:space="0" w:color="auto"/>
        <w:bottom w:val="none" w:sz="0" w:space="0" w:color="auto"/>
        <w:right w:val="none" w:sz="0" w:space="0" w:color="auto"/>
      </w:divBdr>
    </w:div>
    <w:div w:id="895169837">
      <w:bodyDiv w:val="1"/>
      <w:marLeft w:val="0"/>
      <w:marRight w:val="0"/>
      <w:marTop w:val="0"/>
      <w:marBottom w:val="0"/>
      <w:divBdr>
        <w:top w:val="none" w:sz="0" w:space="0" w:color="auto"/>
        <w:left w:val="none" w:sz="0" w:space="0" w:color="auto"/>
        <w:bottom w:val="none" w:sz="0" w:space="0" w:color="auto"/>
        <w:right w:val="none" w:sz="0" w:space="0" w:color="auto"/>
      </w:divBdr>
    </w:div>
    <w:div w:id="920523347">
      <w:bodyDiv w:val="1"/>
      <w:marLeft w:val="0"/>
      <w:marRight w:val="0"/>
      <w:marTop w:val="0"/>
      <w:marBottom w:val="0"/>
      <w:divBdr>
        <w:top w:val="none" w:sz="0" w:space="0" w:color="auto"/>
        <w:left w:val="none" w:sz="0" w:space="0" w:color="auto"/>
        <w:bottom w:val="none" w:sz="0" w:space="0" w:color="auto"/>
        <w:right w:val="none" w:sz="0" w:space="0" w:color="auto"/>
      </w:divBdr>
    </w:div>
    <w:div w:id="968971329">
      <w:bodyDiv w:val="1"/>
      <w:marLeft w:val="0"/>
      <w:marRight w:val="0"/>
      <w:marTop w:val="0"/>
      <w:marBottom w:val="0"/>
      <w:divBdr>
        <w:top w:val="none" w:sz="0" w:space="0" w:color="auto"/>
        <w:left w:val="none" w:sz="0" w:space="0" w:color="auto"/>
        <w:bottom w:val="none" w:sz="0" w:space="0" w:color="auto"/>
        <w:right w:val="none" w:sz="0" w:space="0" w:color="auto"/>
      </w:divBdr>
    </w:div>
    <w:div w:id="1149633318">
      <w:bodyDiv w:val="1"/>
      <w:marLeft w:val="0"/>
      <w:marRight w:val="0"/>
      <w:marTop w:val="0"/>
      <w:marBottom w:val="0"/>
      <w:divBdr>
        <w:top w:val="none" w:sz="0" w:space="0" w:color="auto"/>
        <w:left w:val="none" w:sz="0" w:space="0" w:color="auto"/>
        <w:bottom w:val="none" w:sz="0" w:space="0" w:color="auto"/>
        <w:right w:val="none" w:sz="0" w:space="0" w:color="auto"/>
      </w:divBdr>
    </w:div>
    <w:div w:id="1185247945">
      <w:bodyDiv w:val="1"/>
      <w:marLeft w:val="0"/>
      <w:marRight w:val="0"/>
      <w:marTop w:val="0"/>
      <w:marBottom w:val="0"/>
      <w:divBdr>
        <w:top w:val="none" w:sz="0" w:space="0" w:color="auto"/>
        <w:left w:val="none" w:sz="0" w:space="0" w:color="auto"/>
        <w:bottom w:val="none" w:sz="0" w:space="0" w:color="auto"/>
        <w:right w:val="none" w:sz="0" w:space="0" w:color="auto"/>
      </w:divBdr>
    </w:div>
    <w:div w:id="1316762775">
      <w:bodyDiv w:val="1"/>
      <w:marLeft w:val="0"/>
      <w:marRight w:val="0"/>
      <w:marTop w:val="0"/>
      <w:marBottom w:val="0"/>
      <w:divBdr>
        <w:top w:val="none" w:sz="0" w:space="0" w:color="auto"/>
        <w:left w:val="none" w:sz="0" w:space="0" w:color="auto"/>
        <w:bottom w:val="none" w:sz="0" w:space="0" w:color="auto"/>
        <w:right w:val="none" w:sz="0" w:space="0" w:color="auto"/>
      </w:divBdr>
    </w:div>
    <w:div w:id="1337734916">
      <w:bodyDiv w:val="1"/>
      <w:marLeft w:val="0"/>
      <w:marRight w:val="0"/>
      <w:marTop w:val="0"/>
      <w:marBottom w:val="0"/>
      <w:divBdr>
        <w:top w:val="none" w:sz="0" w:space="0" w:color="auto"/>
        <w:left w:val="none" w:sz="0" w:space="0" w:color="auto"/>
        <w:bottom w:val="none" w:sz="0" w:space="0" w:color="auto"/>
        <w:right w:val="none" w:sz="0" w:space="0" w:color="auto"/>
      </w:divBdr>
    </w:div>
    <w:div w:id="1441343167">
      <w:bodyDiv w:val="1"/>
      <w:marLeft w:val="0"/>
      <w:marRight w:val="0"/>
      <w:marTop w:val="0"/>
      <w:marBottom w:val="0"/>
      <w:divBdr>
        <w:top w:val="none" w:sz="0" w:space="0" w:color="auto"/>
        <w:left w:val="none" w:sz="0" w:space="0" w:color="auto"/>
        <w:bottom w:val="none" w:sz="0" w:space="0" w:color="auto"/>
        <w:right w:val="none" w:sz="0" w:space="0" w:color="auto"/>
      </w:divBdr>
    </w:div>
    <w:div w:id="1568028819">
      <w:bodyDiv w:val="1"/>
      <w:marLeft w:val="0"/>
      <w:marRight w:val="0"/>
      <w:marTop w:val="0"/>
      <w:marBottom w:val="0"/>
      <w:divBdr>
        <w:top w:val="none" w:sz="0" w:space="0" w:color="auto"/>
        <w:left w:val="none" w:sz="0" w:space="0" w:color="auto"/>
        <w:bottom w:val="none" w:sz="0" w:space="0" w:color="auto"/>
        <w:right w:val="none" w:sz="0" w:space="0" w:color="auto"/>
      </w:divBdr>
    </w:div>
    <w:div w:id="1588149690">
      <w:bodyDiv w:val="1"/>
      <w:marLeft w:val="0"/>
      <w:marRight w:val="0"/>
      <w:marTop w:val="0"/>
      <w:marBottom w:val="0"/>
      <w:divBdr>
        <w:top w:val="none" w:sz="0" w:space="0" w:color="auto"/>
        <w:left w:val="none" w:sz="0" w:space="0" w:color="auto"/>
        <w:bottom w:val="none" w:sz="0" w:space="0" w:color="auto"/>
        <w:right w:val="none" w:sz="0" w:space="0" w:color="auto"/>
      </w:divBdr>
    </w:div>
    <w:div w:id="1599025062">
      <w:bodyDiv w:val="1"/>
      <w:marLeft w:val="0"/>
      <w:marRight w:val="0"/>
      <w:marTop w:val="0"/>
      <w:marBottom w:val="0"/>
      <w:divBdr>
        <w:top w:val="none" w:sz="0" w:space="0" w:color="auto"/>
        <w:left w:val="none" w:sz="0" w:space="0" w:color="auto"/>
        <w:bottom w:val="none" w:sz="0" w:space="0" w:color="auto"/>
        <w:right w:val="none" w:sz="0" w:space="0" w:color="auto"/>
      </w:divBdr>
    </w:div>
    <w:div w:id="1641643115">
      <w:bodyDiv w:val="1"/>
      <w:marLeft w:val="0"/>
      <w:marRight w:val="0"/>
      <w:marTop w:val="0"/>
      <w:marBottom w:val="0"/>
      <w:divBdr>
        <w:top w:val="none" w:sz="0" w:space="0" w:color="auto"/>
        <w:left w:val="none" w:sz="0" w:space="0" w:color="auto"/>
        <w:bottom w:val="none" w:sz="0" w:space="0" w:color="auto"/>
        <w:right w:val="none" w:sz="0" w:space="0" w:color="auto"/>
      </w:divBdr>
    </w:div>
    <w:div w:id="1804423072">
      <w:bodyDiv w:val="1"/>
      <w:marLeft w:val="0"/>
      <w:marRight w:val="0"/>
      <w:marTop w:val="0"/>
      <w:marBottom w:val="0"/>
      <w:divBdr>
        <w:top w:val="none" w:sz="0" w:space="0" w:color="auto"/>
        <w:left w:val="none" w:sz="0" w:space="0" w:color="auto"/>
        <w:bottom w:val="none" w:sz="0" w:space="0" w:color="auto"/>
        <w:right w:val="none" w:sz="0" w:space="0" w:color="auto"/>
      </w:divBdr>
    </w:div>
    <w:div w:id="1893038841">
      <w:bodyDiv w:val="1"/>
      <w:marLeft w:val="0"/>
      <w:marRight w:val="0"/>
      <w:marTop w:val="0"/>
      <w:marBottom w:val="0"/>
      <w:divBdr>
        <w:top w:val="none" w:sz="0" w:space="0" w:color="auto"/>
        <w:left w:val="none" w:sz="0" w:space="0" w:color="auto"/>
        <w:bottom w:val="none" w:sz="0" w:space="0" w:color="auto"/>
        <w:right w:val="none" w:sz="0" w:space="0" w:color="auto"/>
      </w:divBdr>
    </w:div>
    <w:div w:id="2005010910">
      <w:bodyDiv w:val="1"/>
      <w:marLeft w:val="0"/>
      <w:marRight w:val="0"/>
      <w:marTop w:val="0"/>
      <w:marBottom w:val="0"/>
      <w:divBdr>
        <w:top w:val="none" w:sz="0" w:space="0" w:color="auto"/>
        <w:left w:val="none" w:sz="0" w:space="0" w:color="auto"/>
        <w:bottom w:val="none" w:sz="0" w:space="0" w:color="auto"/>
        <w:right w:val="none" w:sz="0" w:space="0" w:color="auto"/>
      </w:divBdr>
    </w:div>
    <w:div w:id="2041392338">
      <w:bodyDiv w:val="1"/>
      <w:marLeft w:val="0"/>
      <w:marRight w:val="0"/>
      <w:marTop w:val="0"/>
      <w:marBottom w:val="0"/>
      <w:divBdr>
        <w:top w:val="none" w:sz="0" w:space="0" w:color="auto"/>
        <w:left w:val="none" w:sz="0" w:space="0" w:color="auto"/>
        <w:bottom w:val="none" w:sz="0" w:space="0" w:color="auto"/>
        <w:right w:val="none" w:sz="0" w:space="0" w:color="auto"/>
      </w:divBdr>
    </w:div>
    <w:div w:id="2075080316">
      <w:bodyDiv w:val="1"/>
      <w:marLeft w:val="0"/>
      <w:marRight w:val="0"/>
      <w:marTop w:val="0"/>
      <w:marBottom w:val="0"/>
      <w:divBdr>
        <w:top w:val="none" w:sz="0" w:space="0" w:color="auto"/>
        <w:left w:val="none" w:sz="0" w:space="0" w:color="auto"/>
        <w:bottom w:val="none" w:sz="0" w:space="0" w:color="auto"/>
        <w:right w:val="none" w:sz="0" w:space="0" w:color="auto"/>
      </w:divBdr>
    </w:div>
    <w:div w:id="2079403842">
      <w:bodyDiv w:val="1"/>
      <w:marLeft w:val="0"/>
      <w:marRight w:val="0"/>
      <w:marTop w:val="0"/>
      <w:marBottom w:val="0"/>
      <w:divBdr>
        <w:top w:val="none" w:sz="0" w:space="0" w:color="auto"/>
        <w:left w:val="none" w:sz="0" w:space="0" w:color="auto"/>
        <w:bottom w:val="none" w:sz="0" w:space="0" w:color="auto"/>
        <w:right w:val="none" w:sz="0" w:space="0" w:color="auto"/>
      </w:divBdr>
    </w:div>
    <w:div w:id="21050287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ataprotection.ie/en/organisations/know-your-obligations/data-protection-officer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ataprotection.ie/en/organisations/resources-organisations/self-assessment-checklis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ataprotection.i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Id19"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ataprotection.ie/en/dpc-guidance/guidance-legal-bases-processing-personal-dat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portIreland.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DB10A40588C640823E3D07D49FDF31" ma:contentTypeVersion="4" ma:contentTypeDescription="Create a new document." ma:contentTypeScope="" ma:versionID="04014482f0e30724f5b0f658a311aa01">
  <xsd:schema xmlns:xsd="http://www.w3.org/2001/XMLSchema" xmlns:xs="http://www.w3.org/2001/XMLSchema" xmlns:p="http://schemas.microsoft.com/office/2006/metadata/properties" xmlns:ns2="6930ca03-6385-4527-8ade-0855ca49c765" targetNamespace="http://schemas.microsoft.com/office/2006/metadata/properties" ma:root="true" ma:fieldsID="f058b0a45b53f8f88efc747973130ca9" ns2:_="">
    <xsd:import namespace="6930ca03-6385-4527-8ade-0855ca49c7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0ca03-6385-4527-8ade-0855ca49c7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FD8C29-086A-440A-9432-7B493AC84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0ca03-6385-4527-8ade-0855ca49c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D7672C-9F63-46E7-B7E1-D2D0650E3DF5}">
  <ds:schemaRefs>
    <ds:schemaRef ds:uri="http://purl.org/dc/dcmitype/"/>
    <ds:schemaRef ds:uri="6930ca03-6385-4527-8ade-0855ca49c765"/>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E1403574-6883-483A-A745-5F80E924FB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1580</Words>
  <Characters>9012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Resonate Design</Company>
  <LinksUpToDate>false</LinksUpToDate>
  <CharactersWithSpaces>10571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Kavanagh</dc:creator>
  <cp:keywords/>
  <dc:description/>
  <cp:lastModifiedBy>Cian Spillane</cp:lastModifiedBy>
  <cp:revision>23</cp:revision>
  <cp:lastPrinted>2020-05-05T13:04:00Z</cp:lastPrinted>
  <dcterms:created xsi:type="dcterms:W3CDTF">2021-03-11T17:12:00Z</dcterms:created>
  <dcterms:modified xsi:type="dcterms:W3CDTF">2021-08-12T13:59:00Z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0x0101009ADB10A40588C640823E3D07D49FDF31</vt:lpwstr>
  </property>
</Properties>
</file>