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3F660ED2">
                <wp:simplePos x="0" y="0"/>
                <wp:positionH relativeFrom="column">
                  <wp:posOffset>-590550</wp:posOffset>
                </wp:positionH>
                <wp:positionV relativeFrom="page">
                  <wp:posOffset>1724025</wp:posOffset>
                </wp:positionV>
                <wp:extent cx="534733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335"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DLgIAAFEEAAAOAAAAZHJzL2Uyb0RvYy54bWysVE2P2jAQvVfqf7B8LwmQ7EdEWNFdUVVC&#10;uytBtWfj2CSS43FtQ0J/fccOsGjbU9WLGc9MZjzvvWH20LeKHIR1DeiSjkcpJUJzqBq9K+mPzfLL&#10;HSXOM10xBVqU9CgcfZh//jTrTCEmUIOqhCVYRLuiMyWtvTdFkjhei5a5ERihMSjBtszj1e6SyrIO&#10;q7cqmaTpTdKBrYwFLpxD79MQpPNYX0rB/YuUTniiSopv8/G08dyGM5nPWLGzzNQNPz2D/cMrWtZo&#10;bHop9cQ8I3vb/FGqbbgFB9KPOLQJSNlwEWfAacbph2nWNTMizoLgOHOByf2/svz58GpJU5U0o0Sz&#10;FinaiN6Tr9CTLKDTGVdg0tpgmu/RjSyf/Q6dYehe2jb84jgE44jz8YJtKMbRmU+z2+k0p4RjLL8b&#10;p5M8lEnevzbW+W8CWhKMklrkLkLKDivnh9RzSmimYdkoFflTmnQlvZnmafzgEsHiSmOPMMPw1mD5&#10;ftufBttCdcS5LAy6cIYvG2y+Ys6/MotCwFFQ3P4FD6kAm8DJoqQG++tv/pCP/GCUkg6FVVL3c8+s&#10;oER918jc/TjLghLjJctvJ3ix15HtdUTv20dA7Y5xjQyPZsj36mxKC+0b7sAidMUQ0xx7l9SfzUc/&#10;yB13iIvFIiah9gzzK702PJQOcAZoN/0bs+aEv0fmnuEsQVZ8oGHIHYhY7D3IJnIUAB5QPeGOuo0s&#10;n3YsLMb1PWa9/xPMfwM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C4FQ0M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y="page"/>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2DEE80FE">
                <wp:simplePos x="0" y="0"/>
                <wp:positionH relativeFrom="column">
                  <wp:posOffset>-590550</wp:posOffset>
                </wp:positionH>
                <wp:positionV relativeFrom="page">
                  <wp:posOffset>3267075</wp:posOffset>
                </wp:positionV>
                <wp:extent cx="5347335" cy="181673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335" cy="1816735"/>
                        </a:xfrm>
                        <a:prstGeom prst="rect">
                          <a:avLst/>
                        </a:prstGeom>
                        <a:noFill/>
                        <a:ln w="6350">
                          <a:noFill/>
                        </a:ln>
                      </wps:spPr>
                      <wps:txbx>
                        <w:txbxContent>
                          <w:p w14:paraId="31A10E97" w14:textId="2B039CC3" w:rsidR="00F21CE1" w:rsidRPr="006661D6" w:rsidRDefault="00FB3D2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Anti-Gambling Charter</w:t>
                            </w:r>
                          </w:p>
                          <w:p w14:paraId="0AB98DED" w14:textId="3985EDF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5pt;margin-top:257.25pt;width:421.0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J/MAIAAFkEAAAOAAAAZHJzL2Uyb0RvYy54bWysVE2P2jAQvVfqf7B8LyGEj92IsKK7oqqE&#10;dleCas/GsUkkx+PahoT++o4dYNG2p6oXM1+Z8XtvzPyhaxQ5Cutq0AVNB0NKhOZQ1npf0B/b1Zc7&#10;SpxnumQKtCjoSTj6sPj8ad6aXIygAlUKS7CJdnlrClp5b/IkcbwSDXMDMEJjUoJtmEfX7pPSsha7&#10;NyoZDYfTpAVbGgtcOIfRpz5JF7G/lIL7Fymd8EQVFO/m42njuQtnspizfG+ZqWp+vgb7h1s0rNY4&#10;9NrqiXlGDrb+o1VTcwsOpB9waBKQsuYiYkA06fADmk3FjIhYkBxnrjS5/9eWPx9fLanLgmaUaNag&#10;RFvRefIVOpIFdlrjcizaGCzzHYZR5UvcYTCA7qRtwi/CIZhHnk9XbkMzjsFJNp5l2YQSjrn0Lp3O&#10;0MH+yfvnxjr/TUBDglFQi+JFTtlx7XxfeikJ0zSsaqWigEqTtqDTbDKMH1wz2FxpnBFA9JcNlu92&#10;XYR8BbKD8oT4LPT74Qxf1XiHNXP+lVlcCISES+5f8JAKcBacLUoqsL/+Fg/1qBNmKWlxwQrqfh6Y&#10;FZSo7xoVvE/H47CR0RlPZiN07G1md5vRh+YRcIdTfE6GRzPUe3UxpYXmDd/CMkzFFNMcZxfUX8xH&#10;3689viUulstYhDtomF/rjeGhdWA1MLzt3pg1Zxk8KvgMl1Vk+Qc1+tpej+XBg6yjVIHnntUz/bi/&#10;UezzWwsP5NaPVe//CIvfAAAA//8DAFBLAwQUAAYACAAAACEAyLIdgOMAAAALAQAADwAAAGRycy9k&#10;b3ducmV2LnhtbEyPQU+DQBSE7yb+h80z8dYu1KIUeTQNSWNi9NDai7eFfQUiu4vstkV/vc+THicz&#10;mfkmX0+mF2cafecsQjyPQJCtne5sg3B4285SED4oq1XvLCF8kYd1cX2Vq0y7i93ReR8awSXWZwqh&#10;DWHIpPR1S0b5uRvIsnd0o1GB5dhIPaoLl5teLqLoXhrVWV5o1UBlS/XH/mQQnsvtq9pVC5N+9+XT&#10;y3EzfB7eE8Tbm2nzCCLQFP7C8IvP6FAwU+VOVnvRI8xWd/wlICTxMgHBiYflKgZRIaQ8DLLI5f8P&#10;xQ8AAAD//wMAUEsBAi0AFAAGAAgAAAAhALaDOJL+AAAA4QEAABMAAAAAAAAAAAAAAAAAAAAAAFtD&#10;b250ZW50X1R5cGVzXS54bWxQSwECLQAUAAYACAAAACEAOP0h/9YAAACUAQAACwAAAAAAAAAAAAAA&#10;AAAvAQAAX3JlbHMvLnJlbHNQSwECLQAUAAYACAAAACEAsFgSfzACAABZBAAADgAAAAAAAAAAAAAA&#10;AAAuAgAAZHJzL2Uyb0RvYy54bWxQSwECLQAUAAYACAAAACEAyLIdgOMAAAALAQAADwAAAAAAAAAA&#10;AAAAAACKBAAAZHJzL2Rvd25yZXYueG1sUEsFBgAAAAAEAAQA8wAAAJoFAAAAAA==&#10;" filled="f" stroked="f" strokeweight=".5pt">
                <v:textbox>
                  <w:txbxContent>
                    <w:p w14:paraId="31A10E97" w14:textId="2B039CC3" w:rsidR="00F21CE1" w:rsidRPr="006661D6" w:rsidRDefault="00FB3D2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Anti-Gambling Charter</w:t>
                      </w:r>
                    </w:p>
                    <w:p w14:paraId="0AB98DED" w14:textId="3985EDF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v:textbox>
                <w10:wrap anchory="page"/>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1373693A">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7F451506" w14:textId="6014D397" w:rsidR="00943593" w:rsidRDefault="00943593" w:rsidP="6319E4E9">
      <w:pPr>
        <w:spacing w:line="276" w:lineRule="auto"/>
        <w:ind w:right="-205"/>
        <w:rPr>
          <w:rFonts w:ascii="BrownStd" w:hAnsi="BrownStd"/>
          <w:b/>
          <w:bCs/>
          <w:color w:val="008996"/>
          <w:sz w:val="32"/>
          <w:szCs w:val="32"/>
        </w:rPr>
      </w:pPr>
      <w:bookmarkStart w:id="0" w:name="_GoBack"/>
      <w:bookmarkEnd w:id="0"/>
    </w:p>
    <w:p w14:paraId="0C0886F5" w14:textId="77777777" w:rsidR="00943593" w:rsidRPr="006630A1" w:rsidRDefault="00943593" w:rsidP="00943593">
      <w:pPr>
        <w:pStyle w:val="SIHeading1"/>
        <w:jc w:val="both"/>
      </w:pPr>
      <w:r>
        <w:t>Disclaimer</w:t>
      </w:r>
    </w:p>
    <w:p w14:paraId="3E2E2CDC" w14:textId="77777777" w:rsidR="00943593" w:rsidRDefault="00943593" w:rsidP="00943593">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0C7BD52F" w14:textId="77777777" w:rsidR="00943593" w:rsidRDefault="00943593" w:rsidP="00943593">
      <w:pPr>
        <w:spacing w:line="276" w:lineRule="auto"/>
        <w:jc w:val="both"/>
        <w:rPr>
          <w:rFonts w:ascii="Calibri" w:eastAsia="Calibri" w:hAnsi="Calibri" w:cs="Calibri"/>
          <w:sz w:val="22"/>
          <w:szCs w:val="22"/>
        </w:rPr>
      </w:pPr>
    </w:p>
    <w:p w14:paraId="05AE16B6" w14:textId="77777777" w:rsidR="00943593" w:rsidRDefault="00943593" w:rsidP="00943593">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02AA0529" w14:textId="77777777" w:rsidR="00943593" w:rsidRDefault="00943593" w:rsidP="00943593">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F949C7B" w14:textId="77777777" w:rsidR="00943593" w:rsidRDefault="00943593" w:rsidP="00943593">
      <w:pPr>
        <w:spacing w:line="276" w:lineRule="auto"/>
        <w:jc w:val="both"/>
        <w:rPr>
          <w:rFonts w:ascii="Calibri" w:eastAsia="Calibri" w:hAnsi="Calibri" w:cs="Calibri"/>
          <w:color w:val="000000" w:themeColor="text1"/>
          <w:sz w:val="22"/>
          <w:szCs w:val="22"/>
        </w:rPr>
      </w:pPr>
    </w:p>
    <w:p w14:paraId="1344096F" w14:textId="77777777" w:rsidR="00943593" w:rsidRPr="003322A6" w:rsidRDefault="00943593" w:rsidP="00943593">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E432568" w14:textId="77777777" w:rsidR="00943593" w:rsidRDefault="00943593" w:rsidP="6319E4E9">
      <w:pPr>
        <w:spacing w:line="276" w:lineRule="auto"/>
        <w:ind w:right="-205"/>
        <w:rPr>
          <w:rFonts w:ascii="BrownStd" w:hAnsi="BrownStd"/>
          <w:b/>
          <w:bCs/>
          <w:color w:val="008996"/>
          <w:sz w:val="32"/>
          <w:szCs w:val="32"/>
        </w:rPr>
      </w:pPr>
    </w:p>
    <w:p w14:paraId="7D59769F" w14:textId="77777777" w:rsidR="00943593" w:rsidRDefault="00943593" w:rsidP="6319E4E9">
      <w:pPr>
        <w:spacing w:line="276" w:lineRule="auto"/>
        <w:ind w:right="-205"/>
        <w:rPr>
          <w:rFonts w:ascii="BrownStd" w:hAnsi="BrownStd"/>
          <w:b/>
          <w:bCs/>
          <w:color w:val="008996"/>
          <w:sz w:val="32"/>
          <w:szCs w:val="32"/>
        </w:rPr>
      </w:pPr>
    </w:p>
    <w:p w14:paraId="3A9EB839" w14:textId="77777777" w:rsidR="00943593" w:rsidRDefault="00943593" w:rsidP="6319E4E9">
      <w:pPr>
        <w:spacing w:line="276" w:lineRule="auto"/>
        <w:ind w:right="-205"/>
        <w:rPr>
          <w:rFonts w:ascii="BrownStd" w:hAnsi="BrownStd"/>
          <w:b/>
          <w:bCs/>
          <w:color w:val="008996"/>
          <w:sz w:val="32"/>
          <w:szCs w:val="32"/>
        </w:rPr>
      </w:pPr>
    </w:p>
    <w:p w14:paraId="41FED34C" w14:textId="77777777" w:rsidR="00943593" w:rsidRDefault="00943593" w:rsidP="6319E4E9">
      <w:pPr>
        <w:spacing w:line="276" w:lineRule="auto"/>
        <w:ind w:right="-205"/>
        <w:rPr>
          <w:rFonts w:ascii="BrownStd" w:hAnsi="BrownStd"/>
          <w:b/>
          <w:bCs/>
          <w:color w:val="008996"/>
          <w:sz w:val="32"/>
          <w:szCs w:val="32"/>
        </w:rPr>
      </w:pPr>
    </w:p>
    <w:p w14:paraId="0784DC26" w14:textId="77777777" w:rsidR="00943593" w:rsidRDefault="00943593" w:rsidP="6319E4E9">
      <w:pPr>
        <w:spacing w:line="276" w:lineRule="auto"/>
        <w:ind w:right="-205"/>
        <w:rPr>
          <w:rFonts w:ascii="BrownStd" w:hAnsi="BrownStd"/>
          <w:b/>
          <w:bCs/>
          <w:color w:val="008996"/>
          <w:sz w:val="32"/>
          <w:szCs w:val="32"/>
        </w:rPr>
      </w:pPr>
    </w:p>
    <w:p w14:paraId="40FD2500" w14:textId="77777777" w:rsidR="00943593" w:rsidRDefault="00943593" w:rsidP="6319E4E9">
      <w:pPr>
        <w:spacing w:line="276" w:lineRule="auto"/>
        <w:ind w:right="-205"/>
        <w:rPr>
          <w:rFonts w:ascii="BrownStd" w:hAnsi="BrownStd"/>
          <w:b/>
          <w:bCs/>
          <w:color w:val="008996"/>
          <w:sz w:val="32"/>
          <w:szCs w:val="32"/>
        </w:rPr>
      </w:pPr>
    </w:p>
    <w:p w14:paraId="5D80B922" w14:textId="77777777" w:rsidR="00943593" w:rsidRDefault="00943593" w:rsidP="6319E4E9">
      <w:pPr>
        <w:spacing w:line="276" w:lineRule="auto"/>
        <w:ind w:right="-205"/>
        <w:rPr>
          <w:rFonts w:ascii="BrownStd" w:hAnsi="BrownStd"/>
          <w:b/>
          <w:bCs/>
          <w:color w:val="008996"/>
          <w:sz w:val="32"/>
          <w:szCs w:val="32"/>
        </w:rPr>
      </w:pPr>
    </w:p>
    <w:p w14:paraId="0944AB61" w14:textId="77777777" w:rsidR="00943593" w:rsidRDefault="00943593" w:rsidP="6319E4E9">
      <w:pPr>
        <w:spacing w:line="276" w:lineRule="auto"/>
        <w:ind w:right="-205"/>
        <w:rPr>
          <w:rFonts w:ascii="BrownStd" w:hAnsi="BrownStd"/>
          <w:b/>
          <w:bCs/>
          <w:color w:val="008996"/>
          <w:sz w:val="32"/>
          <w:szCs w:val="32"/>
        </w:rPr>
      </w:pPr>
    </w:p>
    <w:p w14:paraId="1B7BB1C5" w14:textId="77777777" w:rsidR="00943593" w:rsidRDefault="00943593" w:rsidP="6319E4E9">
      <w:pPr>
        <w:spacing w:line="276" w:lineRule="auto"/>
        <w:ind w:right="-205"/>
        <w:rPr>
          <w:rFonts w:ascii="BrownStd" w:hAnsi="BrownStd"/>
          <w:b/>
          <w:bCs/>
          <w:color w:val="008996"/>
          <w:sz w:val="32"/>
          <w:szCs w:val="32"/>
        </w:rPr>
      </w:pPr>
    </w:p>
    <w:p w14:paraId="0A455B28" w14:textId="77777777" w:rsidR="00943593" w:rsidRDefault="00943593" w:rsidP="6319E4E9">
      <w:pPr>
        <w:spacing w:line="276" w:lineRule="auto"/>
        <w:ind w:right="-205"/>
        <w:rPr>
          <w:rFonts w:ascii="BrownStd" w:hAnsi="BrownStd"/>
          <w:b/>
          <w:bCs/>
          <w:color w:val="008996"/>
          <w:sz w:val="32"/>
          <w:szCs w:val="32"/>
        </w:rPr>
      </w:pPr>
    </w:p>
    <w:p w14:paraId="66F6A978" w14:textId="77777777" w:rsidR="00943593" w:rsidRDefault="00943593" w:rsidP="6319E4E9">
      <w:pPr>
        <w:spacing w:line="276" w:lineRule="auto"/>
        <w:ind w:right="-205"/>
        <w:rPr>
          <w:rFonts w:ascii="BrownStd" w:hAnsi="BrownStd"/>
          <w:b/>
          <w:bCs/>
          <w:color w:val="008996"/>
          <w:sz w:val="32"/>
          <w:szCs w:val="32"/>
        </w:rPr>
      </w:pPr>
    </w:p>
    <w:p w14:paraId="1E7FEB99" w14:textId="77777777" w:rsidR="00943593" w:rsidRDefault="00943593" w:rsidP="6319E4E9">
      <w:pPr>
        <w:spacing w:line="276" w:lineRule="auto"/>
        <w:ind w:right="-205"/>
        <w:rPr>
          <w:rFonts w:ascii="BrownStd" w:hAnsi="BrownStd"/>
          <w:b/>
          <w:bCs/>
          <w:color w:val="008996"/>
          <w:sz w:val="32"/>
          <w:szCs w:val="32"/>
        </w:rPr>
      </w:pPr>
    </w:p>
    <w:p w14:paraId="47CC941A" w14:textId="77777777" w:rsidR="00943593" w:rsidRDefault="00943593" w:rsidP="6319E4E9">
      <w:pPr>
        <w:spacing w:line="276" w:lineRule="auto"/>
        <w:ind w:right="-205"/>
        <w:rPr>
          <w:rFonts w:ascii="BrownStd" w:hAnsi="BrownStd"/>
          <w:b/>
          <w:bCs/>
          <w:color w:val="008996"/>
          <w:sz w:val="32"/>
          <w:szCs w:val="32"/>
        </w:rPr>
      </w:pPr>
    </w:p>
    <w:p w14:paraId="16CE06A0" w14:textId="77777777" w:rsidR="00943593" w:rsidRDefault="00943593" w:rsidP="6319E4E9">
      <w:pPr>
        <w:spacing w:line="276" w:lineRule="auto"/>
        <w:ind w:right="-205"/>
        <w:rPr>
          <w:rFonts w:ascii="BrownStd" w:hAnsi="BrownStd"/>
          <w:b/>
          <w:bCs/>
          <w:color w:val="008996"/>
          <w:sz w:val="32"/>
          <w:szCs w:val="32"/>
        </w:rPr>
      </w:pPr>
    </w:p>
    <w:p w14:paraId="4DCC9BCD" w14:textId="77777777" w:rsidR="00943593" w:rsidRDefault="00943593" w:rsidP="6319E4E9">
      <w:pPr>
        <w:spacing w:line="276" w:lineRule="auto"/>
        <w:ind w:right="-205"/>
        <w:rPr>
          <w:rFonts w:ascii="BrownStd" w:hAnsi="BrownStd"/>
          <w:b/>
          <w:bCs/>
          <w:color w:val="008996"/>
          <w:sz w:val="32"/>
          <w:szCs w:val="32"/>
        </w:rPr>
      </w:pPr>
    </w:p>
    <w:p w14:paraId="75FE5EA4" w14:textId="77777777" w:rsidR="00943593" w:rsidRDefault="00943593" w:rsidP="6319E4E9">
      <w:pPr>
        <w:spacing w:line="276" w:lineRule="auto"/>
        <w:ind w:right="-205"/>
        <w:rPr>
          <w:rFonts w:ascii="BrownStd" w:hAnsi="BrownStd"/>
          <w:b/>
          <w:bCs/>
          <w:color w:val="008996"/>
          <w:sz w:val="32"/>
          <w:szCs w:val="32"/>
        </w:rPr>
      </w:pPr>
    </w:p>
    <w:p w14:paraId="5E81AE71" w14:textId="77777777" w:rsidR="00943593" w:rsidRDefault="00943593" w:rsidP="6319E4E9">
      <w:pPr>
        <w:spacing w:line="276" w:lineRule="auto"/>
        <w:ind w:right="-205"/>
        <w:rPr>
          <w:rFonts w:ascii="BrownStd" w:hAnsi="BrownStd"/>
          <w:b/>
          <w:bCs/>
          <w:color w:val="008996"/>
          <w:sz w:val="32"/>
          <w:szCs w:val="32"/>
        </w:rPr>
      </w:pPr>
    </w:p>
    <w:p w14:paraId="7FBA1A65" w14:textId="77777777" w:rsidR="00943593" w:rsidRDefault="00943593" w:rsidP="6319E4E9">
      <w:pPr>
        <w:spacing w:line="276" w:lineRule="auto"/>
        <w:ind w:right="-205"/>
        <w:rPr>
          <w:rFonts w:ascii="BrownStd" w:hAnsi="BrownStd"/>
          <w:b/>
          <w:bCs/>
          <w:color w:val="008996"/>
          <w:sz w:val="32"/>
          <w:szCs w:val="32"/>
        </w:rPr>
      </w:pPr>
    </w:p>
    <w:p w14:paraId="0D6919FF" w14:textId="77777777" w:rsidR="00943593" w:rsidRDefault="00943593" w:rsidP="6319E4E9">
      <w:pPr>
        <w:spacing w:line="276" w:lineRule="auto"/>
        <w:ind w:right="-205"/>
        <w:rPr>
          <w:rFonts w:ascii="BrownStd" w:hAnsi="BrownStd"/>
          <w:b/>
          <w:bCs/>
          <w:color w:val="008996"/>
          <w:sz w:val="32"/>
          <w:szCs w:val="32"/>
        </w:rPr>
      </w:pPr>
    </w:p>
    <w:p w14:paraId="7AF5D0CB" w14:textId="77777777" w:rsidR="00943593" w:rsidRDefault="00943593" w:rsidP="6319E4E9">
      <w:pPr>
        <w:spacing w:line="276" w:lineRule="auto"/>
        <w:ind w:right="-205"/>
        <w:rPr>
          <w:rFonts w:ascii="BrownStd" w:hAnsi="BrownStd"/>
          <w:b/>
          <w:bCs/>
          <w:color w:val="008996"/>
          <w:sz w:val="32"/>
          <w:szCs w:val="32"/>
        </w:rPr>
      </w:pPr>
    </w:p>
    <w:p w14:paraId="704C4BB7" w14:textId="77777777" w:rsidR="00943593" w:rsidRDefault="00943593" w:rsidP="6319E4E9">
      <w:pPr>
        <w:spacing w:line="276" w:lineRule="auto"/>
        <w:ind w:right="-205"/>
        <w:rPr>
          <w:rFonts w:ascii="BrownStd" w:hAnsi="BrownStd"/>
          <w:b/>
          <w:bCs/>
          <w:color w:val="008996"/>
          <w:sz w:val="32"/>
          <w:szCs w:val="32"/>
        </w:rPr>
      </w:pPr>
    </w:p>
    <w:p w14:paraId="1C5C7C70" w14:textId="77777777" w:rsidR="00943593" w:rsidRDefault="00943593" w:rsidP="6319E4E9">
      <w:pPr>
        <w:spacing w:line="276" w:lineRule="auto"/>
        <w:ind w:right="-205"/>
        <w:rPr>
          <w:rFonts w:ascii="BrownStd" w:hAnsi="BrownStd"/>
          <w:b/>
          <w:bCs/>
          <w:color w:val="008996"/>
          <w:sz w:val="32"/>
          <w:szCs w:val="32"/>
        </w:rPr>
      </w:pPr>
    </w:p>
    <w:p w14:paraId="04F7BF52" w14:textId="77777777" w:rsidR="00943593" w:rsidRDefault="00943593" w:rsidP="6319E4E9">
      <w:pPr>
        <w:spacing w:line="276" w:lineRule="auto"/>
        <w:ind w:right="-205"/>
        <w:rPr>
          <w:rFonts w:ascii="BrownStd" w:hAnsi="BrownStd"/>
          <w:b/>
          <w:bCs/>
          <w:color w:val="008996"/>
          <w:sz w:val="32"/>
          <w:szCs w:val="32"/>
        </w:rPr>
      </w:pPr>
    </w:p>
    <w:p w14:paraId="668F638C" w14:textId="77777777" w:rsidR="00943593" w:rsidRDefault="00943593" w:rsidP="6319E4E9">
      <w:pPr>
        <w:spacing w:line="276" w:lineRule="auto"/>
        <w:ind w:right="-205"/>
        <w:rPr>
          <w:rFonts w:ascii="BrownStd" w:hAnsi="BrownStd"/>
          <w:b/>
          <w:bCs/>
          <w:color w:val="008996"/>
          <w:sz w:val="32"/>
          <w:szCs w:val="32"/>
        </w:rPr>
      </w:pPr>
    </w:p>
    <w:p w14:paraId="6D25E9E1" w14:textId="77777777" w:rsidR="00943593" w:rsidRDefault="00943593" w:rsidP="6319E4E9">
      <w:pPr>
        <w:spacing w:line="276" w:lineRule="auto"/>
        <w:ind w:right="-205"/>
        <w:rPr>
          <w:rFonts w:ascii="BrownStd" w:hAnsi="BrownStd"/>
          <w:b/>
          <w:bCs/>
          <w:color w:val="008996"/>
          <w:sz w:val="32"/>
          <w:szCs w:val="32"/>
        </w:rPr>
      </w:pPr>
    </w:p>
    <w:p w14:paraId="6882E43A" w14:textId="77777777" w:rsidR="00943593" w:rsidRDefault="00943593" w:rsidP="6319E4E9">
      <w:pPr>
        <w:spacing w:line="276" w:lineRule="auto"/>
        <w:ind w:right="-205"/>
        <w:rPr>
          <w:rFonts w:ascii="BrownStd" w:hAnsi="BrownStd"/>
          <w:b/>
          <w:bCs/>
          <w:color w:val="008996"/>
          <w:sz w:val="32"/>
          <w:szCs w:val="32"/>
        </w:rPr>
      </w:pPr>
    </w:p>
    <w:p w14:paraId="6E47AA4E" w14:textId="77777777" w:rsidR="00943593" w:rsidRDefault="00943593" w:rsidP="6319E4E9">
      <w:pPr>
        <w:spacing w:line="276" w:lineRule="auto"/>
        <w:ind w:right="-205"/>
        <w:rPr>
          <w:rFonts w:ascii="BrownStd" w:hAnsi="BrownStd"/>
          <w:b/>
          <w:bCs/>
          <w:color w:val="008996"/>
          <w:sz w:val="32"/>
          <w:szCs w:val="32"/>
        </w:rPr>
      </w:pPr>
    </w:p>
    <w:p w14:paraId="71E7F4B5" w14:textId="77777777" w:rsidR="00943593" w:rsidRDefault="00943593" w:rsidP="6319E4E9">
      <w:pPr>
        <w:spacing w:line="276" w:lineRule="auto"/>
        <w:ind w:right="-205"/>
        <w:rPr>
          <w:rFonts w:ascii="BrownStd" w:hAnsi="BrownStd"/>
          <w:b/>
          <w:bCs/>
          <w:color w:val="008996"/>
          <w:sz w:val="32"/>
          <w:szCs w:val="32"/>
        </w:rPr>
      </w:pPr>
    </w:p>
    <w:p w14:paraId="4BAC3BC2" w14:textId="77777777" w:rsidR="00943593" w:rsidRDefault="00943593" w:rsidP="6319E4E9">
      <w:pPr>
        <w:spacing w:line="276" w:lineRule="auto"/>
        <w:ind w:right="-205"/>
        <w:rPr>
          <w:rFonts w:ascii="BrownStd" w:hAnsi="BrownStd"/>
          <w:b/>
          <w:bCs/>
          <w:color w:val="008996"/>
          <w:sz w:val="32"/>
          <w:szCs w:val="32"/>
        </w:rPr>
      </w:pPr>
    </w:p>
    <w:p w14:paraId="69BC4F05" w14:textId="2C441A28" w:rsidR="005B50B7" w:rsidRDefault="00D113F6" w:rsidP="6319E4E9">
      <w:pPr>
        <w:spacing w:line="276" w:lineRule="auto"/>
        <w:ind w:right="-205"/>
        <w:rPr>
          <w:rFonts w:asciiTheme="majorHAnsi" w:hAnsiTheme="majorHAnsi"/>
        </w:rPr>
      </w:pPr>
      <w:r w:rsidRPr="2E653FD1">
        <w:rPr>
          <w:rFonts w:ascii="BrownStd" w:hAnsi="BrownStd"/>
          <w:b/>
          <w:bCs/>
          <w:color w:val="008996"/>
          <w:sz w:val="32"/>
          <w:szCs w:val="32"/>
        </w:rPr>
        <w:t>W</w:t>
      </w:r>
      <w:r w:rsidR="006662F5" w:rsidRPr="2E653FD1">
        <w:rPr>
          <w:rFonts w:ascii="BrownStd" w:hAnsi="BrownStd"/>
          <w:b/>
          <w:bCs/>
          <w:color w:val="008996"/>
          <w:sz w:val="32"/>
          <w:szCs w:val="32"/>
        </w:rPr>
        <w:t>hy an organi</w:t>
      </w:r>
      <w:r w:rsidR="0B171BE7" w:rsidRPr="2E653FD1">
        <w:rPr>
          <w:rFonts w:ascii="BrownStd" w:hAnsi="BrownStd"/>
          <w:b/>
          <w:bCs/>
          <w:color w:val="008996"/>
          <w:sz w:val="32"/>
          <w:szCs w:val="32"/>
        </w:rPr>
        <w:t>s</w:t>
      </w:r>
      <w:r w:rsidR="006662F5" w:rsidRPr="2E653FD1">
        <w:rPr>
          <w:rFonts w:ascii="BrownStd" w:hAnsi="BrownStd"/>
          <w:b/>
          <w:bCs/>
          <w:color w:val="008996"/>
          <w:sz w:val="32"/>
          <w:szCs w:val="32"/>
        </w:rPr>
        <w:t xml:space="preserve">ation needs </w:t>
      </w:r>
      <w:r w:rsidR="00FB3D21" w:rsidRPr="2E653FD1">
        <w:rPr>
          <w:rFonts w:ascii="BrownStd" w:hAnsi="BrownStd"/>
          <w:b/>
          <w:bCs/>
          <w:color w:val="008996"/>
          <w:sz w:val="32"/>
          <w:szCs w:val="32"/>
        </w:rPr>
        <w:t>an anti-gambling charter</w:t>
      </w:r>
      <w:r w:rsidR="00634A64" w:rsidRPr="2E653FD1">
        <w:rPr>
          <w:rFonts w:ascii="BrownStd" w:hAnsi="BrownStd"/>
          <w:b/>
          <w:bCs/>
          <w:color w:val="008996"/>
          <w:sz w:val="32"/>
          <w:szCs w:val="32"/>
        </w:rPr>
        <w:t>?</w:t>
      </w:r>
    </w:p>
    <w:p w14:paraId="36844664" w14:textId="74A623B2" w:rsidR="006662F5" w:rsidRDefault="006662F5" w:rsidP="0005048F">
      <w:pPr>
        <w:rPr>
          <w:rFonts w:ascii="Calibri" w:hAnsi="Calibri" w:cs="Calibri"/>
          <w:b/>
          <w:sz w:val="22"/>
          <w:szCs w:val="22"/>
          <w:lang w:val="en-GB" w:bidi="en-GB"/>
        </w:rPr>
      </w:pPr>
    </w:p>
    <w:p w14:paraId="4719EAA9" w14:textId="13E39594" w:rsidR="00414064" w:rsidRDefault="00D44AE8" w:rsidP="74302F41">
      <w:pPr>
        <w:jc w:val="both"/>
        <w:rPr>
          <w:rFonts w:asciiTheme="majorHAnsi" w:eastAsiaTheme="minorEastAsia" w:hAnsiTheme="majorHAnsi" w:cstheme="majorBidi"/>
          <w:sz w:val="22"/>
          <w:szCs w:val="22"/>
          <w:lang w:eastAsia="en-US"/>
        </w:rPr>
      </w:pPr>
      <w:r w:rsidRPr="00085147">
        <w:rPr>
          <w:rFonts w:asciiTheme="majorHAnsi" w:hAnsiTheme="majorHAnsi" w:cstheme="majorBidi"/>
          <w:sz w:val="22"/>
          <w:szCs w:val="22"/>
          <w:lang w:bidi="en-GB"/>
        </w:rPr>
        <w:t>Welfare means the general care and support of participants, members</w:t>
      </w:r>
      <w:r w:rsidR="004C0D03" w:rsidRPr="00085147">
        <w:rPr>
          <w:rFonts w:asciiTheme="majorHAnsi" w:hAnsiTheme="majorHAnsi" w:cstheme="majorBidi"/>
          <w:sz w:val="22"/>
          <w:szCs w:val="22"/>
          <w:lang w:bidi="en-GB"/>
        </w:rPr>
        <w:t>, staff</w:t>
      </w:r>
      <w:r w:rsidRPr="00085147">
        <w:rPr>
          <w:rFonts w:asciiTheme="majorHAnsi" w:hAnsiTheme="majorHAnsi" w:cstheme="majorBidi"/>
          <w:sz w:val="22"/>
          <w:szCs w:val="22"/>
          <w:lang w:bidi="en-GB"/>
        </w:rPr>
        <w:t xml:space="preserve"> and volunteers </w:t>
      </w:r>
      <w:r w:rsidR="004C0D03" w:rsidRPr="00085147">
        <w:rPr>
          <w:rFonts w:asciiTheme="majorHAnsi" w:hAnsiTheme="majorHAnsi" w:cstheme="majorBidi"/>
          <w:sz w:val="22"/>
          <w:szCs w:val="22"/>
          <w:lang w:bidi="en-GB"/>
        </w:rPr>
        <w:t>within a sport</w:t>
      </w:r>
      <w:r w:rsidRPr="00085147">
        <w:rPr>
          <w:rFonts w:asciiTheme="majorHAnsi" w:hAnsiTheme="majorHAnsi" w:cstheme="majorBidi"/>
          <w:sz w:val="22"/>
          <w:szCs w:val="22"/>
          <w:lang w:bidi="en-GB"/>
        </w:rPr>
        <w:t xml:space="preserve">.  Everyone involved in sport and activity, whether they are a volunteer, </w:t>
      </w:r>
      <w:r w:rsidR="004C0D03" w:rsidRPr="00085147">
        <w:rPr>
          <w:rFonts w:asciiTheme="majorHAnsi" w:hAnsiTheme="majorHAnsi" w:cstheme="majorBidi"/>
          <w:sz w:val="22"/>
          <w:szCs w:val="22"/>
          <w:lang w:bidi="en-GB"/>
        </w:rPr>
        <w:t xml:space="preserve">staff member, </w:t>
      </w:r>
      <w:r w:rsidRPr="00085147">
        <w:rPr>
          <w:rFonts w:asciiTheme="majorHAnsi" w:hAnsiTheme="majorHAnsi" w:cstheme="majorBidi"/>
          <w:sz w:val="22"/>
          <w:szCs w:val="22"/>
          <w:lang w:bidi="en-GB"/>
        </w:rPr>
        <w:t xml:space="preserve">participant, spectator or an elite athlete, should </w:t>
      </w:r>
      <w:r w:rsidR="004C0D03" w:rsidRPr="00085147">
        <w:rPr>
          <w:rFonts w:asciiTheme="majorHAnsi" w:hAnsiTheme="majorHAnsi" w:cstheme="majorBidi"/>
          <w:sz w:val="22"/>
          <w:szCs w:val="22"/>
          <w:lang w:bidi="en-GB"/>
        </w:rPr>
        <w:t>feel that the sport is one that cares about their health, safety and welfare.</w:t>
      </w:r>
      <w:r w:rsidRPr="00085147">
        <w:rPr>
          <w:rFonts w:asciiTheme="majorHAnsi" w:hAnsiTheme="majorHAnsi" w:cstheme="majorBidi"/>
          <w:sz w:val="22"/>
          <w:szCs w:val="22"/>
          <w:lang w:bidi="en-GB"/>
        </w:rPr>
        <w:t xml:space="preserve">  </w:t>
      </w:r>
      <w:r w:rsidRPr="00085147">
        <w:rPr>
          <w:rFonts w:asciiTheme="majorHAnsi" w:eastAsiaTheme="minorEastAsia" w:hAnsiTheme="majorHAnsi" w:cstheme="majorBidi"/>
          <w:sz w:val="22"/>
          <w:szCs w:val="22"/>
          <w:lang w:eastAsia="en-US"/>
        </w:rPr>
        <w:t xml:space="preserve">Welfare policies include those around </w:t>
      </w:r>
      <w:r w:rsidR="004C0D03" w:rsidRPr="00085147">
        <w:rPr>
          <w:rFonts w:asciiTheme="majorHAnsi" w:eastAsiaTheme="minorEastAsia" w:hAnsiTheme="majorHAnsi" w:cstheme="majorBidi"/>
          <w:sz w:val="22"/>
          <w:szCs w:val="22"/>
          <w:lang w:eastAsia="en-US"/>
        </w:rPr>
        <w:t>mental health</w:t>
      </w:r>
      <w:r w:rsidRPr="00085147">
        <w:rPr>
          <w:rFonts w:asciiTheme="majorHAnsi" w:eastAsiaTheme="minorEastAsia" w:hAnsiTheme="majorHAnsi" w:cstheme="majorBidi"/>
          <w:sz w:val="22"/>
          <w:szCs w:val="22"/>
          <w:lang w:eastAsia="en-US"/>
        </w:rPr>
        <w:t>, alcohol and drugs</w:t>
      </w:r>
      <w:r w:rsidR="004C0D03" w:rsidRPr="00085147">
        <w:rPr>
          <w:rFonts w:asciiTheme="majorHAnsi" w:eastAsiaTheme="minorEastAsia" w:hAnsiTheme="majorHAnsi" w:cstheme="majorBidi"/>
          <w:sz w:val="22"/>
          <w:szCs w:val="22"/>
          <w:lang w:eastAsia="en-US"/>
        </w:rPr>
        <w:t>, and gambling</w:t>
      </w:r>
      <w:r w:rsidRPr="00085147">
        <w:rPr>
          <w:rFonts w:asciiTheme="majorHAnsi" w:eastAsiaTheme="minorEastAsia" w:hAnsiTheme="majorHAnsi" w:cstheme="majorBidi"/>
          <w:sz w:val="22"/>
          <w:szCs w:val="22"/>
          <w:lang w:eastAsia="en-US"/>
        </w:rPr>
        <w:t>.</w:t>
      </w:r>
      <w:r w:rsidR="004C0D03" w:rsidRPr="00085147">
        <w:rPr>
          <w:rFonts w:asciiTheme="majorHAnsi" w:eastAsiaTheme="minorEastAsia" w:hAnsiTheme="majorHAnsi" w:cstheme="majorBidi"/>
          <w:sz w:val="22"/>
          <w:szCs w:val="22"/>
          <w:lang w:eastAsia="en-US"/>
        </w:rPr>
        <w:t xml:space="preserve">  Having an anti-gambling charter demonstrates to the sports stakeholders that the organisation cares about the welfare of its participants.</w:t>
      </w:r>
    </w:p>
    <w:p w14:paraId="32223A33" w14:textId="77777777" w:rsidR="00085147" w:rsidRDefault="00085147" w:rsidP="74302F41">
      <w:pPr>
        <w:jc w:val="both"/>
        <w:rPr>
          <w:rFonts w:asciiTheme="majorHAnsi" w:hAnsiTheme="majorHAnsi" w:cstheme="majorBidi"/>
          <w:sz w:val="22"/>
          <w:szCs w:val="22"/>
          <w:lang w:val="en-GB" w:bidi="en-GB"/>
        </w:rPr>
      </w:pPr>
    </w:p>
    <w:p w14:paraId="10ACC2E0" w14:textId="585DD4D5" w:rsidR="00414064" w:rsidRPr="00414064" w:rsidRDefault="00414064" w:rsidP="74302F41">
      <w:pPr>
        <w:jc w:val="both"/>
        <w:rPr>
          <w:rFonts w:asciiTheme="majorHAnsi" w:hAnsiTheme="majorHAnsi" w:cstheme="majorBidi"/>
          <w:sz w:val="22"/>
          <w:szCs w:val="22"/>
          <w:lang w:bidi="en-GB"/>
        </w:rPr>
      </w:pPr>
      <w:r w:rsidRPr="2CBC7192">
        <w:rPr>
          <w:rFonts w:asciiTheme="majorHAnsi" w:hAnsiTheme="majorHAnsi" w:cstheme="majorBidi"/>
          <w:sz w:val="22"/>
          <w:szCs w:val="22"/>
          <w:lang w:val="en-GB" w:bidi="en-GB"/>
        </w:rPr>
        <w:t xml:space="preserve">For Type C organisations, sport often comes with a public profile, national success and the opportunity for betting/gambling on the sport.  There is a moral </w:t>
      </w:r>
      <w:r w:rsidR="209E70E3" w:rsidRPr="2CBC7192">
        <w:rPr>
          <w:rFonts w:asciiTheme="majorHAnsi" w:hAnsiTheme="majorHAnsi" w:cstheme="majorBidi"/>
          <w:sz w:val="22"/>
          <w:szCs w:val="22"/>
          <w:lang w:val="en-GB" w:bidi="en-GB"/>
        </w:rPr>
        <w:t>threat</w:t>
      </w:r>
      <w:r w:rsidRPr="2CBC7192">
        <w:rPr>
          <w:rFonts w:asciiTheme="majorHAnsi" w:hAnsiTheme="majorHAnsi" w:cstheme="majorBidi"/>
          <w:sz w:val="22"/>
          <w:szCs w:val="22"/>
          <w:lang w:val="en-GB" w:bidi="en-GB"/>
        </w:rPr>
        <w:t xml:space="preserve"> and reputational risk to an organisation should athletes or coaching staff be involved in gambling on the sport in which they are competing.   </w:t>
      </w:r>
      <w:r w:rsidRPr="2CBC7192">
        <w:rPr>
          <w:rFonts w:asciiTheme="majorHAnsi" w:hAnsiTheme="majorHAnsi" w:cstheme="majorBidi"/>
          <w:sz w:val="22"/>
          <w:szCs w:val="22"/>
          <w:lang w:bidi="en-GB"/>
        </w:rPr>
        <w:t>Excessive, problematic or pathological gambling has been repeatedly shown to result in consequences that can include deviant anti-social behaviours, decreased academic performance, impaired athletics performance, and criminal and legal problems.  Gambling has the highest suicide rate of any addiction and can create huge problems for the person affected and their families.  Good welfare policies within an organisation will seek to understand, support and prevent addictions such as gambling before they become a problem.</w:t>
      </w:r>
    </w:p>
    <w:p w14:paraId="2B2CBCEB" w14:textId="77777777" w:rsidR="00D44AE8" w:rsidRPr="002058EB" w:rsidRDefault="00D44AE8" w:rsidP="008D121E">
      <w:pPr>
        <w:jc w:val="both"/>
        <w:rPr>
          <w:rFonts w:asciiTheme="majorHAnsi" w:hAnsiTheme="majorHAnsi" w:cstheme="majorHAnsi"/>
          <w:bCs/>
          <w:sz w:val="22"/>
          <w:szCs w:val="22"/>
          <w:lang w:bidi="en-GB"/>
        </w:rPr>
      </w:pPr>
    </w:p>
    <w:p w14:paraId="563C0DEB" w14:textId="77777777" w:rsidR="00414064" w:rsidRPr="00414064" w:rsidRDefault="008D121E" w:rsidP="008D121E">
      <w:pPr>
        <w:jc w:val="both"/>
        <w:rPr>
          <w:rFonts w:asciiTheme="majorHAnsi" w:hAnsiTheme="majorHAnsi" w:cstheme="majorHAnsi"/>
          <w:bCs/>
          <w:sz w:val="22"/>
          <w:szCs w:val="22"/>
          <w:lang w:bidi="en-GB"/>
        </w:rPr>
      </w:pPr>
      <w:r w:rsidRPr="00414064">
        <w:rPr>
          <w:rFonts w:asciiTheme="majorHAnsi" w:hAnsiTheme="majorHAnsi" w:cstheme="majorHAnsi"/>
          <w:bCs/>
          <w:sz w:val="22"/>
          <w:szCs w:val="22"/>
          <w:lang w:bidi="en-GB"/>
        </w:rPr>
        <w:t>Having a</w:t>
      </w:r>
      <w:r w:rsidR="00414064" w:rsidRPr="00414064">
        <w:rPr>
          <w:rFonts w:asciiTheme="majorHAnsi" w:hAnsiTheme="majorHAnsi" w:cstheme="majorHAnsi"/>
          <w:bCs/>
          <w:sz w:val="22"/>
          <w:szCs w:val="22"/>
          <w:lang w:bidi="en-GB"/>
        </w:rPr>
        <w:t xml:space="preserve">n anti-gambling charter </w:t>
      </w:r>
      <w:r w:rsidRPr="00414064">
        <w:rPr>
          <w:rFonts w:asciiTheme="majorHAnsi" w:hAnsiTheme="majorHAnsi" w:cstheme="majorHAnsi"/>
          <w:bCs/>
          <w:sz w:val="22"/>
          <w:szCs w:val="22"/>
          <w:lang w:bidi="en-GB"/>
        </w:rPr>
        <w:t xml:space="preserve">speaks </w:t>
      </w:r>
      <w:r w:rsidR="00414064" w:rsidRPr="00414064">
        <w:rPr>
          <w:rFonts w:asciiTheme="majorHAnsi" w:hAnsiTheme="majorHAnsi" w:cstheme="majorHAnsi"/>
          <w:bCs/>
          <w:sz w:val="22"/>
          <w:szCs w:val="22"/>
          <w:lang w:bidi="en-GB"/>
        </w:rPr>
        <w:t xml:space="preserve">to a number of the principles of the Code, </w:t>
      </w:r>
      <w:r w:rsidRPr="00414064">
        <w:rPr>
          <w:rFonts w:asciiTheme="majorHAnsi" w:hAnsiTheme="majorHAnsi" w:cstheme="majorHAnsi"/>
          <w:bCs/>
          <w:sz w:val="22"/>
          <w:szCs w:val="22"/>
          <w:lang w:bidi="en-GB"/>
        </w:rPr>
        <w:t>especially</w:t>
      </w:r>
      <w:r w:rsidR="00414064" w:rsidRPr="00414064">
        <w:rPr>
          <w:rFonts w:asciiTheme="majorHAnsi" w:hAnsiTheme="majorHAnsi" w:cstheme="majorHAnsi"/>
          <w:bCs/>
          <w:sz w:val="22"/>
          <w:szCs w:val="22"/>
          <w:lang w:bidi="en-GB"/>
        </w:rPr>
        <w:t>:</w:t>
      </w:r>
    </w:p>
    <w:p w14:paraId="5DF83275" w14:textId="6BAD51BF" w:rsidR="00414064" w:rsidRPr="008B3A44" w:rsidRDefault="00414064" w:rsidP="008B3A44">
      <w:pPr>
        <w:pStyle w:val="ListParagraph"/>
        <w:numPr>
          <w:ilvl w:val="0"/>
          <w:numId w:val="28"/>
        </w:numPr>
        <w:jc w:val="both"/>
        <w:rPr>
          <w:rFonts w:asciiTheme="majorHAnsi" w:hAnsiTheme="majorHAnsi" w:cstheme="majorHAnsi"/>
          <w:bCs/>
          <w:sz w:val="22"/>
          <w:szCs w:val="22"/>
          <w:lang w:bidi="en-GB"/>
        </w:rPr>
      </w:pPr>
      <w:r w:rsidRPr="008B3A44">
        <w:rPr>
          <w:rFonts w:asciiTheme="majorHAnsi" w:hAnsiTheme="majorHAnsi" w:cstheme="majorHAnsi"/>
          <w:bCs/>
          <w:sz w:val="22"/>
          <w:szCs w:val="22"/>
          <w:lang w:bidi="en-GB"/>
        </w:rPr>
        <w:t xml:space="preserve">Principle 1: Leading our </w:t>
      </w:r>
      <w:proofErr w:type="spellStart"/>
      <w:r w:rsidRPr="008B3A44">
        <w:rPr>
          <w:rFonts w:asciiTheme="majorHAnsi" w:hAnsiTheme="majorHAnsi" w:cstheme="majorHAnsi"/>
          <w:bCs/>
          <w:sz w:val="22"/>
          <w:szCs w:val="22"/>
          <w:lang w:bidi="en-GB"/>
        </w:rPr>
        <w:t>organisation</w:t>
      </w:r>
      <w:proofErr w:type="spellEnd"/>
    </w:p>
    <w:p w14:paraId="157DA8CF" w14:textId="77777777" w:rsidR="00414064" w:rsidRPr="008B3A44" w:rsidRDefault="00414064" w:rsidP="008B3A44">
      <w:pPr>
        <w:pStyle w:val="ListParagraph"/>
        <w:numPr>
          <w:ilvl w:val="0"/>
          <w:numId w:val="28"/>
        </w:numPr>
        <w:rPr>
          <w:bCs/>
          <w:sz w:val="22"/>
          <w:szCs w:val="22"/>
        </w:rPr>
      </w:pPr>
      <w:r w:rsidRPr="008B3A44">
        <w:rPr>
          <w:rFonts w:ascii="Calibri" w:hAnsi="Calibri" w:cs="Calibri"/>
          <w:bCs/>
          <w:color w:val="000000"/>
          <w:sz w:val="22"/>
          <w:szCs w:val="22"/>
          <w:shd w:val="clear" w:color="auto" w:fill="FFFFFF"/>
          <w:lang w:val="en-GB"/>
        </w:rPr>
        <w:t>Principle 2. Exercising Control Over Our Organisation</w:t>
      </w:r>
      <w:r w:rsidRPr="008B3A44">
        <w:rPr>
          <w:rFonts w:ascii="Calibri" w:hAnsi="Calibri" w:cs="Calibri"/>
          <w:bCs/>
          <w:color w:val="000000"/>
          <w:sz w:val="22"/>
          <w:szCs w:val="22"/>
          <w:shd w:val="clear" w:color="auto" w:fill="FFFFFF"/>
        </w:rPr>
        <w:t> </w:t>
      </w:r>
    </w:p>
    <w:p w14:paraId="665CB10C" w14:textId="77777777" w:rsidR="00414064" w:rsidRPr="008B3A44" w:rsidRDefault="00414064" w:rsidP="008B3A44">
      <w:pPr>
        <w:pStyle w:val="ListParagraph"/>
        <w:numPr>
          <w:ilvl w:val="0"/>
          <w:numId w:val="28"/>
        </w:numPr>
        <w:rPr>
          <w:bCs/>
          <w:sz w:val="22"/>
          <w:szCs w:val="22"/>
        </w:rPr>
      </w:pPr>
      <w:r w:rsidRPr="008B3A44">
        <w:rPr>
          <w:rFonts w:ascii="Calibri" w:hAnsi="Calibri" w:cs="Calibri"/>
          <w:bCs/>
          <w:color w:val="000000"/>
          <w:sz w:val="22"/>
          <w:szCs w:val="22"/>
          <w:shd w:val="clear" w:color="auto" w:fill="FFFFFF"/>
          <w:lang w:val="en-GB"/>
        </w:rPr>
        <w:t>Principle 5. Behaving With Integrity</w:t>
      </w:r>
      <w:r w:rsidRPr="008B3A44">
        <w:rPr>
          <w:rFonts w:ascii="Calibri" w:hAnsi="Calibri" w:cs="Calibri"/>
          <w:bCs/>
          <w:color w:val="000000"/>
          <w:sz w:val="22"/>
          <w:szCs w:val="22"/>
          <w:shd w:val="clear" w:color="auto" w:fill="FFFFFF"/>
        </w:rPr>
        <w:t> </w:t>
      </w:r>
    </w:p>
    <w:p w14:paraId="4F161E3D" w14:textId="77777777" w:rsidR="005855F5" w:rsidRDefault="005855F5" w:rsidP="008D121E">
      <w:pPr>
        <w:jc w:val="both"/>
        <w:rPr>
          <w:rFonts w:asciiTheme="majorHAnsi" w:hAnsiTheme="majorHAnsi" w:cstheme="majorHAnsi"/>
          <w:bCs/>
          <w:sz w:val="22"/>
          <w:szCs w:val="22"/>
          <w:lang w:bidi="en-GB"/>
        </w:rPr>
      </w:pPr>
    </w:p>
    <w:p w14:paraId="2648B56E" w14:textId="77777777" w:rsidR="008B3A44" w:rsidRDefault="008B3A44">
      <w:pPr>
        <w:rPr>
          <w:rFonts w:asciiTheme="majorHAnsi" w:hAnsiTheme="majorHAnsi" w:cstheme="majorHAnsi"/>
          <w:sz w:val="22"/>
          <w:szCs w:val="22"/>
        </w:rPr>
      </w:pPr>
      <w:r>
        <w:rPr>
          <w:rFonts w:asciiTheme="majorHAnsi" w:hAnsiTheme="majorHAnsi" w:cstheme="majorHAnsi"/>
          <w:sz w:val="22"/>
          <w:szCs w:val="22"/>
        </w:rPr>
        <w:t>Having</w:t>
      </w:r>
      <w:r w:rsidR="008D121E" w:rsidRPr="00B530F4">
        <w:rPr>
          <w:rFonts w:asciiTheme="majorHAnsi" w:hAnsiTheme="majorHAnsi" w:cstheme="majorHAnsi"/>
          <w:sz w:val="22"/>
          <w:szCs w:val="22"/>
        </w:rPr>
        <w:t xml:space="preserve"> </w:t>
      </w:r>
      <w:r w:rsidR="004C0D03">
        <w:rPr>
          <w:rFonts w:asciiTheme="majorHAnsi" w:hAnsiTheme="majorHAnsi" w:cstheme="majorHAnsi"/>
          <w:sz w:val="22"/>
          <w:szCs w:val="22"/>
        </w:rPr>
        <w:t xml:space="preserve">an anti-gambling charter </w:t>
      </w:r>
      <w:r>
        <w:rPr>
          <w:rFonts w:asciiTheme="majorHAnsi" w:hAnsiTheme="majorHAnsi" w:cstheme="majorHAnsi"/>
          <w:sz w:val="22"/>
          <w:szCs w:val="22"/>
        </w:rPr>
        <w:t>is important because:</w:t>
      </w:r>
    </w:p>
    <w:p w14:paraId="5FDADEDB" w14:textId="77777777" w:rsidR="008B3A44" w:rsidRPr="008B3A44" w:rsidRDefault="008B3A44" w:rsidP="008B3A44">
      <w:pPr>
        <w:pStyle w:val="ListParagraph"/>
        <w:numPr>
          <w:ilvl w:val="0"/>
          <w:numId w:val="29"/>
        </w:numPr>
        <w:rPr>
          <w:rFonts w:asciiTheme="majorHAnsi" w:hAnsiTheme="majorHAnsi" w:cstheme="majorHAnsi"/>
          <w:sz w:val="22"/>
          <w:szCs w:val="22"/>
          <w:lang w:val="en-IE"/>
        </w:rPr>
      </w:pPr>
      <w:r w:rsidRPr="008B3A44">
        <w:rPr>
          <w:rFonts w:asciiTheme="majorHAnsi" w:hAnsiTheme="majorHAnsi" w:cstheme="majorHAnsi"/>
          <w:sz w:val="22"/>
          <w:szCs w:val="22"/>
        </w:rPr>
        <w:t>It protects the welfare of staff, volunteers, athletes and coaches</w:t>
      </w:r>
    </w:p>
    <w:p w14:paraId="18DC4333" w14:textId="77777777" w:rsidR="008B3A44" w:rsidRPr="008B3A44" w:rsidRDefault="008B3A44" w:rsidP="008B3A44">
      <w:pPr>
        <w:pStyle w:val="ListParagraph"/>
        <w:numPr>
          <w:ilvl w:val="0"/>
          <w:numId w:val="29"/>
        </w:numPr>
        <w:rPr>
          <w:rFonts w:asciiTheme="majorHAnsi" w:hAnsiTheme="majorHAnsi" w:cstheme="majorHAnsi"/>
          <w:sz w:val="22"/>
          <w:szCs w:val="22"/>
        </w:rPr>
      </w:pPr>
      <w:r w:rsidRPr="008B3A44">
        <w:rPr>
          <w:rFonts w:asciiTheme="majorHAnsi" w:hAnsiTheme="majorHAnsi" w:cstheme="majorHAnsi"/>
          <w:sz w:val="22"/>
          <w:szCs w:val="22"/>
        </w:rPr>
        <w:t xml:space="preserve">It underpins the culture and values of the </w:t>
      </w:r>
      <w:proofErr w:type="spellStart"/>
      <w:r w:rsidRPr="008B3A44">
        <w:rPr>
          <w:rFonts w:asciiTheme="majorHAnsi" w:hAnsiTheme="majorHAnsi" w:cstheme="majorHAnsi"/>
          <w:sz w:val="22"/>
          <w:szCs w:val="22"/>
        </w:rPr>
        <w:t>organisation</w:t>
      </w:r>
      <w:proofErr w:type="spellEnd"/>
    </w:p>
    <w:p w14:paraId="10C6DCCC" w14:textId="77777777" w:rsidR="008B3A44" w:rsidRPr="008B3A44" w:rsidRDefault="008B3A44" w:rsidP="008B3A44">
      <w:pPr>
        <w:pStyle w:val="ListParagraph"/>
        <w:numPr>
          <w:ilvl w:val="0"/>
          <w:numId w:val="29"/>
        </w:numPr>
        <w:rPr>
          <w:rFonts w:asciiTheme="majorHAnsi" w:hAnsiTheme="majorHAnsi" w:cstheme="majorHAnsi"/>
          <w:sz w:val="22"/>
          <w:szCs w:val="22"/>
          <w:lang w:val="en-IE"/>
        </w:rPr>
      </w:pPr>
      <w:r>
        <w:rPr>
          <w:rFonts w:asciiTheme="majorHAnsi" w:hAnsiTheme="majorHAnsi" w:cstheme="majorHAnsi"/>
          <w:sz w:val="22"/>
          <w:szCs w:val="22"/>
        </w:rPr>
        <w:t xml:space="preserve">It protects the organization against reputational and other risks </w:t>
      </w:r>
    </w:p>
    <w:p w14:paraId="77960385" w14:textId="77777777" w:rsidR="008B3A44" w:rsidRDefault="008B3A44" w:rsidP="008B3A44">
      <w:pPr>
        <w:rPr>
          <w:rFonts w:ascii="Calibri" w:hAnsi="Calibri" w:cs="Calibri"/>
          <w:bCs/>
          <w:sz w:val="22"/>
          <w:szCs w:val="22"/>
          <w:lang w:val="en-GB" w:bidi="en-GB"/>
        </w:rPr>
      </w:pPr>
    </w:p>
    <w:p w14:paraId="37F24A0E" w14:textId="39E6D66F" w:rsidR="008B3A44" w:rsidRPr="006661D6" w:rsidRDefault="008B3A44" w:rsidP="008B3A44">
      <w:pPr>
        <w:pStyle w:val="SIHeader2"/>
      </w:pPr>
      <w:r>
        <w:lastRenderedPageBreak/>
        <w:t>Whose responsibility is it to develop an anti-gambling charter?</w:t>
      </w:r>
    </w:p>
    <w:p w14:paraId="650FD9DE" w14:textId="2C9A60E7" w:rsidR="008B3A44" w:rsidRDefault="008B3A44" w:rsidP="008B3A44">
      <w:pPr>
        <w:jc w:val="both"/>
        <w:rPr>
          <w:rFonts w:asciiTheme="majorHAnsi" w:hAnsiTheme="majorHAnsi" w:cstheme="majorHAnsi"/>
          <w:sz w:val="22"/>
          <w:szCs w:val="22"/>
          <w:lang w:bidi="en-GB"/>
        </w:rPr>
      </w:pPr>
      <w:r w:rsidRPr="00D113F6">
        <w:rPr>
          <w:rFonts w:ascii="Calibri" w:hAnsi="Calibri" w:cs="Calibri"/>
          <w:sz w:val="22"/>
          <w:szCs w:val="22"/>
          <w:lang w:val="en-GB"/>
        </w:rPr>
        <w:t xml:space="preserve">It is the responsibility of the Board to ensure that all the principles of the Code are being upheld and delivered.  The executive lead / Chief Executive Officer (CEO) is tasked with ensuring that the principles of the Code are being implemented in the organisation and thus will be responsible for ensuring </w:t>
      </w:r>
      <w:r>
        <w:rPr>
          <w:rFonts w:ascii="Calibri" w:hAnsi="Calibri" w:cs="Calibri"/>
          <w:sz w:val="22"/>
          <w:szCs w:val="22"/>
          <w:lang w:val="en-GB"/>
        </w:rPr>
        <w:t xml:space="preserve">there are welfare policies, including an anti-gambling charter in use in the organisation. </w:t>
      </w:r>
      <w:r>
        <w:rPr>
          <w:rFonts w:asciiTheme="majorHAnsi" w:hAnsiTheme="majorHAnsi" w:cstheme="majorHAnsi"/>
          <w:sz w:val="22"/>
          <w:szCs w:val="22"/>
          <w:lang w:bidi="en-GB"/>
        </w:rPr>
        <w:t xml:space="preserve">In larger Type C organisations there may be a </w:t>
      </w:r>
      <w:r w:rsidRPr="008D121E">
        <w:rPr>
          <w:rFonts w:asciiTheme="majorHAnsi" w:hAnsiTheme="majorHAnsi" w:cstheme="majorHAnsi"/>
          <w:sz w:val="22"/>
          <w:szCs w:val="22"/>
          <w:lang w:bidi="en-GB"/>
        </w:rPr>
        <w:t xml:space="preserve">Head of </w:t>
      </w:r>
      <w:r>
        <w:rPr>
          <w:rFonts w:asciiTheme="majorHAnsi" w:hAnsiTheme="majorHAnsi" w:cstheme="majorHAnsi"/>
          <w:sz w:val="22"/>
          <w:szCs w:val="22"/>
          <w:lang w:bidi="en-GB"/>
        </w:rPr>
        <w:t>Human Resources or Head of Player Welfare, whose role will include producing welfare policies.</w:t>
      </w:r>
    </w:p>
    <w:p w14:paraId="2C26113C" w14:textId="77777777" w:rsidR="008B3A44" w:rsidRDefault="008B3A44" w:rsidP="008B3A44">
      <w:pPr>
        <w:jc w:val="both"/>
        <w:rPr>
          <w:rFonts w:ascii="Calibri" w:hAnsi="Calibri" w:cs="Calibri"/>
          <w:sz w:val="22"/>
          <w:szCs w:val="22"/>
          <w:lang w:val="en-GB"/>
        </w:rPr>
      </w:pPr>
      <w:r>
        <w:rPr>
          <w:rFonts w:ascii="Calibri" w:hAnsi="Calibri" w:cs="Calibri"/>
          <w:sz w:val="22"/>
          <w:szCs w:val="22"/>
          <w:lang w:val="en-GB"/>
        </w:rPr>
        <w:t xml:space="preserve"> </w:t>
      </w:r>
    </w:p>
    <w:p w14:paraId="2E77FA60" w14:textId="25897145" w:rsidR="006662F5" w:rsidRDefault="00634A64" w:rsidP="00085147">
      <w:pPr>
        <w:rPr>
          <w:rFonts w:ascii="Calibri" w:hAnsi="Calibri" w:cs="Calibri"/>
          <w:b/>
          <w:sz w:val="22"/>
          <w:szCs w:val="22"/>
          <w:lang w:val="en-GB" w:bidi="en-GB"/>
        </w:rPr>
      </w:pPr>
      <w:r w:rsidRPr="008B3A44">
        <w:rPr>
          <w:rFonts w:ascii="Calibri" w:hAnsi="Calibri" w:cs="Calibri"/>
          <w:bCs/>
          <w:sz w:val="22"/>
          <w:szCs w:val="22"/>
          <w:lang w:val="en-GB" w:bidi="en-GB"/>
        </w:rPr>
        <w:br w:type="page"/>
      </w:r>
    </w:p>
    <w:p w14:paraId="50E0DD32" w14:textId="5F71758D" w:rsidR="00BB20D5" w:rsidRPr="00D113F6" w:rsidRDefault="008D121E" w:rsidP="00BB20D5">
      <w:pPr>
        <w:pStyle w:val="SIHeader2"/>
      </w:pPr>
      <w:r>
        <w:lastRenderedPageBreak/>
        <w:t xml:space="preserve">What </w:t>
      </w:r>
      <w:r w:rsidR="0064030F">
        <w:t>should a</w:t>
      </w:r>
      <w:r w:rsidR="00120598">
        <w:t xml:space="preserve">n anti-gambling charter </w:t>
      </w:r>
      <w:r w:rsidR="0064030F">
        <w:t>include</w:t>
      </w:r>
      <w:r w:rsidR="00D113F6" w:rsidRPr="00D113F6">
        <w:t>?</w:t>
      </w:r>
    </w:p>
    <w:p w14:paraId="372E5BAE" w14:textId="77777777" w:rsidR="00120598" w:rsidRDefault="00120598" w:rsidP="00120598">
      <w:pPr>
        <w:pStyle w:val="SIHeader2"/>
        <w:numPr>
          <w:ilvl w:val="0"/>
          <w:numId w:val="30"/>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of the aim of the charter, e.g.:</w:t>
      </w:r>
    </w:p>
    <w:p w14:paraId="2FD55434" w14:textId="420B7A45" w:rsidR="00120598" w:rsidRPr="00120598" w:rsidRDefault="33923FF2" w:rsidP="00120598">
      <w:pPr>
        <w:pStyle w:val="SIHeader2"/>
        <w:numPr>
          <w:ilvl w:val="1"/>
          <w:numId w:val="30"/>
        </w:numPr>
        <w:rPr>
          <w:rFonts w:ascii="Calibri" w:hAnsi="Calibri" w:cs="Calibri"/>
          <w:b w:val="0"/>
          <w:color w:val="000000" w:themeColor="text1"/>
          <w:sz w:val="22"/>
          <w:szCs w:val="22"/>
          <w:lang w:val="en-IE" w:bidi="en-GB"/>
        </w:rPr>
      </w:pPr>
      <w:r w:rsidRPr="2E653FD1">
        <w:rPr>
          <w:rFonts w:ascii="Calibri" w:hAnsi="Calibri" w:cs="Calibri"/>
          <w:b w:val="0"/>
          <w:color w:val="000000" w:themeColor="text1"/>
          <w:sz w:val="22"/>
          <w:szCs w:val="22"/>
          <w:lang w:val="en-IE" w:bidi="en-GB"/>
        </w:rPr>
        <w:t>To support</w:t>
      </w:r>
      <w:r w:rsidR="00120598" w:rsidRPr="2E653FD1">
        <w:rPr>
          <w:rFonts w:ascii="Calibri" w:hAnsi="Calibri" w:cs="Calibri"/>
          <w:b w:val="0"/>
          <w:color w:val="000000" w:themeColor="text1"/>
          <w:sz w:val="22"/>
          <w:szCs w:val="22"/>
          <w:lang w:val="en-IE" w:bidi="en-GB"/>
        </w:rPr>
        <w:t xml:space="preserve"> the health and wellbeing of its members; </w:t>
      </w:r>
    </w:p>
    <w:p w14:paraId="260C2A74" w14:textId="79F029D7" w:rsidR="00120598" w:rsidRPr="00120598" w:rsidRDefault="00120598" w:rsidP="00120598">
      <w:pPr>
        <w:pStyle w:val="SIHeader2"/>
        <w:numPr>
          <w:ilvl w:val="1"/>
          <w:numId w:val="30"/>
        </w:numPr>
        <w:rPr>
          <w:rFonts w:ascii="Calibri" w:hAnsi="Calibri" w:cs="Calibri"/>
          <w:b w:val="0"/>
          <w:color w:val="000000" w:themeColor="text1"/>
          <w:sz w:val="22"/>
          <w:szCs w:val="22"/>
          <w:lang w:val="en-IE" w:bidi="en-GB"/>
        </w:rPr>
      </w:pPr>
      <w:r w:rsidRPr="00120598">
        <w:rPr>
          <w:rFonts w:ascii="Calibri" w:hAnsi="Calibri" w:cs="Calibri"/>
          <w:b w:val="0"/>
          <w:color w:val="000000" w:themeColor="text1"/>
          <w:sz w:val="22"/>
          <w:szCs w:val="22"/>
          <w:lang w:val="en-IE" w:bidi="en-GB"/>
        </w:rPr>
        <w:t xml:space="preserve">To protect the integrity of </w:t>
      </w:r>
      <w:r w:rsidR="004F4BBB">
        <w:rPr>
          <w:rFonts w:ascii="Calibri" w:hAnsi="Calibri" w:cs="Calibri"/>
          <w:b w:val="0"/>
          <w:color w:val="000000" w:themeColor="text1"/>
          <w:sz w:val="22"/>
          <w:szCs w:val="22"/>
          <w:lang w:val="en-IE" w:bidi="en-GB"/>
        </w:rPr>
        <w:t>the sport</w:t>
      </w:r>
      <w:r w:rsidRPr="00120598">
        <w:rPr>
          <w:rFonts w:ascii="Calibri" w:hAnsi="Calibri" w:cs="Calibri"/>
          <w:b w:val="0"/>
          <w:color w:val="000000" w:themeColor="text1"/>
          <w:sz w:val="22"/>
          <w:szCs w:val="22"/>
          <w:lang w:val="en-IE" w:bidi="en-GB"/>
        </w:rPr>
        <w:t xml:space="preserve"> and </w:t>
      </w:r>
      <w:r w:rsidR="004F4BBB">
        <w:rPr>
          <w:rFonts w:ascii="Calibri" w:hAnsi="Calibri" w:cs="Calibri"/>
          <w:b w:val="0"/>
          <w:color w:val="000000" w:themeColor="text1"/>
          <w:sz w:val="22"/>
          <w:szCs w:val="22"/>
          <w:lang w:val="en-IE" w:bidi="en-GB"/>
        </w:rPr>
        <w:t>its players/athletes</w:t>
      </w:r>
      <w:r w:rsidRPr="00120598">
        <w:rPr>
          <w:rFonts w:ascii="Calibri" w:hAnsi="Calibri" w:cs="Calibri"/>
          <w:b w:val="0"/>
          <w:color w:val="000000" w:themeColor="text1"/>
          <w:sz w:val="22"/>
          <w:szCs w:val="22"/>
          <w:lang w:val="en-IE" w:bidi="en-GB"/>
        </w:rPr>
        <w:t xml:space="preserve">; </w:t>
      </w:r>
    </w:p>
    <w:p w14:paraId="3BC57CA2" w14:textId="7D642C6D" w:rsidR="00120598" w:rsidRPr="00120598" w:rsidRDefault="00120598" w:rsidP="00120598">
      <w:pPr>
        <w:pStyle w:val="SIHeader2"/>
        <w:numPr>
          <w:ilvl w:val="1"/>
          <w:numId w:val="30"/>
        </w:numPr>
        <w:rPr>
          <w:rFonts w:ascii="Calibri" w:hAnsi="Calibri" w:cs="Calibri"/>
          <w:b w:val="0"/>
          <w:color w:val="000000" w:themeColor="text1"/>
          <w:sz w:val="22"/>
          <w:szCs w:val="22"/>
          <w:lang w:val="en-IE" w:bidi="en-GB"/>
        </w:rPr>
      </w:pPr>
      <w:r w:rsidRPr="2CBC7192">
        <w:rPr>
          <w:rFonts w:ascii="Calibri" w:hAnsi="Calibri" w:cs="Calibri"/>
          <w:b w:val="0"/>
          <w:color w:val="000000" w:themeColor="text1"/>
          <w:sz w:val="22"/>
          <w:szCs w:val="22"/>
          <w:lang w:val="en-IE" w:bidi="en-GB"/>
        </w:rPr>
        <w:t xml:space="preserve">To provide a positive example in breaking </w:t>
      </w:r>
      <w:r w:rsidR="5F3B1649" w:rsidRPr="2CBC7192">
        <w:rPr>
          <w:rFonts w:ascii="Calibri" w:hAnsi="Calibri" w:cs="Calibri"/>
          <w:b w:val="0"/>
          <w:color w:val="000000" w:themeColor="text1"/>
          <w:sz w:val="22"/>
          <w:szCs w:val="22"/>
          <w:lang w:val="en-IE" w:bidi="en-GB"/>
        </w:rPr>
        <w:t>damaging</w:t>
      </w:r>
      <w:r w:rsidRPr="2CBC7192">
        <w:rPr>
          <w:rFonts w:ascii="Calibri" w:hAnsi="Calibri" w:cs="Calibri"/>
          <w:b w:val="0"/>
          <w:color w:val="000000" w:themeColor="text1"/>
          <w:sz w:val="22"/>
          <w:szCs w:val="22"/>
          <w:lang w:val="en-IE" w:bidi="en-GB"/>
        </w:rPr>
        <w:t xml:space="preserve"> link</w:t>
      </w:r>
      <w:r w:rsidR="1ED11504" w:rsidRPr="2CBC7192">
        <w:rPr>
          <w:rFonts w:ascii="Calibri" w:hAnsi="Calibri" w:cs="Calibri"/>
          <w:b w:val="0"/>
          <w:color w:val="000000" w:themeColor="text1"/>
          <w:sz w:val="22"/>
          <w:szCs w:val="22"/>
          <w:lang w:val="en-IE" w:bidi="en-GB"/>
        </w:rPr>
        <w:t>s</w:t>
      </w:r>
      <w:r w:rsidRPr="2CBC7192">
        <w:rPr>
          <w:rFonts w:ascii="Calibri" w:hAnsi="Calibri" w:cs="Calibri"/>
          <w:b w:val="0"/>
          <w:color w:val="000000" w:themeColor="text1"/>
          <w:sz w:val="22"/>
          <w:szCs w:val="22"/>
          <w:lang w:val="en-IE" w:bidi="en-GB"/>
        </w:rPr>
        <w:t xml:space="preserve"> between sport and betting </w:t>
      </w:r>
    </w:p>
    <w:p w14:paraId="39078283" w14:textId="2A0763EC" w:rsidR="00120598" w:rsidRPr="00120598" w:rsidRDefault="00120598" w:rsidP="2E653FD1">
      <w:pPr>
        <w:pStyle w:val="SIHeader2"/>
        <w:numPr>
          <w:ilvl w:val="0"/>
          <w:numId w:val="30"/>
        </w:numPr>
        <w:rPr>
          <w:rFonts w:ascii="Calibri" w:hAnsi="Calibri" w:cs="Calibri"/>
          <w:b w:val="0"/>
          <w:color w:val="000000" w:themeColor="text1"/>
          <w:sz w:val="22"/>
          <w:szCs w:val="22"/>
          <w:lang w:bidi="en-GB"/>
        </w:rPr>
      </w:pPr>
      <w:r w:rsidRPr="2E653FD1">
        <w:rPr>
          <w:rFonts w:ascii="Calibri" w:hAnsi="Calibri" w:cs="Calibri"/>
          <w:b w:val="0"/>
          <w:color w:val="000000" w:themeColor="text1"/>
          <w:sz w:val="22"/>
          <w:szCs w:val="22"/>
          <w:lang w:bidi="en-GB"/>
        </w:rPr>
        <w:t xml:space="preserve">Explanation of what gambling is </w:t>
      </w:r>
      <w:r w:rsidR="3F472C14" w:rsidRPr="2E653FD1">
        <w:rPr>
          <w:rFonts w:ascii="Calibri" w:hAnsi="Calibri" w:cs="Calibri"/>
          <w:b w:val="0"/>
          <w:color w:val="000000" w:themeColor="text1"/>
          <w:sz w:val="22"/>
          <w:szCs w:val="22"/>
          <w:lang w:bidi="en-GB"/>
        </w:rPr>
        <w:t>e.g.,</w:t>
      </w:r>
      <w:r w:rsidR="004F4BBB" w:rsidRPr="2E653FD1">
        <w:rPr>
          <w:rFonts w:ascii="Calibri" w:hAnsi="Calibri" w:cs="Calibri"/>
          <w:b w:val="0"/>
          <w:color w:val="000000" w:themeColor="text1"/>
          <w:sz w:val="22"/>
          <w:szCs w:val="22"/>
          <w:lang w:bidi="en-GB"/>
        </w:rPr>
        <w:t xml:space="preserve"> a </w:t>
      </w:r>
      <w:r w:rsidRPr="2E653FD1">
        <w:rPr>
          <w:rFonts w:ascii="Calibri" w:hAnsi="Calibri" w:cs="Calibri"/>
          <w:b w:val="0"/>
          <w:color w:val="000000" w:themeColor="text1"/>
          <w:sz w:val="22"/>
          <w:szCs w:val="22"/>
          <w:lang w:bidi="en-GB"/>
        </w:rPr>
        <w:t xml:space="preserve">gambling addiction, also called compulsive gambling, is the uncontrollable urge to keep gambling despite the toll it takes on the person’s life. A gambling addiction has the potential to ruin more than one life if left untreated.  </w:t>
      </w:r>
    </w:p>
    <w:p w14:paraId="12BE95EF" w14:textId="6FE7E05E" w:rsidR="00120598" w:rsidRPr="00120598" w:rsidRDefault="00120598" w:rsidP="00D44AE8">
      <w:pPr>
        <w:pStyle w:val="SIHeader2"/>
        <w:numPr>
          <w:ilvl w:val="0"/>
          <w:numId w:val="30"/>
        </w:numPr>
        <w:rPr>
          <w:rFonts w:ascii="Calibri" w:hAnsi="Calibri" w:cs="Calibri"/>
          <w:b w:val="0"/>
          <w:bCs/>
          <w:color w:val="000000" w:themeColor="text1"/>
          <w:sz w:val="22"/>
          <w:szCs w:val="22"/>
          <w:lang w:bidi="en-GB"/>
        </w:rPr>
      </w:pPr>
      <w:r w:rsidRPr="00120598">
        <w:rPr>
          <w:rFonts w:ascii="Calibri" w:hAnsi="Calibri" w:cs="Calibri"/>
          <w:b w:val="0"/>
          <w:bCs/>
          <w:color w:val="000000" w:themeColor="text1"/>
          <w:sz w:val="22"/>
          <w:szCs w:val="22"/>
          <w:lang w:bidi="en-GB"/>
        </w:rPr>
        <w:t xml:space="preserve">Explanation of what supports the organization may offer or recommend to its club network and members </w:t>
      </w:r>
      <w:r w:rsidR="004F4BBB" w:rsidRPr="00120598">
        <w:rPr>
          <w:rFonts w:ascii="Calibri" w:hAnsi="Calibri" w:cs="Calibri"/>
          <w:b w:val="0"/>
          <w:bCs/>
          <w:color w:val="000000" w:themeColor="text1"/>
          <w:sz w:val="22"/>
          <w:szCs w:val="22"/>
          <w:lang w:bidi="en-GB"/>
        </w:rPr>
        <w:t>e.g.,</w:t>
      </w:r>
      <w:r w:rsidRPr="00120598">
        <w:rPr>
          <w:rFonts w:ascii="Calibri" w:hAnsi="Calibri" w:cs="Calibri"/>
          <w:b w:val="0"/>
          <w:bCs/>
          <w:color w:val="000000" w:themeColor="text1"/>
          <w:sz w:val="22"/>
          <w:szCs w:val="22"/>
          <w:lang w:bidi="en-GB"/>
        </w:rPr>
        <w:t xml:space="preserve"> how to make the</w:t>
      </w:r>
      <w:r w:rsidRPr="00D44AE8">
        <w:rPr>
          <w:rFonts w:ascii="Calibri" w:hAnsi="Calibri" w:cs="Calibri"/>
          <w:b w:val="0"/>
          <w:bCs/>
          <w:color w:val="000000" w:themeColor="text1"/>
          <w:sz w:val="22"/>
          <w:szCs w:val="22"/>
          <w:lang w:bidi="en-GB"/>
        </w:rPr>
        <w:t xml:space="preserve"> club aware of issues around compulsive gambling and support any members who may be showing symptoms of a gambling addiction to seek professional help.</w:t>
      </w:r>
    </w:p>
    <w:p w14:paraId="211EC0F1" w14:textId="20D6AB28" w:rsidR="00120598" w:rsidRPr="00120598" w:rsidRDefault="00120598" w:rsidP="2E653FD1">
      <w:pPr>
        <w:pStyle w:val="SIHeader2"/>
        <w:numPr>
          <w:ilvl w:val="0"/>
          <w:numId w:val="30"/>
        </w:numPr>
        <w:rPr>
          <w:rFonts w:ascii="Calibri" w:hAnsi="Calibri" w:cs="Calibri"/>
          <w:b w:val="0"/>
          <w:color w:val="000000" w:themeColor="text1"/>
          <w:sz w:val="22"/>
          <w:szCs w:val="22"/>
          <w:lang w:bidi="en-GB"/>
        </w:rPr>
      </w:pPr>
      <w:r w:rsidRPr="2CBC7192">
        <w:rPr>
          <w:rFonts w:ascii="Calibri" w:hAnsi="Calibri" w:cs="Calibri"/>
          <w:b w:val="0"/>
          <w:color w:val="000000" w:themeColor="text1"/>
          <w:sz w:val="22"/>
          <w:szCs w:val="22"/>
          <w:lang w:bidi="en-GB"/>
        </w:rPr>
        <w:t xml:space="preserve">Explanation of the </w:t>
      </w:r>
      <w:r w:rsidR="5F507FC1" w:rsidRPr="2CBC7192">
        <w:rPr>
          <w:rFonts w:ascii="Calibri" w:hAnsi="Calibri" w:cs="Calibri"/>
          <w:b w:val="0"/>
          <w:color w:val="000000" w:themeColor="text1"/>
          <w:sz w:val="22"/>
          <w:szCs w:val="22"/>
          <w:lang w:bidi="en-GB"/>
        </w:rPr>
        <w:t>ethical standard</w:t>
      </w:r>
      <w:r w:rsidRPr="2CBC7192">
        <w:rPr>
          <w:rFonts w:ascii="Calibri" w:hAnsi="Calibri" w:cs="Calibri"/>
          <w:b w:val="0"/>
          <w:color w:val="000000" w:themeColor="text1"/>
          <w:sz w:val="22"/>
          <w:szCs w:val="22"/>
          <w:lang w:bidi="en-GB"/>
        </w:rPr>
        <w:t xml:space="preserve"> </w:t>
      </w:r>
      <w:r w:rsidR="3A6F94BA" w:rsidRPr="2CBC7192">
        <w:rPr>
          <w:rFonts w:ascii="Calibri" w:hAnsi="Calibri" w:cs="Calibri"/>
          <w:b w:val="0"/>
          <w:color w:val="000000" w:themeColor="text1"/>
          <w:sz w:val="22"/>
          <w:szCs w:val="22"/>
          <w:lang w:bidi="en-GB"/>
        </w:rPr>
        <w:t>e.g.,</w:t>
      </w:r>
      <w:r w:rsidR="004F4BBB" w:rsidRPr="2CBC7192">
        <w:rPr>
          <w:rFonts w:ascii="Calibri" w:hAnsi="Calibri" w:cs="Calibri"/>
          <w:b w:val="0"/>
          <w:color w:val="000000" w:themeColor="text1"/>
          <w:sz w:val="22"/>
          <w:szCs w:val="22"/>
          <w:lang w:bidi="en-GB"/>
        </w:rPr>
        <w:t xml:space="preserve"> an</w:t>
      </w:r>
      <w:r w:rsidRPr="2CBC7192">
        <w:rPr>
          <w:rFonts w:ascii="Calibri" w:hAnsi="Calibri" w:cs="Calibri"/>
          <w:b w:val="0"/>
          <w:color w:val="000000" w:themeColor="text1"/>
          <w:sz w:val="22"/>
          <w:szCs w:val="22"/>
          <w:lang w:bidi="en-GB"/>
        </w:rPr>
        <w:t xml:space="preserve"> athlete</w:t>
      </w:r>
      <w:r w:rsidR="00D44AE8" w:rsidRPr="2CBC7192">
        <w:rPr>
          <w:rFonts w:ascii="Calibri" w:hAnsi="Calibri" w:cs="Calibri"/>
          <w:b w:val="0"/>
          <w:color w:val="000000" w:themeColor="text1"/>
          <w:sz w:val="22"/>
          <w:szCs w:val="22"/>
          <w:lang w:bidi="en-GB"/>
        </w:rPr>
        <w:t xml:space="preserve"> must never</w:t>
      </w:r>
      <w:r w:rsidR="00D44AE8" w:rsidRPr="2CBC7192">
        <w:rPr>
          <w:rFonts w:ascii="Calibri" w:hAnsi="Calibri" w:cs="Calibri"/>
          <w:b w:val="0"/>
          <w:color w:val="000000" w:themeColor="text1"/>
          <w:sz w:val="22"/>
          <w:szCs w:val="22"/>
          <w:u w:val="single"/>
          <w:lang w:bidi="en-GB"/>
        </w:rPr>
        <w:t xml:space="preserve"> </w:t>
      </w:r>
      <w:r w:rsidR="00D44AE8" w:rsidRPr="2CBC7192">
        <w:rPr>
          <w:rFonts w:ascii="Calibri" w:hAnsi="Calibri" w:cs="Calibri"/>
          <w:b w:val="0"/>
          <w:color w:val="000000" w:themeColor="text1"/>
          <w:sz w:val="22"/>
          <w:szCs w:val="22"/>
          <w:lang w:bidi="en-GB"/>
        </w:rPr>
        <w:t xml:space="preserve">bet on any match </w:t>
      </w:r>
      <w:r w:rsidRPr="2CBC7192">
        <w:rPr>
          <w:rFonts w:ascii="Calibri" w:hAnsi="Calibri" w:cs="Calibri"/>
          <w:b w:val="0"/>
          <w:color w:val="000000" w:themeColor="text1"/>
          <w:sz w:val="22"/>
          <w:szCs w:val="22"/>
          <w:lang w:bidi="en-GB"/>
        </w:rPr>
        <w:t>she/he</w:t>
      </w:r>
      <w:r w:rsidR="00D44AE8" w:rsidRPr="2CBC7192">
        <w:rPr>
          <w:rFonts w:ascii="Calibri" w:hAnsi="Calibri" w:cs="Calibri"/>
          <w:b w:val="0"/>
          <w:color w:val="000000" w:themeColor="text1"/>
          <w:sz w:val="22"/>
          <w:szCs w:val="22"/>
          <w:lang w:bidi="en-GB"/>
        </w:rPr>
        <w:t xml:space="preserve"> or </w:t>
      </w:r>
      <w:r w:rsidRPr="2CBC7192">
        <w:rPr>
          <w:rFonts w:ascii="Calibri" w:hAnsi="Calibri" w:cs="Calibri"/>
          <w:b w:val="0"/>
          <w:color w:val="000000" w:themeColor="text1"/>
          <w:sz w:val="22"/>
          <w:szCs w:val="22"/>
          <w:lang w:bidi="en-GB"/>
        </w:rPr>
        <w:t>their</w:t>
      </w:r>
      <w:r w:rsidR="00D44AE8" w:rsidRPr="2CBC7192">
        <w:rPr>
          <w:rFonts w:ascii="Calibri" w:hAnsi="Calibri" w:cs="Calibri"/>
          <w:b w:val="0"/>
          <w:color w:val="000000" w:themeColor="text1"/>
          <w:sz w:val="22"/>
          <w:szCs w:val="22"/>
          <w:lang w:bidi="en-GB"/>
        </w:rPr>
        <w:t xml:space="preserve"> team is involved in as it would trigger a conflict of interest that compromises the integrity of </w:t>
      </w:r>
      <w:r w:rsidRPr="2CBC7192">
        <w:rPr>
          <w:rFonts w:ascii="Calibri" w:hAnsi="Calibri" w:cs="Calibri"/>
          <w:b w:val="0"/>
          <w:color w:val="000000" w:themeColor="text1"/>
          <w:sz w:val="22"/>
          <w:szCs w:val="22"/>
          <w:lang w:bidi="en-GB"/>
        </w:rPr>
        <w:t>sport</w:t>
      </w:r>
      <w:r w:rsidR="00D44AE8" w:rsidRPr="2CBC7192">
        <w:rPr>
          <w:rFonts w:ascii="Calibri" w:hAnsi="Calibri" w:cs="Calibri"/>
          <w:b w:val="0"/>
          <w:color w:val="000000" w:themeColor="text1"/>
          <w:sz w:val="22"/>
          <w:szCs w:val="22"/>
          <w:lang w:bidi="en-GB"/>
        </w:rPr>
        <w:t>. </w:t>
      </w:r>
      <w:r w:rsidRPr="2CBC7192">
        <w:rPr>
          <w:rFonts w:ascii="Calibri" w:hAnsi="Calibri" w:cs="Calibri"/>
          <w:b w:val="0"/>
          <w:color w:val="000000" w:themeColor="text1"/>
          <w:sz w:val="22"/>
          <w:szCs w:val="22"/>
          <w:lang w:bidi="en-GB"/>
        </w:rPr>
        <w:t xml:space="preserve">  The athlete </w:t>
      </w:r>
      <w:r w:rsidR="00D44AE8" w:rsidRPr="2CBC7192">
        <w:rPr>
          <w:rFonts w:ascii="Calibri" w:hAnsi="Calibri" w:cs="Calibri"/>
          <w:b w:val="0"/>
          <w:color w:val="000000" w:themeColor="text1"/>
          <w:sz w:val="22"/>
          <w:szCs w:val="22"/>
          <w:lang w:bidi="en-GB"/>
        </w:rPr>
        <w:t>risk</w:t>
      </w:r>
      <w:r w:rsidRPr="2CBC7192">
        <w:rPr>
          <w:rFonts w:ascii="Calibri" w:hAnsi="Calibri" w:cs="Calibri"/>
          <w:b w:val="0"/>
          <w:color w:val="000000" w:themeColor="text1"/>
          <w:sz w:val="22"/>
          <w:szCs w:val="22"/>
          <w:lang w:bidi="en-GB"/>
        </w:rPr>
        <w:t>s</w:t>
      </w:r>
      <w:r w:rsidR="00D44AE8" w:rsidRPr="2CBC7192">
        <w:rPr>
          <w:rFonts w:ascii="Calibri" w:hAnsi="Calibri" w:cs="Calibri"/>
          <w:b w:val="0"/>
          <w:color w:val="000000" w:themeColor="text1"/>
          <w:sz w:val="22"/>
          <w:szCs w:val="22"/>
          <w:lang w:bidi="en-GB"/>
        </w:rPr>
        <w:t xml:space="preserve"> having </w:t>
      </w:r>
      <w:r w:rsidRPr="2CBC7192">
        <w:rPr>
          <w:rFonts w:ascii="Calibri" w:hAnsi="Calibri" w:cs="Calibri"/>
          <w:b w:val="0"/>
          <w:color w:val="000000" w:themeColor="text1"/>
          <w:sz w:val="22"/>
          <w:szCs w:val="22"/>
          <w:lang w:bidi="en-GB"/>
        </w:rPr>
        <w:t>thei</w:t>
      </w:r>
      <w:r w:rsidR="00D44AE8" w:rsidRPr="2CBC7192">
        <w:rPr>
          <w:rFonts w:ascii="Calibri" w:hAnsi="Calibri" w:cs="Calibri"/>
          <w:b w:val="0"/>
          <w:color w:val="000000" w:themeColor="text1"/>
          <w:sz w:val="22"/>
          <w:szCs w:val="22"/>
          <w:lang w:bidi="en-GB"/>
        </w:rPr>
        <w:t xml:space="preserve">r image and reputation tarnished, being banned from </w:t>
      </w:r>
      <w:r w:rsidRPr="2CBC7192">
        <w:rPr>
          <w:rFonts w:ascii="Calibri" w:hAnsi="Calibri" w:cs="Calibri"/>
          <w:b w:val="0"/>
          <w:color w:val="000000" w:themeColor="text1"/>
          <w:sz w:val="22"/>
          <w:szCs w:val="22"/>
          <w:lang w:bidi="en-GB"/>
        </w:rPr>
        <w:t>sport</w:t>
      </w:r>
      <w:r w:rsidR="00D44AE8" w:rsidRPr="2CBC7192">
        <w:rPr>
          <w:rFonts w:ascii="Calibri" w:hAnsi="Calibri" w:cs="Calibri"/>
          <w:b w:val="0"/>
          <w:color w:val="000000" w:themeColor="text1"/>
          <w:sz w:val="22"/>
          <w:szCs w:val="22"/>
          <w:lang w:bidi="en-GB"/>
        </w:rPr>
        <w:t xml:space="preserve"> (possibly for life) and possibly becoming the subject of a criminal investigation and/or prosecution.</w:t>
      </w:r>
    </w:p>
    <w:p w14:paraId="737AE233" w14:textId="41AF773E" w:rsidR="00D44AE8" w:rsidRPr="00D44AE8" w:rsidRDefault="00D44AE8" w:rsidP="00D44AE8">
      <w:pPr>
        <w:pStyle w:val="SIHeader2"/>
        <w:numPr>
          <w:ilvl w:val="0"/>
          <w:numId w:val="30"/>
        </w:numPr>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 xml:space="preserve">Checklist to spot signs of potential gambling addiction in a </w:t>
      </w:r>
      <w:r w:rsidR="004F4BBB">
        <w:rPr>
          <w:rFonts w:ascii="Calibri" w:hAnsi="Calibri" w:cs="Calibri"/>
          <w:b w:val="0"/>
          <w:bCs/>
          <w:color w:val="000000" w:themeColor="text1"/>
          <w:sz w:val="22"/>
          <w:szCs w:val="22"/>
          <w:lang w:bidi="en-GB"/>
        </w:rPr>
        <w:t>staff</w:t>
      </w:r>
      <w:r w:rsidRPr="00D44AE8">
        <w:rPr>
          <w:rFonts w:ascii="Calibri" w:hAnsi="Calibri" w:cs="Calibri"/>
          <w:b w:val="0"/>
          <w:bCs/>
          <w:color w:val="000000" w:themeColor="text1"/>
          <w:sz w:val="22"/>
          <w:szCs w:val="22"/>
          <w:lang w:bidi="en-GB"/>
        </w:rPr>
        <w:t xml:space="preserve"> member</w:t>
      </w:r>
      <w:r w:rsidR="004F4BBB">
        <w:rPr>
          <w:rFonts w:ascii="Calibri" w:hAnsi="Calibri" w:cs="Calibri"/>
          <w:b w:val="0"/>
          <w:bCs/>
          <w:color w:val="000000" w:themeColor="text1"/>
          <w:sz w:val="22"/>
          <w:szCs w:val="22"/>
          <w:lang w:bidi="en-GB"/>
        </w:rPr>
        <w:t>/volunteer</w:t>
      </w:r>
      <w:r w:rsidRPr="00D44AE8">
        <w:rPr>
          <w:rFonts w:ascii="Calibri" w:hAnsi="Calibri" w:cs="Calibri"/>
          <w:b w:val="0"/>
          <w:bCs/>
          <w:color w:val="000000" w:themeColor="text1"/>
          <w:sz w:val="22"/>
          <w:szCs w:val="22"/>
          <w:lang w:bidi="en-GB"/>
        </w:rPr>
        <w:t xml:space="preserve"> or athlete:</w:t>
      </w:r>
    </w:p>
    <w:p w14:paraId="4C44A554" w14:textId="77777777" w:rsidR="00D44AE8" w:rsidRPr="00D44AE8" w:rsidRDefault="00D44AE8" w:rsidP="00120598">
      <w:pPr>
        <w:pStyle w:val="SIHeader2"/>
        <w:numPr>
          <w:ilvl w:val="0"/>
          <w:numId w:val="26"/>
        </w:numPr>
        <w:ind w:left="1080"/>
        <w:rPr>
          <w:rFonts w:ascii="Calibri" w:hAnsi="Calibri" w:cs="Calibri"/>
          <w:b w:val="0"/>
          <w:bCs/>
          <w:color w:val="000000" w:themeColor="text1"/>
          <w:sz w:val="22"/>
          <w:szCs w:val="22"/>
          <w:lang w:val="en-GB" w:bidi="en-GB"/>
        </w:rPr>
      </w:pPr>
      <w:r w:rsidRPr="00D44AE8">
        <w:rPr>
          <w:rFonts w:ascii="Calibri" w:hAnsi="Calibri" w:cs="Calibri"/>
          <w:b w:val="0"/>
          <w:bCs/>
          <w:color w:val="000000" w:themeColor="text1"/>
          <w:sz w:val="22"/>
          <w:szCs w:val="22"/>
          <w:lang w:val="en-GB" w:bidi="en-GB"/>
        </w:rPr>
        <w:t>Financial signs</w:t>
      </w:r>
    </w:p>
    <w:p w14:paraId="00876973" w14:textId="77777777" w:rsidR="00D44AE8" w:rsidRPr="00D44AE8" w:rsidRDefault="00D44AE8" w:rsidP="00120598">
      <w:pPr>
        <w:pStyle w:val="SIHeader2"/>
        <w:numPr>
          <w:ilvl w:val="0"/>
          <w:numId w:val="27"/>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Regularly short of money even though they earn a wage</w:t>
      </w:r>
    </w:p>
    <w:p w14:paraId="65E523C3" w14:textId="77777777" w:rsidR="00D44AE8" w:rsidRPr="00D44AE8" w:rsidRDefault="00D44AE8" w:rsidP="00120598">
      <w:pPr>
        <w:pStyle w:val="SIHeader2"/>
        <w:numPr>
          <w:ilvl w:val="0"/>
          <w:numId w:val="27"/>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Borrowing money on a regular basis</w:t>
      </w:r>
    </w:p>
    <w:p w14:paraId="2299D885" w14:textId="77777777" w:rsidR="00D44AE8" w:rsidRPr="00D44AE8" w:rsidRDefault="00D44AE8" w:rsidP="00120598">
      <w:pPr>
        <w:pStyle w:val="SIHeader2"/>
        <w:numPr>
          <w:ilvl w:val="0"/>
          <w:numId w:val="27"/>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Money going missing from bank accounts or money jar</w:t>
      </w:r>
    </w:p>
    <w:p w14:paraId="03141BBF" w14:textId="77777777" w:rsidR="00D44AE8" w:rsidRPr="00D44AE8" w:rsidRDefault="00D44AE8" w:rsidP="00120598">
      <w:pPr>
        <w:pStyle w:val="SIHeader2"/>
        <w:numPr>
          <w:ilvl w:val="0"/>
          <w:numId w:val="26"/>
        </w:numPr>
        <w:ind w:left="1080"/>
        <w:rPr>
          <w:rFonts w:ascii="Calibri" w:hAnsi="Calibri" w:cs="Calibri"/>
          <w:b w:val="0"/>
          <w:bCs/>
          <w:color w:val="000000" w:themeColor="text1"/>
          <w:sz w:val="22"/>
          <w:szCs w:val="22"/>
          <w:lang w:val="en-GB" w:bidi="en-GB"/>
        </w:rPr>
      </w:pPr>
      <w:r w:rsidRPr="00D44AE8">
        <w:rPr>
          <w:rFonts w:ascii="Calibri" w:hAnsi="Calibri" w:cs="Calibri"/>
          <w:b w:val="0"/>
          <w:bCs/>
          <w:color w:val="000000" w:themeColor="text1"/>
          <w:sz w:val="22"/>
          <w:szCs w:val="22"/>
          <w:lang w:val="en-GB" w:bidi="en-GB"/>
        </w:rPr>
        <w:t>Mood and behavioural signs</w:t>
      </w:r>
    </w:p>
    <w:p w14:paraId="35790F0E"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Becoming withdrawn from others</w:t>
      </w:r>
    </w:p>
    <w:p w14:paraId="00436D6D"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Performance on the pitch is being affected</w:t>
      </w:r>
    </w:p>
    <w:p w14:paraId="35C990D7"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Seeming worried, agitated or upset for no apparent reason</w:t>
      </w:r>
    </w:p>
    <w:p w14:paraId="10C66253"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Reporting feeling hopeless, depressed, frustrated or suicidal</w:t>
      </w:r>
    </w:p>
    <w:p w14:paraId="25B6C054"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Changes in personality </w:t>
      </w:r>
    </w:p>
    <w:p w14:paraId="6EFD1680" w14:textId="77777777" w:rsidR="00D44AE8" w:rsidRPr="00D44AE8" w:rsidRDefault="00D44AE8" w:rsidP="00120598">
      <w:pPr>
        <w:pStyle w:val="SIHeader2"/>
        <w:numPr>
          <w:ilvl w:val="0"/>
          <w:numId w:val="26"/>
        </w:numPr>
        <w:ind w:left="1080"/>
        <w:rPr>
          <w:rFonts w:ascii="Calibri" w:hAnsi="Calibri" w:cs="Calibri"/>
          <w:b w:val="0"/>
          <w:bCs/>
          <w:color w:val="000000" w:themeColor="text1"/>
          <w:sz w:val="22"/>
          <w:szCs w:val="22"/>
          <w:lang w:val="en-GB" w:bidi="en-GB"/>
        </w:rPr>
      </w:pPr>
      <w:r w:rsidRPr="00D44AE8">
        <w:rPr>
          <w:rFonts w:ascii="Calibri" w:hAnsi="Calibri" w:cs="Calibri"/>
          <w:b w:val="0"/>
          <w:bCs/>
          <w:color w:val="000000" w:themeColor="text1"/>
          <w:sz w:val="22"/>
          <w:szCs w:val="22"/>
          <w:lang w:val="en-GB" w:bidi="en-GB"/>
        </w:rPr>
        <w:t>Time related signs</w:t>
      </w:r>
    </w:p>
    <w:p w14:paraId="7E553158"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Being secretive about unexplained absences</w:t>
      </w:r>
    </w:p>
    <w:p w14:paraId="2552FF1F" w14:textId="77777777" w:rsidR="00D44AE8" w:rsidRP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Often being late for commitments</w:t>
      </w:r>
    </w:p>
    <w:p w14:paraId="7C120F5E" w14:textId="33DCB418" w:rsidR="00D44AE8" w:rsidRDefault="00D44AE8" w:rsidP="00120598">
      <w:pPr>
        <w:pStyle w:val="SIHeader2"/>
        <w:numPr>
          <w:ilvl w:val="1"/>
          <w:numId w:val="26"/>
        </w:numPr>
        <w:ind w:left="1800"/>
        <w:rPr>
          <w:rFonts w:ascii="Calibri" w:hAnsi="Calibri" w:cs="Calibri"/>
          <w:b w:val="0"/>
          <w:bCs/>
          <w:color w:val="000000" w:themeColor="text1"/>
          <w:sz w:val="22"/>
          <w:szCs w:val="22"/>
          <w:lang w:bidi="en-GB"/>
        </w:rPr>
      </w:pPr>
      <w:r w:rsidRPr="00D44AE8">
        <w:rPr>
          <w:rFonts w:ascii="Calibri" w:hAnsi="Calibri" w:cs="Calibri"/>
          <w:b w:val="0"/>
          <w:bCs/>
          <w:color w:val="000000" w:themeColor="text1"/>
          <w:sz w:val="22"/>
          <w:szCs w:val="22"/>
          <w:lang w:bidi="en-GB"/>
        </w:rPr>
        <w:t>Taking a lot of sick days or days off</w:t>
      </w:r>
    </w:p>
    <w:p w14:paraId="34F5CEB1" w14:textId="1342E4A7" w:rsidR="00120598" w:rsidRDefault="00120598"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Explanation of the supports that can be made available e.g., confidential discussions, mental health support, etc. </w:t>
      </w:r>
    </w:p>
    <w:p w14:paraId="084AA5E6" w14:textId="571AD95C" w:rsidR="00120598" w:rsidRDefault="00120598"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Any detail of activities around gambling awareness and prevention e.g., </w:t>
      </w:r>
      <w:r>
        <w:rPr>
          <w:rFonts w:ascii="Calibri" w:hAnsi="Calibri" w:cs="Calibri"/>
          <w:b w:val="0"/>
          <w:bCs/>
          <w:color w:val="000000" w:themeColor="text1"/>
          <w:sz w:val="22"/>
          <w:szCs w:val="22"/>
          <w:lang w:val="en-IE" w:bidi="en-GB"/>
        </w:rPr>
        <w:t>g</w:t>
      </w:r>
      <w:r w:rsidRPr="00D44AE8">
        <w:rPr>
          <w:rFonts w:ascii="Calibri" w:hAnsi="Calibri" w:cs="Calibri"/>
          <w:b w:val="0"/>
          <w:bCs/>
          <w:color w:val="000000" w:themeColor="text1"/>
          <w:sz w:val="22"/>
          <w:szCs w:val="22"/>
          <w:lang w:val="en-IE" w:bidi="en-GB"/>
        </w:rPr>
        <w:t>ambling awareness educational opportunities</w:t>
      </w:r>
      <w:r>
        <w:rPr>
          <w:rFonts w:ascii="Calibri" w:hAnsi="Calibri" w:cs="Calibri"/>
          <w:b w:val="0"/>
          <w:bCs/>
          <w:color w:val="000000" w:themeColor="text1"/>
          <w:sz w:val="22"/>
          <w:szCs w:val="22"/>
          <w:lang w:val="en-IE" w:bidi="en-GB"/>
        </w:rPr>
        <w:t xml:space="preserve"> for young male athletes</w:t>
      </w:r>
    </w:p>
    <w:p w14:paraId="704BCD30" w14:textId="1C46C73B" w:rsidR="00120598" w:rsidRPr="00D44AE8" w:rsidRDefault="00120598"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Whether or not the organization allows any betting sponsors, or any betting related communications on any of its social or other media channels</w:t>
      </w:r>
    </w:p>
    <w:p w14:paraId="5BE47172" w14:textId="77777777" w:rsidR="00D44AE8" w:rsidRPr="00D44AE8" w:rsidRDefault="00D44AE8" w:rsidP="00D44AE8">
      <w:pPr>
        <w:pStyle w:val="SIHeader2"/>
        <w:rPr>
          <w:rFonts w:ascii="Calibri" w:hAnsi="Calibri" w:cs="Calibri"/>
          <w:b w:val="0"/>
          <w:bCs/>
          <w:color w:val="000000" w:themeColor="text1"/>
          <w:sz w:val="22"/>
          <w:szCs w:val="22"/>
          <w:lang w:val="en-GB" w:bidi="en-GB"/>
        </w:rPr>
      </w:pPr>
    </w:p>
    <w:p w14:paraId="65E11C9F" w14:textId="77777777" w:rsidR="00D44AE8" w:rsidRPr="00D44AE8" w:rsidRDefault="00D44AE8" w:rsidP="00D44AE8">
      <w:pPr>
        <w:pStyle w:val="SIHeader2"/>
        <w:rPr>
          <w:rFonts w:ascii="Calibri" w:hAnsi="Calibri" w:cs="Calibri"/>
          <w:color w:val="000000" w:themeColor="text1"/>
          <w:sz w:val="22"/>
          <w:szCs w:val="22"/>
          <w:lang w:bidi="en-GB"/>
        </w:rPr>
      </w:pPr>
    </w:p>
    <w:p w14:paraId="055E55D5" w14:textId="4C4EE714" w:rsidR="006662F5" w:rsidRPr="006630A1" w:rsidRDefault="006662F5" w:rsidP="006662F5">
      <w:pPr>
        <w:pStyle w:val="SIHeader3"/>
      </w:pPr>
      <w:r>
        <w:t xml:space="preserve">Implementing </w:t>
      </w:r>
      <w:r w:rsidR="004F4BBB">
        <w:t>an anti-gambling charter</w:t>
      </w:r>
      <w:r>
        <w:t>: how and when to use it</w:t>
      </w:r>
    </w:p>
    <w:p w14:paraId="6D248C07" w14:textId="72986674" w:rsidR="00684592" w:rsidRPr="00C10606" w:rsidRDefault="004F4BBB" w:rsidP="00661992">
      <w:pPr>
        <w:jc w:val="both"/>
        <w:rPr>
          <w:rFonts w:ascii="Calibri" w:hAnsi="Calibri" w:cs="Calibri"/>
          <w:sz w:val="22"/>
          <w:szCs w:val="22"/>
        </w:rPr>
      </w:pPr>
      <w:r>
        <w:rPr>
          <w:rFonts w:ascii="Calibri" w:hAnsi="Calibri" w:cs="Calibri"/>
          <w:bCs/>
          <w:sz w:val="22"/>
          <w:szCs w:val="22"/>
          <w:lang w:val="en-GB" w:bidi="en-GB"/>
        </w:rPr>
        <w:lastRenderedPageBreak/>
        <w:t>Board, staff and volunteers can be given a copy of the Charter on their induction, and it should be included in the employee handbook and into the documentation shared with volunteers.  A copy could be on the organisation’s website, and on display at the company’s offices.</w:t>
      </w:r>
      <w:r w:rsidR="00085147">
        <w:rPr>
          <w:rFonts w:ascii="Calibri" w:hAnsi="Calibri" w:cs="Calibri"/>
          <w:bCs/>
          <w:sz w:val="22"/>
          <w:szCs w:val="22"/>
          <w:lang w:val="en-GB" w:bidi="en-GB"/>
        </w:rPr>
        <w:t xml:space="preserve"> T</w:t>
      </w:r>
      <w:r>
        <w:rPr>
          <w:rFonts w:ascii="Calibri" w:hAnsi="Calibri" w:cs="Calibri"/>
          <w:bCs/>
          <w:sz w:val="22"/>
          <w:szCs w:val="22"/>
          <w:lang w:val="en-GB" w:bidi="en-GB"/>
        </w:rPr>
        <w:t xml:space="preserve">he organisation should also share it though the membership and seek to ensure that it is in place (perhaps through workshops) at club and athlete level, where it may have greatest impact. </w:t>
      </w:r>
    </w:p>
    <w:p w14:paraId="368CA214" w14:textId="23AAE365" w:rsidR="00A46C23" w:rsidRDefault="00A46C23" w:rsidP="00A46C23">
      <w:pPr>
        <w:spacing w:line="276" w:lineRule="auto"/>
        <w:ind w:right="-772"/>
        <w:rPr>
          <w:rFonts w:ascii="Calibri" w:hAnsi="Calibri" w:cs="Calibri"/>
          <w:sz w:val="22"/>
          <w:szCs w:val="22"/>
        </w:rPr>
      </w:pPr>
    </w:p>
    <w:p w14:paraId="2A92D97C" w14:textId="5C814B0F" w:rsidR="003871CB" w:rsidRDefault="003871CB" w:rsidP="003871CB">
      <w:pPr>
        <w:pStyle w:val="SIHeader3"/>
      </w:pPr>
      <w:r>
        <w:t>Further links and resources</w:t>
      </w:r>
    </w:p>
    <w:p w14:paraId="34A98C56" w14:textId="4375D9E2" w:rsidR="005B50B7" w:rsidRPr="004F4BBB" w:rsidRDefault="00943593" w:rsidP="6319E4E9">
      <w:pPr>
        <w:ind w:right="-772"/>
        <w:rPr>
          <w:rFonts w:asciiTheme="majorHAnsi" w:hAnsiTheme="majorHAnsi" w:cstheme="majorBidi"/>
          <w:sz w:val="22"/>
          <w:szCs w:val="22"/>
        </w:rPr>
      </w:pPr>
      <w:hyperlink r:id="rId11">
        <w:r w:rsidR="00085147">
          <w:rPr>
            <w:rStyle w:val="Hyperlink"/>
            <w:rFonts w:asciiTheme="majorHAnsi" w:hAnsiTheme="majorHAnsi" w:cstheme="majorBidi"/>
            <w:sz w:val="22"/>
            <w:szCs w:val="22"/>
          </w:rPr>
          <w:t>Public Health Website</w:t>
        </w:r>
      </w:hyperlink>
      <w:r w:rsidR="00120598" w:rsidRPr="2E653FD1">
        <w:rPr>
          <w:rFonts w:asciiTheme="majorHAnsi" w:hAnsiTheme="majorHAnsi" w:cstheme="majorBidi"/>
          <w:sz w:val="22"/>
          <w:szCs w:val="22"/>
        </w:rPr>
        <w:t xml:space="preserve"> </w:t>
      </w:r>
    </w:p>
    <w:p w14:paraId="4F9C10C1" w14:textId="388D11A7" w:rsidR="6319E4E9" w:rsidRDefault="00943593" w:rsidP="2E653FD1">
      <w:pPr>
        <w:ind w:right="-772"/>
        <w:rPr>
          <w:rFonts w:asciiTheme="majorHAnsi" w:eastAsiaTheme="majorEastAsia" w:hAnsiTheme="majorHAnsi" w:cstheme="majorBidi"/>
          <w:sz w:val="22"/>
          <w:szCs w:val="22"/>
        </w:rPr>
      </w:pPr>
      <w:hyperlink r:id="rId12">
        <w:r w:rsidR="00085147">
          <w:rPr>
            <w:rStyle w:val="Hyperlink"/>
            <w:rFonts w:asciiTheme="majorHAnsi" w:eastAsiaTheme="majorEastAsia" w:hAnsiTheme="majorHAnsi" w:cstheme="majorBidi"/>
            <w:sz w:val="22"/>
            <w:szCs w:val="22"/>
          </w:rPr>
          <w:t>Department of Justice Website</w:t>
        </w:r>
      </w:hyperlink>
      <w:r w:rsidR="6F9F44F7" w:rsidRPr="2E653FD1">
        <w:rPr>
          <w:rFonts w:asciiTheme="majorHAnsi" w:eastAsiaTheme="majorEastAsia" w:hAnsiTheme="majorHAnsi" w:cstheme="majorBidi"/>
          <w:sz w:val="22"/>
          <w:szCs w:val="22"/>
        </w:rPr>
        <w:t xml:space="preserve"> (Note Gambling Regulator due to be established in 2021 b</w:t>
      </w:r>
      <w:r w:rsidR="5D73E60F" w:rsidRPr="2E653FD1">
        <w:rPr>
          <w:rFonts w:asciiTheme="majorHAnsi" w:eastAsiaTheme="majorEastAsia" w:hAnsiTheme="majorHAnsi" w:cstheme="majorBidi"/>
          <w:sz w:val="22"/>
          <w:szCs w:val="22"/>
        </w:rPr>
        <w:t xml:space="preserve">y Department of Justice) </w:t>
      </w:r>
    </w:p>
    <w:sectPr w:rsidR="6319E4E9" w:rsidSect="006661D6">
      <w:headerReference w:type="default" r:id="rId13"/>
      <w:footerReference w:type="default" r:id="rId14"/>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996028" w16cex:dateUtc="2021-03-30T16:26:46.342Z"/>
  <w16cex:commentExtensible w16cex:durableId="1735F2C2" w16cex:dateUtc="2021-03-31T09:57:59.537Z"/>
  <w16cex:commentExtensible w16cex:durableId="34ADCEDD" w16cex:dateUtc="2021-05-15T13:12:35.79Z"/>
  <w16cex:commentExtensible w16cex:durableId="6672DEE2" w16cex:dateUtc="2021-05-24T13:19:25.188Z"/>
</w16cex:commentsExtensible>
</file>

<file path=word/commentsIds.xml><?xml version="1.0" encoding="utf-8"?>
<w16cid:commentsIds xmlns:mc="http://schemas.openxmlformats.org/markup-compatibility/2006" xmlns:w16cid="http://schemas.microsoft.com/office/word/2016/wordml/cid" mc:Ignorable="w16cid">
  <w16cid:commentId w16cid:paraId="54EAE636" w16cid:durableId="59996028"/>
  <w16cid:commentId w16cid:paraId="3D0B21DF" w16cid:durableId="1735F2C2"/>
  <w16cid:commentId w16cid:paraId="74DD8E2B" w16cid:durableId="34ADCEDD"/>
  <w16cid:commentId w16cid:paraId="12031117" w16cid:durableId="6672DE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1266" w14:textId="77777777" w:rsidR="00017DD7" w:rsidRDefault="00017DD7" w:rsidP="00DC368E">
      <w:r>
        <w:separator/>
      </w:r>
    </w:p>
  </w:endnote>
  <w:endnote w:type="continuationSeparator" w:id="0">
    <w:p w14:paraId="2BED1F62" w14:textId="77777777" w:rsidR="00017DD7" w:rsidRDefault="00017DD7"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656AE81E"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FB3D21">
      <w:rPr>
        <w:rFonts w:ascii="Calibri" w:hAnsi="Calibri" w:cs="Calibri"/>
        <w:sz w:val="16"/>
        <w:szCs w:val="16"/>
      </w:rPr>
      <w:t>anti-gambling</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943593">
      <w:rPr>
        <w:rFonts w:ascii="Calibri" w:hAnsi="Calibri" w:cs="Calibri"/>
        <w:noProof/>
        <w:sz w:val="18"/>
        <w:szCs w:val="18"/>
      </w:rPr>
      <w:t>- 6 -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C476" w14:textId="77777777" w:rsidR="00017DD7" w:rsidRDefault="00017DD7" w:rsidP="00DC368E">
      <w:r>
        <w:separator/>
      </w:r>
    </w:p>
  </w:footnote>
  <w:footnote w:type="continuationSeparator" w:id="0">
    <w:p w14:paraId="4E9B1513" w14:textId="77777777" w:rsidR="00017DD7" w:rsidRDefault="00017DD7"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2CBC7192" w:rsidP="00DC368E">
    <w:pPr>
      <w:pStyle w:val="Header"/>
      <w:ind w:left="-1800"/>
    </w:pPr>
    <w:r>
      <w:rPr>
        <w:noProof/>
        <w:lang w:val="en-IE" w:eastAsia="en-IE"/>
      </w:rPr>
      <w:drawing>
        <wp:inline distT="0" distB="0" distL="0" distR="0" wp14:anchorId="5A2662B2" wp14:editId="53248CF8">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6577D"/>
    <w:multiLevelType w:val="hybridMultilevel"/>
    <w:tmpl w:val="1ED08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5515F"/>
    <w:multiLevelType w:val="hybridMultilevel"/>
    <w:tmpl w:val="E8D6D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4"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6" w15:restartNumberingAfterBreak="0">
    <w:nsid w:val="482F79F4"/>
    <w:multiLevelType w:val="multilevel"/>
    <w:tmpl w:val="D02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60F11"/>
    <w:multiLevelType w:val="hybridMultilevel"/>
    <w:tmpl w:val="405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24B18"/>
    <w:multiLevelType w:val="multilevel"/>
    <w:tmpl w:val="0E7AD42C"/>
    <w:lvl w:ilvl="0">
      <w:start w:val="1"/>
      <w:numFmt w:val="lowerLetter"/>
      <w:lvlText w:val="%1."/>
      <w:lvlJc w:val="left"/>
      <w:pPr>
        <w:ind w:left="144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2772D3"/>
    <w:multiLevelType w:val="multilevel"/>
    <w:tmpl w:val="4F26E5BA"/>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7"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AB05D4"/>
    <w:multiLevelType w:val="hybridMultilevel"/>
    <w:tmpl w:val="A85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00B46"/>
    <w:multiLevelType w:val="hybridMultilevel"/>
    <w:tmpl w:val="5E78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7"/>
  </w:num>
  <w:num w:numId="4">
    <w:abstractNumId w:val="3"/>
  </w:num>
  <w:num w:numId="5">
    <w:abstractNumId w:val="24"/>
  </w:num>
  <w:num w:numId="6">
    <w:abstractNumId w:val="0"/>
  </w:num>
  <w:num w:numId="7">
    <w:abstractNumId w:val="5"/>
  </w:num>
  <w:num w:numId="8">
    <w:abstractNumId w:val="13"/>
  </w:num>
  <w:num w:numId="9">
    <w:abstractNumId w:val="12"/>
  </w:num>
  <w:num w:numId="10">
    <w:abstractNumId w:val="15"/>
  </w:num>
  <w:num w:numId="11">
    <w:abstractNumId w:val="26"/>
  </w:num>
  <w:num w:numId="12">
    <w:abstractNumId w:val="17"/>
  </w:num>
  <w:num w:numId="13">
    <w:abstractNumId w:val="2"/>
  </w:num>
  <w:num w:numId="14">
    <w:abstractNumId w:val="20"/>
  </w:num>
  <w:num w:numId="15">
    <w:abstractNumId w:val="10"/>
  </w:num>
  <w:num w:numId="16">
    <w:abstractNumId w:val="6"/>
  </w:num>
  <w:num w:numId="17">
    <w:abstractNumId w:val="25"/>
  </w:num>
  <w:num w:numId="18">
    <w:abstractNumId w:val="9"/>
  </w:num>
  <w:num w:numId="19">
    <w:abstractNumId w:val="30"/>
  </w:num>
  <w:num w:numId="20">
    <w:abstractNumId w:val="22"/>
  </w:num>
  <w:num w:numId="21">
    <w:abstractNumId w:val="18"/>
  </w:num>
  <w:num w:numId="22">
    <w:abstractNumId w:val="8"/>
  </w:num>
  <w:num w:numId="23">
    <w:abstractNumId w:val="21"/>
  </w:num>
  <w:num w:numId="24">
    <w:abstractNumId w:val="7"/>
  </w:num>
  <w:num w:numId="25">
    <w:abstractNumId w:val="16"/>
  </w:num>
  <w:num w:numId="26">
    <w:abstractNumId w:val="11"/>
  </w:num>
  <w:num w:numId="27">
    <w:abstractNumId w:val="23"/>
  </w:num>
  <w:num w:numId="28">
    <w:abstractNumId w:val="29"/>
  </w:num>
  <w:num w:numId="29">
    <w:abstractNumId w:val="28"/>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17DD7"/>
    <w:rsid w:val="0004346B"/>
    <w:rsid w:val="0005048F"/>
    <w:rsid w:val="00064546"/>
    <w:rsid w:val="00085147"/>
    <w:rsid w:val="000E4B03"/>
    <w:rsid w:val="00120598"/>
    <w:rsid w:val="001519EE"/>
    <w:rsid w:val="00157979"/>
    <w:rsid w:val="00167A09"/>
    <w:rsid w:val="001E45CD"/>
    <w:rsid w:val="00244800"/>
    <w:rsid w:val="00255108"/>
    <w:rsid w:val="00274CF6"/>
    <w:rsid w:val="00301CBA"/>
    <w:rsid w:val="0030565F"/>
    <w:rsid w:val="00312100"/>
    <w:rsid w:val="00326AD9"/>
    <w:rsid w:val="003871CB"/>
    <w:rsid w:val="00412C76"/>
    <w:rsid w:val="00414064"/>
    <w:rsid w:val="004679BE"/>
    <w:rsid w:val="004C0D03"/>
    <w:rsid w:val="004F4BBB"/>
    <w:rsid w:val="00510133"/>
    <w:rsid w:val="005855F5"/>
    <w:rsid w:val="005B1B2F"/>
    <w:rsid w:val="005B50B7"/>
    <w:rsid w:val="005D229E"/>
    <w:rsid w:val="00613250"/>
    <w:rsid w:val="00630039"/>
    <w:rsid w:val="00634A64"/>
    <w:rsid w:val="0064030F"/>
    <w:rsid w:val="00643B6F"/>
    <w:rsid w:val="00651953"/>
    <w:rsid w:val="00661992"/>
    <w:rsid w:val="006630A1"/>
    <w:rsid w:val="006661D6"/>
    <w:rsid w:val="006662F5"/>
    <w:rsid w:val="00670E48"/>
    <w:rsid w:val="00684592"/>
    <w:rsid w:val="00722CF4"/>
    <w:rsid w:val="00757F32"/>
    <w:rsid w:val="00762ACB"/>
    <w:rsid w:val="00782F4B"/>
    <w:rsid w:val="007C5791"/>
    <w:rsid w:val="007E6394"/>
    <w:rsid w:val="008A560E"/>
    <w:rsid w:val="008B0933"/>
    <w:rsid w:val="008B3A44"/>
    <w:rsid w:val="008D121E"/>
    <w:rsid w:val="009104C8"/>
    <w:rsid w:val="00943593"/>
    <w:rsid w:val="00945B83"/>
    <w:rsid w:val="009535A3"/>
    <w:rsid w:val="0099609F"/>
    <w:rsid w:val="009A1BF7"/>
    <w:rsid w:val="00A10950"/>
    <w:rsid w:val="00A22260"/>
    <w:rsid w:val="00A27EA4"/>
    <w:rsid w:val="00A4552B"/>
    <w:rsid w:val="00A46C23"/>
    <w:rsid w:val="00A76E70"/>
    <w:rsid w:val="00A90E67"/>
    <w:rsid w:val="00AC3927"/>
    <w:rsid w:val="00B001D2"/>
    <w:rsid w:val="00B03D90"/>
    <w:rsid w:val="00B121C6"/>
    <w:rsid w:val="00B22960"/>
    <w:rsid w:val="00B530F4"/>
    <w:rsid w:val="00BB20D5"/>
    <w:rsid w:val="00BD009B"/>
    <w:rsid w:val="00C06433"/>
    <w:rsid w:val="00C10606"/>
    <w:rsid w:val="00C55DDC"/>
    <w:rsid w:val="00C61FCD"/>
    <w:rsid w:val="00CB25E3"/>
    <w:rsid w:val="00CF17F8"/>
    <w:rsid w:val="00D113F6"/>
    <w:rsid w:val="00D1323C"/>
    <w:rsid w:val="00D44AE8"/>
    <w:rsid w:val="00D4525E"/>
    <w:rsid w:val="00D7243E"/>
    <w:rsid w:val="00D84D93"/>
    <w:rsid w:val="00DC368E"/>
    <w:rsid w:val="00DD42A0"/>
    <w:rsid w:val="00E05DA7"/>
    <w:rsid w:val="00E32E2C"/>
    <w:rsid w:val="00E65BF7"/>
    <w:rsid w:val="00F21CE1"/>
    <w:rsid w:val="00F273A3"/>
    <w:rsid w:val="00F521D6"/>
    <w:rsid w:val="00F70351"/>
    <w:rsid w:val="00F90F64"/>
    <w:rsid w:val="00F968D8"/>
    <w:rsid w:val="00FB3D21"/>
    <w:rsid w:val="0B171BE7"/>
    <w:rsid w:val="0CAE62B3"/>
    <w:rsid w:val="195E54A2"/>
    <w:rsid w:val="1ED11504"/>
    <w:rsid w:val="209E70E3"/>
    <w:rsid w:val="292A7125"/>
    <w:rsid w:val="2A124A80"/>
    <w:rsid w:val="2CBC7192"/>
    <w:rsid w:val="2E653FD1"/>
    <w:rsid w:val="306C5FB9"/>
    <w:rsid w:val="32B82B0E"/>
    <w:rsid w:val="33923FF2"/>
    <w:rsid w:val="3A6F94BA"/>
    <w:rsid w:val="3F472C14"/>
    <w:rsid w:val="45A74F2D"/>
    <w:rsid w:val="53ED81D7"/>
    <w:rsid w:val="5738938A"/>
    <w:rsid w:val="58476149"/>
    <w:rsid w:val="5D73E60F"/>
    <w:rsid w:val="5F3B1649"/>
    <w:rsid w:val="5F507FC1"/>
    <w:rsid w:val="603EEFD3"/>
    <w:rsid w:val="6319E4E9"/>
    <w:rsid w:val="695C5BBC"/>
    <w:rsid w:val="6F9F44F7"/>
    <w:rsid w:val="7105D7DF"/>
    <w:rsid w:val="74302F41"/>
    <w:rsid w:val="74FB8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2"/>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customStyle="1" w:styleId="normaltextrun">
    <w:name w:val="normaltextrun"/>
    <w:basedOn w:val="DefaultParagraphFont"/>
    <w:rsid w:val="00414064"/>
  </w:style>
  <w:style w:type="character" w:customStyle="1" w:styleId="eop">
    <w:name w:val="eop"/>
    <w:basedOn w:val="DefaultParagraphFont"/>
    <w:rsid w:val="0041406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54439474">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74249029">
      <w:bodyDiv w:val="1"/>
      <w:marLeft w:val="0"/>
      <w:marRight w:val="0"/>
      <w:marTop w:val="0"/>
      <w:marBottom w:val="0"/>
      <w:divBdr>
        <w:top w:val="none" w:sz="0" w:space="0" w:color="auto"/>
        <w:left w:val="none" w:sz="0" w:space="0" w:color="auto"/>
        <w:bottom w:val="none" w:sz="0" w:space="0" w:color="auto"/>
        <w:right w:val="none" w:sz="0" w:space="0" w:color="auto"/>
      </w:divBdr>
    </w:div>
    <w:div w:id="1541822174">
      <w:bodyDiv w:val="1"/>
      <w:marLeft w:val="0"/>
      <w:marRight w:val="0"/>
      <w:marTop w:val="0"/>
      <w:marBottom w:val="0"/>
      <w:divBdr>
        <w:top w:val="none" w:sz="0" w:space="0" w:color="auto"/>
        <w:left w:val="none" w:sz="0" w:space="0" w:color="auto"/>
        <w:bottom w:val="none" w:sz="0" w:space="0" w:color="auto"/>
        <w:right w:val="none" w:sz="0" w:space="0" w:color="auto"/>
      </w:divBdr>
    </w:div>
    <w:div w:id="1820229379">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5534fa05cc8e4e5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stic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health.ie/" TargetMode="External"/><Relationship Id="rId5" Type="http://schemas.openxmlformats.org/officeDocument/2006/relationships/styles" Target="styles.xml"/><Relationship Id="rId15" Type="http://schemas.openxmlformats.org/officeDocument/2006/relationships/fontTable" Target="fontTable.xml"/><Relationship Id="R440b06a022964ec2" Type="http://schemas.microsoft.com/office/2016/09/relationships/commentsIds" Target="commentsId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B68DA-696A-4C03-8CE0-580DE6E7C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930ca03-6385-4527-8ade-0855ca49c765"/>
    <ds:schemaRef ds:uri="http://purl.org/dc/dcmitype/"/>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31</cp:revision>
  <cp:lastPrinted>2020-05-05T13:04:00Z</cp:lastPrinted>
  <dcterms:created xsi:type="dcterms:W3CDTF">2021-03-11T17:12:00Z</dcterms:created>
  <dcterms:modified xsi:type="dcterms:W3CDTF">2021-08-12T13:59:00Z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