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9042" w14:textId="1AE27147" w:rsidR="00411596" w:rsidRDefault="00411596" w:rsidP="008E57FC">
      <w:pPr>
        <w:spacing w:after="0" w:line="276" w:lineRule="auto"/>
        <w:ind w:left="-1800" w:right="-1765"/>
        <w:jc w:val="right"/>
        <w:rPr>
          <w:rFonts w:ascii="Calibri" w:eastAsia="MS Mincho" w:hAnsi="Calibri" w:cs="Times New Roman"/>
          <w:b/>
          <w:color w:val="000000"/>
          <w:sz w:val="32"/>
          <w:szCs w:val="32"/>
          <w:lang w:val="en-US"/>
        </w:rPr>
      </w:pPr>
      <w:bookmarkStart w:id="0" w:name="_GoBack"/>
      <w:bookmarkEnd w:id="0"/>
      <w:r w:rsidRPr="00411596">
        <w:rPr>
          <w:rFonts w:ascii="Calibri" w:eastAsia="MS Mincho" w:hAnsi="Calibri" w:cs="Times New Roman"/>
          <w:b/>
          <w:color w:val="000000"/>
          <w:sz w:val="32"/>
          <w:szCs w:val="32"/>
          <w:lang w:val="en-US"/>
        </w:rPr>
        <mc:AlternateContent>
          <mc:Choice Requires="wps">
            <w:drawing>
              <wp:anchor distT="0" distB="0" distL="114300" distR="114300" simplePos="0" relativeHeight="251663360" behindDoc="0" locked="0" layoutInCell="1" allowOverlap="1" wp14:anchorId="5D7CA808" wp14:editId="6A6D74A9">
                <wp:simplePos x="0" y="0"/>
                <wp:positionH relativeFrom="column">
                  <wp:posOffset>-286385</wp:posOffset>
                </wp:positionH>
                <wp:positionV relativeFrom="paragraph">
                  <wp:posOffset>3567430</wp:posOffset>
                </wp:positionV>
                <wp:extent cx="5347335" cy="1816735"/>
                <wp:effectExtent l="0" t="0" r="0" b="0"/>
                <wp:wrapNone/>
                <wp:docPr id="7" name="Text Box 7"/>
                <wp:cNvGraphicFramePr/>
                <a:graphic xmlns:a="http://schemas.openxmlformats.org/drawingml/2006/main">
                  <a:graphicData uri="http://schemas.microsoft.com/office/word/2010/wordprocessingShape">
                    <wps:wsp>
                      <wps:cNvSpPr txBox="1"/>
                      <wps:spPr>
                        <a:xfrm>
                          <a:off x="0" y="0"/>
                          <a:ext cx="5347335" cy="1816735"/>
                        </a:xfrm>
                        <a:prstGeom prst="rect">
                          <a:avLst/>
                        </a:prstGeom>
                        <a:noFill/>
                        <a:ln w="6350">
                          <a:noFill/>
                        </a:ln>
                      </wps:spPr>
                      <wps:txbx>
                        <w:txbxContent>
                          <w:p w14:paraId="410D2348" w14:textId="59BB7C85" w:rsidR="00411596" w:rsidRPr="006661D6" w:rsidRDefault="00411596" w:rsidP="00411596">
                            <w:pPr>
                              <w:spacing w:after="120"/>
                              <w:rPr>
                                <w:rFonts w:ascii="BrownStd Light" w:hAnsi="BrownStd Light" w:cs="Arial"/>
                                <w:bCs/>
                                <w:color w:val="FFFFFF" w:themeColor="background1"/>
                                <w:sz w:val="36"/>
                                <w:szCs w:val="36"/>
                              </w:rPr>
                            </w:pPr>
                            <w:r>
                              <w:rPr>
                                <w:rFonts w:ascii="BrownStd" w:hAnsi="BrownStd" w:cs="Arial"/>
                                <w:b/>
                                <w:bCs/>
                                <w:color w:val="FFFFFF" w:themeColor="background1"/>
                                <w:sz w:val="40"/>
                                <w:szCs w:val="40"/>
                              </w:rPr>
                              <w:t xml:space="preserve">Board &amp; Committee Work Programmes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CA808" id="_x0000_t202" coordsize="21600,21600" o:spt="202" path="m,l,21600r21600,l21600,xe">
                <v:stroke joinstyle="miter"/>
                <v:path gradientshapeok="t" o:connecttype="rect"/>
              </v:shapetype>
              <v:shape id="Text Box 7" o:spid="_x0000_s1026" type="#_x0000_t202" style="position:absolute;left:0;text-align:left;margin-left:-22.55pt;margin-top:280.9pt;width:421.05pt;height:14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" filled="f" stroked="f" strokeweight=".5pt">
                <v:textbox>
                  <w:txbxContent>
                    <w:p w14:paraId="410D2348" w14:textId="59BB7C85" w:rsidR="00411596" w:rsidRPr="006661D6" w:rsidRDefault="00411596" w:rsidP="00411596">
                      <w:pPr>
                        <w:spacing w:after="120"/>
                        <w:rPr>
                          <w:rFonts w:ascii="BrownStd Light" w:hAnsi="BrownStd Light" w:cs="Arial"/>
                          <w:bCs/>
                          <w:color w:val="FFFFFF" w:themeColor="background1"/>
                          <w:sz w:val="36"/>
                          <w:szCs w:val="36"/>
                        </w:rPr>
                      </w:pPr>
                      <w:r>
                        <w:rPr>
                          <w:rFonts w:ascii="BrownStd" w:hAnsi="BrownStd" w:cs="Arial"/>
                          <w:b/>
                          <w:bCs/>
                          <w:color w:val="FFFFFF" w:themeColor="background1"/>
                          <w:sz w:val="40"/>
                          <w:szCs w:val="40"/>
                        </w:rPr>
                        <w:t xml:space="preserve">Board &amp; Committee Work Programmes </w:t>
                      </w:r>
                    </w:p>
                  </w:txbxContent>
                </v:textbox>
              </v:shape>
            </w:pict>
          </mc:Fallback>
        </mc:AlternateContent>
      </w:r>
      <w:r w:rsidRPr="00411596">
        <w:rPr>
          <w:rFonts w:ascii="Calibri" w:eastAsia="MS Mincho" w:hAnsi="Calibri" w:cs="Times New Roman"/>
          <w:b/>
          <w:color w:val="000000"/>
          <w:sz w:val="32"/>
          <w:szCs w:val="32"/>
          <w:lang w:val="en-US"/>
        </w:rPr>
        <mc:AlternateContent>
          <mc:Choice Requires="wps">
            <w:drawing>
              <wp:anchor distT="0" distB="0" distL="114300" distR="114300" simplePos="0" relativeHeight="251664384" behindDoc="0" locked="0" layoutInCell="1" allowOverlap="1" wp14:anchorId="4D246759" wp14:editId="7CA1E8D0">
                <wp:simplePos x="0" y="0"/>
                <wp:positionH relativeFrom="margin">
                  <wp:posOffset>-251328</wp:posOffset>
                </wp:positionH>
                <wp:positionV relativeFrom="paragraph">
                  <wp:posOffset>1951630</wp:posOffset>
                </wp:positionV>
                <wp:extent cx="4543425" cy="581025"/>
                <wp:effectExtent l="0" t="0" r="0" b="0"/>
                <wp:wrapNone/>
                <wp:docPr id="8" name="Text Box 8"/>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5905D017" w14:textId="77777777" w:rsidR="00411596" w:rsidRPr="006661D6" w:rsidRDefault="00411596" w:rsidP="00411596">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46759" id="Text Box 8" o:spid="_x0000_s1027" type="#_x0000_t202" style="position:absolute;left:0;text-align:left;margin-left:-19.8pt;margin-top:153.65pt;width:357.75pt;height:4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" filled="f" stroked="f" strokeweight=".5pt">
                <v:textbox>
                  <w:txbxContent>
                    <w:p w14:paraId="5905D017" w14:textId="77777777" w:rsidR="00411596" w:rsidRPr="006661D6" w:rsidRDefault="00411596" w:rsidP="00411596">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r>
        <w:rPr>
          <w:rFonts w:asciiTheme="majorHAnsi" w:hAnsiTheme="majorHAnsi"/>
          <w:b/>
          <w:noProof/>
          <w:color w:val="000000" w:themeColor="text1"/>
          <w:sz w:val="32"/>
          <w:szCs w:val="32"/>
          <w:lang w:eastAsia="en-IE"/>
        </w:rPr>
        <w:drawing>
          <wp:inline distT="0" distB="0" distL="0" distR="0" wp14:anchorId="3CA81097" wp14:editId="7F1E5721">
            <wp:extent cx="7791720" cy="11602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792869" cy="11604431"/>
                    </a:xfrm>
                    <a:prstGeom prst="rect">
                      <a:avLst/>
                    </a:prstGeom>
                  </pic:spPr>
                </pic:pic>
              </a:graphicData>
            </a:graphic>
          </wp:inline>
        </w:drawing>
      </w:r>
    </w:p>
    <w:p w14:paraId="2140213B" w14:textId="76DD23D1" w:rsidR="00411596" w:rsidRDefault="00411596" w:rsidP="008E57FC">
      <w:pPr>
        <w:spacing w:after="0" w:line="276" w:lineRule="auto"/>
        <w:ind w:left="-1800" w:right="-1765"/>
        <w:jc w:val="right"/>
        <w:rPr>
          <w:rFonts w:ascii="Calibri" w:eastAsia="MS Mincho" w:hAnsi="Calibri" w:cs="Times New Roman"/>
          <w:b/>
          <w:color w:val="000000"/>
          <w:sz w:val="32"/>
          <w:szCs w:val="32"/>
          <w:lang w:val="en-US"/>
        </w:rPr>
      </w:pPr>
    </w:p>
    <w:p w14:paraId="4980E5E9" w14:textId="4867AEA1" w:rsidR="008E57FC" w:rsidRPr="008E57FC" w:rsidRDefault="008E57FC" w:rsidP="00411596">
      <w:pPr>
        <w:rPr>
          <w:rFonts w:ascii="BrownStd" w:eastAsia="MS Mincho" w:hAnsi="BrownStd" w:cs="Times New Roman"/>
          <w:b/>
          <w:color w:val="008996"/>
          <w:sz w:val="32"/>
          <w:szCs w:val="32"/>
          <w:lang w:val="en-US"/>
        </w:rPr>
      </w:pPr>
      <w:r>
        <w:rPr>
          <w:rFonts w:ascii="BrownStd" w:eastAsia="MS Mincho" w:hAnsi="BrownStd" w:cs="Times New Roman"/>
          <w:b/>
          <w:color w:val="008996"/>
          <w:sz w:val="32"/>
          <w:szCs w:val="32"/>
          <w:lang w:val="en-US"/>
        </w:rPr>
        <w:t>D</w:t>
      </w:r>
      <w:r w:rsidRPr="008E57FC">
        <w:rPr>
          <w:rFonts w:ascii="BrownStd" w:eastAsia="MS Mincho" w:hAnsi="BrownStd" w:cs="Times New Roman"/>
          <w:b/>
          <w:color w:val="008996"/>
          <w:sz w:val="32"/>
          <w:szCs w:val="32"/>
          <w:lang w:val="en-US"/>
        </w:rPr>
        <w:t>isclaimer</w:t>
      </w:r>
    </w:p>
    <w:p w14:paraId="7100EAD7" w14:textId="77777777" w:rsidR="008E57FC" w:rsidRPr="008E57FC" w:rsidRDefault="008E57FC" w:rsidP="008E57FC">
      <w:pPr>
        <w:spacing w:after="0" w:line="276" w:lineRule="auto"/>
        <w:jc w:val="both"/>
        <w:rPr>
          <w:rFonts w:ascii="Calibri" w:eastAsia="Calibri" w:hAnsi="Calibri" w:cs="Calibri"/>
          <w:lang w:val="en-US"/>
        </w:rPr>
      </w:pPr>
      <w:r w:rsidRPr="008E57FC">
        <w:rPr>
          <w:rFonts w:ascii="Calibri" w:eastAsia="Calibri" w:hAnsi="Calibri" w:cs="Calibri"/>
          <w:lang w:val="en-US"/>
        </w:rPr>
        <w:t xml:space="preserve">Sport Ireland is making available a range of resources including guidance notes, policy documents and templates for selected areas aligned to the Governance Code for Sport which will support sport </w:t>
      </w:r>
      <w:proofErr w:type="spellStart"/>
      <w:r w:rsidRPr="008E57FC">
        <w:rPr>
          <w:rFonts w:ascii="Calibri" w:eastAsia="Calibri" w:hAnsi="Calibri" w:cs="Calibri"/>
          <w:lang w:val="en-US"/>
        </w:rPr>
        <w:t>organisations</w:t>
      </w:r>
      <w:proofErr w:type="spellEnd"/>
      <w:r w:rsidRPr="008E57FC">
        <w:rPr>
          <w:rFonts w:ascii="Calibri" w:eastAsia="Calibri" w:hAnsi="Calibri" w:cs="Calibri"/>
          <w:lang w:val="en-US"/>
        </w:rPr>
        <w:t xml:space="preserve">, boards, management and staff in the development of relevant governance processes and procedures particular to their own </w:t>
      </w:r>
      <w:proofErr w:type="spellStart"/>
      <w:r w:rsidRPr="008E57FC">
        <w:rPr>
          <w:rFonts w:ascii="Calibri" w:eastAsia="Calibri" w:hAnsi="Calibri" w:cs="Calibri"/>
          <w:lang w:val="en-US"/>
        </w:rPr>
        <w:t>organisation</w:t>
      </w:r>
      <w:proofErr w:type="spellEnd"/>
      <w:r w:rsidRPr="008E57FC">
        <w:rPr>
          <w:rFonts w:ascii="Calibri" w:eastAsia="Calibri" w:hAnsi="Calibri" w:cs="Calibri"/>
          <w:lang w:val="en-US"/>
        </w:rPr>
        <w:t xml:space="preserve">. </w:t>
      </w:r>
    </w:p>
    <w:p w14:paraId="4B3E3A15" w14:textId="77777777" w:rsidR="008E57FC" w:rsidRPr="008E57FC" w:rsidRDefault="008E57FC" w:rsidP="008E57FC">
      <w:pPr>
        <w:spacing w:after="0" w:line="276" w:lineRule="auto"/>
        <w:jc w:val="both"/>
        <w:rPr>
          <w:rFonts w:ascii="Calibri" w:eastAsia="Calibri" w:hAnsi="Calibri" w:cs="Calibri"/>
          <w:lang w:val="en-US"/>
        </w:rPr>
      </w:pPr>
      <w:r w:rsidRPr="008E57FC">
        <w:rPr>
          <w:rFonts w:ascii="Calibri" w:eastAsia="Calibri" w:hAnsi="Calibri" w:cs="Calibri"/>
          <w:lang w:val="en-US"/>
        </w:rPr>
        <w:t xml:space="preserve">For the avoidance of doubt, the final decision on the nature, type, extent and format of approved governance policies, procedures and processes for each </w:t>
      </w:r>
      <w:proofErr w:type="spellStart"/>
      <w:r w:rsidRPr="008E57FC">
        <w:rPr>
          <w:rFonts w:ascii="Calibri" w:eastAsia="Calibri" w:hAnsi="Calibri" w:cs="Calibri"/>
          <w:lang w:val="en-US"/>
        </w:rPr>
        <w:t>organisation</w:t>
      </w:r>
      <w:proofErr w:type="spellEnd"/>
      <w:r w:rsidRPr="008E57FC">
        <w:rPr>
          <w:rFonts w:ascii="Calibri" w:eastAsia="Calibri" w:hAnsi="Calibri" w:cs="Calibri"/>
          <w:lang w:val="en-US"/>
        </w:rPr>
        <w:t xml:space="preserve"> is a matter for the board / highest governing structure of the </w:t>
      </w:r>
      <w:proofErr w:type="spellStart"/>
      <w:r w:rsidRPr="008E57FC">
        <w:rPr>
          <w:rFonts w:ascii="Calibri" w:eastAsia="Calibri" w:hAnsi="Calibri" w:cs="Calibri"/>
          <w:lang w:val="en-US"/>
        </w:rPr>
        <w:t>organisation</w:t>
      </w:r>
      <w:proofErr w:type="spellEnd"/>
      <w:r w:rsidRPr="008E57FC">
        <w:rPr>
          <w:rFonts w:ascii="Calibri" w:eastAsia="Calibri" w:hAnsi="Calibri" w:cs="Calibri"/>
          <w:lang w:val="en-US"/>
        </w:rPr>
        <w:t xml:space="preserve"> and the resources and material provided may assist the approval process.</w:t>
      </w:r>
    </w:p>
    <w:p w14:paraId="2D471AC3" w14:textId="77777777" w:rsidR="008E57FC" w:rsidRPr="008E57FC" w:rsidRDefault="008E57FC" w:rsidP="008E57FC">
      <w:pPr>
        <w:spacing w:after="0" w:line="276" w:lineRule="auto"/>
        <w:jc w:val="both"/>
        <w:rPr>
          <w:rFonts w:ascii="Calibri" w:eastAsia="Calibri" w:hAnsi="Calibri" w:cs="Calibri"/>
          <w:color w:val="000000"/>
          <w:lang w:val="en-US"/>
        </w:rPr>
      </w:pPr>
      <w:r w:rsidRPr="008E57FC">
        <w:rPr>
          <w:rFonts w:ascii="Calibri" w:eastAsia="Calibri" w:hAnsi="Calibri" w:cs="Calibri"/>
          <w:color w:val="000000"/>
          <w:lang w:val="en-US"/>
        </w:rPr>
        <w:t xml:space="preserve">This document is not, nor is it intended to be, a definitive statement of the law and it does not constitute legal advice. This document is not a substitute for professional advice from an appropriately qualified source and it is recommended that sport </w:t>
      </w:r>
      <w:proofErr w:type="spellStart"/>
      <w:r w:rsidRPr="008E57FC">
        <w:rPr>
          <w:rFonts w:ascii="Calibri" w:eastAsia="Calibri" w:hAnsi="Calibri" w:cs="Calibri"/>
          <w:color w:val="000000"/>
          <w:lang w:val="en-US"/>
        </w:rPr>
        <w:t>organisations</w:t>
      </w:r>
      <w:proofErr w:type="spellEnd"/>
      <w:r w:rsidRPr="008E57FC">
        <w:rPr>
          <w:rFonts w:ascii="Calibri" w:eastAsia="Calibri" w:hAnsi="Calibri" w:cs="Calibri"/>
          <w:color w:val="000000"/>
          <w:lang w:val="en-US"/>
        </w:rPr>
        <w:t xml:space="preserve"> consult their governing document or obtain their own independent legal advice where necessary. </w:t>
      </w:r>
    </w:p>
    <w:p w14:paraId="1BDA6A3B" w14:textId="77777777" w:rsidR="008E57FC" w:rsidRPr="008E57FC" w:rsidRDefault="008E57FC" w:rsidP="008E57FC">
      <w:pPr>
        <w:spacing w:after="0" w:line="276" w:lineRule="auto"/>
        <w:jc w:val="both"/>
        <w:rPr>
          <w:rFonts w:ascii="Calibri" w:eastAsia="Calibri" w:hAnsi="Calibri" w:cs="Calibri"/>
          <w:color w:val="000000"/>
          <w:lang w:val="en-US"/>
        </w:rPr>
      </w:pPr>
      <w:r w:rsidRPr="008E57FC">
        <w:rPr>
          <w:rFonts w:ascii="Calibri" w:eastAsia="Calibri" w:hAnsi="Calibri" w:cs="Calibri"/>
          <w:color w:val="000000"/>
          <w:lang w:val="en-US"/>
        </w:rPr>
        <w:t>Sport Ireland does not accept any responsibility or liability for any errors, inaccuracies or omissions in this document.</w:t>
      </w:r>
    </w:p>
    <w:p w14:paraId="252A2689" w14:textId="77777777" w:rsidR="008E57FC" w:rsidRPr="008E57FC" w:rsidRDefault="008E57FC" w:rsidP="008E57FC">
      <w:pPr>
        <w:spacing w:after="0" w:line="276" w:lineRule="auto"/>
        <w:ind w:right="-205"/>
        <w:rPr>
          <w:rFonts w:ascii="Cambria" w:eastAsia="MS Mincho" w:hAnsi="Cambria" w:cs="Times New Roman"/>
          <w:lang w:val="en-US"/>
        </w:rPr>
      </w:pPr>
    </w:p>
    <w:p w14:paraId="5D152C16" w14:textId="77777777" w:rsidR="008E57FC" w:rsidRPr="008E57FC" w:rsidRDefault="008E57FC" w:rsidP="008E57FC">
      <w:pPr>
        <w:spacing w:after="0" w:line="276" w:lineRule="auto"/>
        <w:rPr>
          <w:rFonts w:ascii="BrownStd" w:eastAsia="MS Mincho" w:hAnsi="BrownStd" w:cs="Times New Roman"/>
          <w:b/>
          <w:color w:val="008996"/>
          <w:sz w:val="32"/>
          <w:szCs w:val="32"/>
          <w:highlight w:val="yellow"/>
          <w:lang w:val="en-US"/>
        </w:rPr>
      </w:pPr>
      <w:r w:rsidRPr="008E57FC">
        <w:rPr>
          <w:rFonts w:ascii="BrownStd" w:eastAsia="MS Mincho" w:hAnsi="BrownStd" w:cs="Times New Roman"/>
          <w:b/>
          <w:color w:val="008996"/>
          <w:sz w:val="32"/>
          <w:szCs w:val="32"/>
          <w:lang w:val="en-US"/>
        </w:rPr>
        <w:t>How to Use this Document</w:t>
      </w:r>
    </w:p>
    <w:p w14:paraId="10492B6D" w14:textId="77777777" w:rsidR="008E57FC" w:rsidRPr="008E57FC" w:rsidRDefault="008E57FC" w:rsidP="008E57FC">
      <w:pPr>
        <w:spacing w:after="0" w:line="276" w:lineRule="auto"/>
        <w:jc w:val="both"/>
        <w:rPr>
          <w:rFonts w:ascii="Calibri" w:eastAsia="Calibri" w:hAnsi="Calibri" w:cs="Calibri"/>
          <w:color w:val="000000"/>
          <w:lang w:val="en-US"/>
        </w:rPr>
      </w:pPr>
      <w:r w:rsidRPr="008E57FC">
        <w:rPr>
          <w:rFonts w:ascii="Calibri" w:eastAsia="Calibri" w:hAnsi="Calibri" w:cs="Calibri"/>
          <w:color w:val="000000"/>
          <w:lang w:val="en-US"/>
        </w:rPr>
        <w:t xml:space="preserve">The document is developed to assist </w:t>
      </w:r>
      <w:proofErr w:type="spellStart"/>
      <w:r w:rsidRPr="008E57FC">
        <w:rPr>
          <w:rFonts w:ascii="Calibri" w:eastAsia="Calibri" w:hAnsi="Calibri" w:cs="Calibri"/>
          <w:color w:val="000000"/>
          <w:lang w:val="en-US"/>
        </w:rPr>
        <w:t>organisations</w:t>
      </w:r>
      <w:proofErr w:type="spellEnd"/>
      <w:r w:rsidRPr="008E57FC">
        <w:rPr>
          <w:rFonts w:ascii="Calibri" w:eastAsia="Calibri" w:hAnsi="Calibri" w:cs="Calibri"/>
          <w:color w:val="000000"/>
          <w:lang w:val="en-US"/>
        </w:rPr>
        <w:t xml:space="preserve"> with adopting the Governance Code for Sport by 2021. It can be adapted and adjusted to meet the specific </w:t>
      </w:r>
      <w:proofErr w:type="spellStart"/>
      <w:r w:rsidRPr="008E57FC">
        <w:rPr>
          <w:rFonts w:ascii="Calibri" w:eastAsia="Calibri" w:hAnsi="Calibri" w:cs="Calibri"/>
          <w:color w:val="000000"/>
          <w:lang w:val="en-US"/>
        </w:rPr>
        <w:t>organisational</w:t>
      </w:r>
      <w:proofErr w:type="spellEnd"/>
      <w:r w:rsidRPr="008E57FC">
        <w:rPr>
          <w:rFonts w:ascii="Calibri" w:eastAsia="Calibri" w:hAnsi="Calibri" w:cs="Calibri"/>
          <w:color w:val="000000"/>
          <w:lang w:val="en-US"/>
        </w:rPr>
        <w:t xml:space="preserve"> requirements.</w:t>
      </w:r>
    </w:p>
    <w:p w14:paraId="6213A97F" w14:textId="77777777" w:rsidR="008E57FC" w:rsidRPr="008E57FC" w:rsidRDefault="008E57FC" w:rsidP="008E57FC">
      <w:pPr>
        <w:spacing w:after="0" w:line="276" w:lineRule="auto"/>
        <w:jc w:val="both"/>
        <w:rPr>
          <w:rFonts w:ascii="Calibri" w:eastAsia="Calibri" w:hAnsi="Calibri" w:cs="Calibri"/>
          <w:color w:val="000000"/>
          <w:lang w:val="en-US"/>
        </w:rPr>
      </w:pPr>
    </w:p>
    <w:p w14:paraId="275A501E" w14:textId="77777777" w:rsidR="008E57FC" w:rsidRPr="008E57FC" w:rsidRDefault="008E57FC" w:rsidP="008E57FC">
      <w:pPr>
        <w:spacing w:after="0" w:line="276" w:lineRule="auto"/>
        <w:jc w:val="both"/>
        <w:rPr>
          <w:rFonts w:ascii="Calibri" w:eastAsia="Calibri" w:hAnsi="Calibri" w:cs="Calibri"/>
          <w:color w:val="000000"/>
          <w:lang w:val="en-US"/>
        </w:rPr>
      </w:pPr>
      <w:r w:rsidRPr="008E57FC">
        <w:rPr>
          <w:rFonts w:ascii="Calibri" w:eastAsia="Calibri" w:hAnsi="Calibri" w:cs="Calibri"/>
          <w:color w:val="000000"/>
          <w:lang w:val="en-US"/>
        </w:rPr>
        <w:t xml:space="preserve">In all cases the document will need critical reflection and consideration to ensure it is aligned with the operating practices of the </w:t>
      </w:r>
      <w:proofErr w:type="spellStart"/>
      <w:r w:rsidRPr="008E57FC">
        <w:rPr>
          <w:rFonts w:ascii="Calibri" w:eastAsia="Calibri" w:hAnsi="Calibri" w:cs="Calibri"/>
          <w:color w:val="000000"/>
          <w:lang w:val="en-US"/>
        </w:rPr>
        <w:t>organisation</w:t>
      </w:r>
      <w:proofErr w:type="spellEnd"/>
      <w:r w:rsidRPr="008E57FC">
        <w:rPr>
          <w:rFonts w:ascii="Calibri" w:eastAsia="Calibri" w:hAnsi="Calibri" w:cs="Calibri"/>
          <w:color w:val="000000"/>
          <w:sz w:val="24"/>
          <w:szCs w:val="24"/>
          <w:lang w:val="en-US"/>
        </w:rPr>
        <w:t xml:space="preserve"> and committees</w:t>
      </w:r>
      <w:r w:rsidRPr="008E57FC">
        <w:rPr>
          <w:rFonts w:ascii="Calibri" w:eastAsia="Calibri" w:hAnsi="Calibri" w:cs="Calibri"/>
          <w:color w:val="000000"/>
          <w:lang w:val="en-US"/>
        </w:rPr>
        <w:t xml:space="preserve">. </w:t>
      </w:r>
    </w:p>
    <w:p w14:paraId="250D978B" w14:textId="58EB3BDB" w:rsidR="00261C74" w:rsidRDefault="00261C74">
      <w:pPr>
        <w:rPr>
          <w:rFonts w:asciiTheme="majorHAnsi" w:hAnsiTheme="majorHAnsi"/>
          <w:b/>
          <w:noProof/>
          <w:color w:val="000000" w:themeColor="text1"/>
          <w:sz w:val="32"/>
          <w:szCs w:val="32"/>
          <w:lang w:eastAsia="en-IE"/>
        </w:rPr>
      </w:pPr>
      <w:r>
        <w:rPr>
          <w:noProof/>
          <w:lang w:eastAsia="en-IE"/>
        </w:rPr>
        <mc:AlternateContent>
          <mc:Choice Requires="wps">
            <w:drawing>
              <wp:anchor distT="0" distB="0" distL="114300" distR="114300" simplePos="0" relativeHeight="251661312" behindDoc="0" locked="0" layoutInCell="1" allowOverlap="1" wp14:anchorId="29701D75" wp14:editId="2DFCAAF9">
                <wp:simplePos x="0" y="0"/>
                <wp:positionH relativeFrom="margin">
                  <wp:posOffset>532262</wp:posOffset>
                </wp:positionH>
                <wp:positionV relativeFrom="paragraph">
                  <wp:posOffset>1856096</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3A56BE7B" w14:textId="77777777" w:rsidR="00261C74" w:rsidRPr="006661D6" w:rsidRDefault="00261C74" w:rsidP="00261C74">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01D75" id="Text Box 4" o:spid="_x0000_s1028" type="#_x0000_t202" style="position:absolute;margin-left:41.9pt;margin-top:146.15pt;width:357.75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" filled="f" stroked="f" strokeweight=".5pt">
                <v:textbox>
                  <w:txbxContent>
                    <w:p w14:paraId="3A56BE7B" w14:textId="77777777" w:rsidR="00261C74" w:rsidRPr="006661D6" w:rsidRDefault="00261C74" w:rsidP="00261C74">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r>
        <w:rPr>
          <w:noProof/>
          <w:lang w:eastAsia="en-IE"/>
        </w:rPr>
        <mc:AlternateContent>
          <mc:Choice Requires="wps">
            <w:drawing>
              <wp:anchor distT="0" distB="0" distL="114300" distR="114300" simplePos="0" relativeHeight="251659264" behindDoc="0" locked="0" layoutInCell="1" allowOverlap="1" wp14:anchorId="6FE34AC9" wp14:editId="5A592AA9">
                <wp:simplePos x="0" y="0"/>
                <wp:positionH relativeFrom="column">
                  <wp:posOffset>354842</wp:posOffset>
                </wp:positionH>
                <wp:positionV relativeFrom="paragraph">
                  <wp:posOffset>2893325</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739F573" w14:textId="5E78C05A" w:rsidR="00261C74" w:rsidRPr="006661D6" w:rsidRDefault="00261C74" w:rsidP="00261C74">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 xml:space="preserve">Board &amp; </w:t>
                            </w:r>
                            <w:proofErr w:type="gramStart"/>
                            <w:r>
                              <w:rPr>
                                <w:rFonts w:ascii="BrownStd" w:hAnsi="BrownStd" w:cs="Arial"/>
                                <w:b/>
                                <w:bCs/>
                                <w:color w:val="FFFFFF" w:themeColor="background1"/>
                                <w:sz w:val="40"/>
                                <w:szCs w:val="40"/>
                              </w:rPr>
                              <w:t>Committee  Work</w:t>
                            </w:r>
                            <w:proofErr w:type="gramEnd"/>
                            <w:r>
                              <w:rPr>
                                <w:rFonts w:ascii="BrownStd" w:hAnsi="BrownStd" w:cs="Arial"/>
                                <w:b/>
                                <w:bCs/>
                                <w:color w:val="FFFFFF" w:themeColor="background1"/>
                                <w:sz w:val="40"/>
                                <w:szCs w:val="40"/>
                              </w:rPr>
                              <w:t xml:space="preserve"> Programmes</w:t>
                            </w:r>
                          </w:p>
                          <w:p w14:paraId="4589FE44" w14:textId="77777777" w:rsidR="00261C74" w:rsidRPr="006661D6" w:rsidRDefault="00261C74" w:rsidP="00261C74">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4AC9" id="Text Box 3" o:spid="_x0000_s1029" type="#_x0000_t202" style="position:absolute;margin-left:27.95pt;margin-top:227.8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" filled="f" stroked="f" strokeweight=".5pt">
                <v:textbox>
                  <w:txbxContent>
                    <w:p w14:paraId="3739F573" w14:textId="5E78C05A" w:rsidR="00261C74" w:rsidRPr="006661D6" w:rsidRDefault="00261C74" w:rsidP="00261C74">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 xml:space="preserve">Board &amp; </w:t>
                      </w:r>
                      <w:proofErr w:type="gramStart"/>
                      <w:r>
                        <w:rPr>
                          <w:rFonts w:ascii="BrownStd" w:hAnsi="BrownStd" w:cs="Arial"/>
                          <w:b/>
                          <w:bCs/>
                          <w:color w:val="FFFFFF" w:themeColor="background1"/>
                          <w:sz w:val="40"/>
                          <w:szCs w:val="40"/>
                        </w:rPr>
                        <w:t>Committee  Work</w:t>
                      </w:r>
                      <w:proofErr w:type="gramEnd"/>
                      <w:r>
                        <w:rPr>
                          <w:rFonts w:ascii="BrownStd" w:hAnsi="BrownStd" w:cs="Arial"/>
                          <w:b/>
                          <w:bCs/>
                          <w:color w:val="FFFFFF" w:themeColor="background1"/>
                          <w:sz w:val="40"/>
                          <w:szCs w:val="40"/>
                        </w:rPr>
                        <w:t xml:space="preserve"> Programmes</w:t>
                      </w:r>
                    </w:p>
                    <w:p w14:paraId="4589FE44" w14:textId="77777777" w:rsidR="00261C74" w:rsidRPr="006661D6" w:rsidRDefault="00261C74" w:rsidP="00261C74">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v:textbox>
              </v:shape>
            </w:pict>
          </mc:Fallback>
        </mc:AlternateContent>
      </w:r>
    </w:p>
    <w:p w14:paraId="783834C4" w14:textId="77777777" w:rsidR="00261C74" w:rsidRDefault="00261C74"/>
    <w:p w14:paraId="27059CB7" w14:textId="1D59DCAB" w:rsidR="00261C74" w:rsidRDefault="00261C74"/>
    <w:p w14:paraId="1B734AD7" w14:textId="77777777" w:rsidR="00261C74" w:rsidRDefault="00261C74">
      <w:pPr>
        <w:sectPr w:rsidR="00261C74" w:rsidSect="008E57FC">
          <w:pgSz w:w="11906" w:h="16838"/>
          <w:pgMar w:top="1440" w:right="1440" w:bottom="1440" w:left="1440" w:header="0" w:footer="708" w:gutter="0"/>
          <w:cols w:space="708"/>
          <w:docGrid w:linePitch="360"/>
        </w:sectPr>
      </w:pPr>
    </w:p>
    <w:p w14:paraId="6A56C031" w14:textId="3B768646" w:rsidR="0052784C" w:rsidRDefault="0052784C" w:rsidP="00261C74">
      <w:pPr>
        <w:rPr>
          <w:rFonts w:cs="Microsoft New Tai Lue"/>
          <w:b/>
          <w:sz w:val="28"/>
          <w:szCs w:val="28"/>
        </w:rPr>
      </w:pPr>
      <w:r>
        <w:t>Good practice suggests that a Board/Committee Work Programme should be developed by the Executive with initial input from the Chair and presented at the first meeting of the calendar year for discussion. This will provide focus and direction to the Board/Committees work. The work programme should map out each meeting and the proposed items for discussion and decision. It will be a live document and will evolve throughout the year as circumstances change and alter. An item not being on the work programme does not preclude it from being added to the programme at a later date.</w:t>
      </w:r>
    </w:p>
    <w:p w14:paraId="672A6659" w14:textId="77777777" w:rsidR="0052784C" w:rsidRDefault="0052784C" w:rsidP="0052784C">
      <w:pPr>
        <w:contextualSpacing/>
        <w:jc w:val="both"/>
        <w:rPr>
          <w:rFonts w:cs="Microsoft New Tai Lue"/>
          <w:b/>
          <w:sz w:val="28"/>
          <w:szCs w:val="28"/>
        </w:rPr>
      </w:pPr>
    </w:p>
    <w:p w14:paraId="3EAEAB11" w14:textId="77777777" w:rsidR="0052784C" w:rsidRPr="00A12875" w:rsidRDefault="0052784C" w:rsidP="3622A542">
      <w:pPr>
        <w:contextualSpacing/>
        <w:jc w:val="both"/>
        <w:rPr>
          <w:rFonts w:cs="Microsoft New Tai Lue"/>
          <w:b/>
          <w:bCs/>
          <w:sz w:val="28"/>
          <w:szCs w:val="28"/>
        </w:rPr>
      </w:pPr>
      <w:r w:rsidRPr="3622A542">
        <w:rPr>
          <w:rFonts w:cs="Microsoft New Tai Lue"/>
          <w:b/>
          <w:bCs/>
          <w:sz w:val="28"/>
          <w:szCs w:val="28"/>
        </w:rPr>
        <w:t xml:space="preserve">Indicative Annual Board Work Programme (10 key areas) </w:t>
      </w:r>
    </w:p>
    <w:p w14:paraId="0A37501D" w14:textId="77777777" w:rsidR="0052784C" w:rsidRDefault="0052784C" w:rsidP="0052784C"/>
    <w:tbl>
      <w:tblPr>
        <w:tblStyle w:val="TableGrid"/>
        <w:tblW w:w="15593" w:type="dxa"/>
        <w:tblInd w:w="-714" w:type="dxa"/>
        <w:tblLook w:val="04A0" w:firstRow="1" w:lastRow="0" w:firstColumn="1" w:lastColumn="0" w:noHBand="0" w:noVBand="1"/>
      </w:tblPr>
      <w:tblGrid>
        <w:gridCol w:w="6663"/>
        <w:gridCol w:w="992"/>
        <w:gridCol w:w="992"/>
        <w:gridCol w:w="993"/>
        <w:gridCol w:w="992"/>
        <w:gridCol w:w="4961"/>
      </w:tblGrid>
      <w:tr w:rsidR="0052784C" w14:paraId="35539644" w14:textId="77777777" w:rsidTr="00AF2C87">
        <w:tc>
          <w:tcPr>
            <w:tcW w:w="6663" w:type="dxa"/>
          </w:tcPr>
          <w:p w14:paraId="5B2DCF4C" w14:textId="77777777" w:rsidR="0052784C" w:rsidRPr="00F94471" w:rsidRDefault="0052784C" w:rsidP="00AF2C87">
            <w:pPr>
              <w:rPr>
                <w:b/>
              </w:rPr>
            </w:pPr>
            <w:r w:rsidRPr="00F94471">
              <w:rPr>
                <w:b/>
              </w:rPr>
              <w:t>Duties and Responsibilities</w:t>
            </w:r>
          </w:p>
        </w:tc>
        <w:tc>
          <w:tcPr>
            <w:tcW w:w="992" w:type="dxa"/>
          </w:tcPr>
          <w:p w14:paraId="00A9CDF3" w14:textId="77777777" w:rsidR="0052784C" w:rsidRDefault="0052784C" w:rsidP="00AF2C87">
            <w:r>
              <w:t>Q 1</w:t>
            </w:r>
          </w:p>
        </w:tc>
        <w:tc>
          <w:tcPr>
            <w:tcW w:w="992" w:type="dxa"/>
          </w:tcPr>
          <w:p w14:paraId="4079F644" w14:textId="77777777" w:rsidR="0052784C" w:rsidRDefault="0052784C" w:rsidP="00AF2C87">
            <w:r>
              <w:t>Q 2</w:t>
            </w:r>
          </w:p>
        </w:tc>
        <w:tc>
          <w:tcPr>
            <w:tcW w:w="993" w:type="dxa"/>
          </w:tcPr>
          <w:p w14:paraId="4D1F53DB" w14:textId="77777777" w:rsidR="0052784C" w:rsidRDefault="0052784C" w:rsidP="00AF2C87">
            <w:r>
              <w:t>Q 3</w:t>
            </w:r>
          </w:p>
        </w:tc>
        <w:tc>
          <w:tcPr>
            <w:tcW w:w="992" w:type="dxa"/>
          </w:tcPr>
          <w:p w14:paraId="2ED12F8E" w14:textId="77777777" w:rsidR="0052784C" w:rsidRDefault="0052784C" w:rsidP="00AF2C87">
            <w:r>
              <w:t>Q 4</w:t>
            </w:r>
          </w:p>
        </w:tc>
        <w:tc>
          <w:tcPr>
            <w:tcW w:w="4961" w:type="dxa"/>
          </w:tcPr>
          <w:p w14:paraId="2CEB85AB" w14:textId="77777777" w:rsidR="0052784C" w:rsidRDefault="0052784C" w:rsidP="00AF2C87">
            <w:r>
              <w:t xml:space="preserve">Documents and supporting material </w:t>
            </w:r>
          </w:p>
        </w:tc>
      </w:tr>
      <w:tr w:rsidR="0052784C" w14:paraId="135E1A4E" w14:textId="77777777" w:rsidTr="00AF2C87">
        <w:tc>
          <w:tcPr>
            <w:tcW w:w="6663" w:type="dxa"/>
          </w:tcPr>
          <w:p w14:paraId="23A833B3" w14:textId="77777777" w:rsidR="0052784C" w:rsidRPr="00832180" w:rsidRDefault="0052784C" w:rsidP="00AF2C87">
            <w:pPr>
              <w:contextualSpacing/>
              <w:jc w:val="both"/>
              <w:rPr>
                <w:rFonts w:cs="Microsoft New Tai Lue"/>
                <w:szCs w:val="24"/>
              </w:rPr>
            </w:pPr>
            <w:r>
              <w:rPr>
                <w:rFonts w:cs="Microsoft New Tai Lue"/>
                <w:szCs w:val="24"/>
              </w:rPr>
              <w:t>Oversight and monitoring of strategy implementation</w:t>
            </w:r>
          </w:p>
          <w:p w14:paraId="5DAB6C7B" w14:textId="77777777" w:rsidR="0052784C" w:rsidRDefault="0052784C" w:rsidP="00AF2C87"/>
        </w:tc>
        <w:tc>
          <w:tcPr>
            <w:tcW w:w="992" w:type="dxa"/>
            <w:shd w:val="clear" w:color="auto" w:fill="auto"/>
          </w:tcPr>
          <w:p w14:paraId="02EB378F" w14:textId="77777777" w:rsidR="0052784C" w:rsidRDefault="0052784C" w:rsidP="00AF2C87"/>
        </w:tc>
        <w:tc>
          <w:tcPr>
            <w:tcW w:w="992" w:type="dxa"/>
            <w:shd w:val="clear" w:color="auto" w:fill="00B050"/>
          </w:tcPr>
          <w:p w14:paraId="6A05A809" w14:textId="77777777" w:rsidR="0052784C" w:rsidRDefault="0052784C" w:rsidP="00AF2C87"/>
        </w:tc>
        <w:tc>
          <w:tcPr>
            <w:tcW w:w="993" w:type="dxa"/>
            <w:shd w:val="clear" w:color="auto" w:fill="FFFFFF" w:themeFill="background1"/>
          </w:tcPr>
          <w:p w14:paraId="5A39BBE3" w14:textId="77777777" w:rsidR="0052784C" w:rsidRDefault="0052784C" w:rsidP="00AF2C87"/>
        </w:tc>
        <w:tc>
          <w:tcPr>
            <w:tcW w:w="992" w:type="dxa"/>
            <w:shd w:val="clear" w:color="auto" w:fill="00B050"/>
          </w:tcPr>
          <w:p w14:paraId="41C8F396" w14:textId="77777777" w:rsidR="0052784C" w:rsidRDefault="0052784C" w:rsidP="00AF2C87"/>
        </w:tc>
        <w:tc>
          <w:tcPr>
            <w:tcW w:w="4961" w:type="dxa"/>
          </w:tcPr>
          <w:p w14:paraId="54BFB227" w14:textId="77777777" w:rsidR="0052784C" w:rsidRDefault="0052784C" w:rsidP="00AF2C87">
            <w:r>
              <w:t xml:space="preserve">Strategy implementation report </w:t>
            </w:r>
          </w:p>
        </w:tc>
      </w:tr>
      <w:tr w:rsidR="0052784C" w14:paraId="1E9EB8B5" w14:textId="77777777" w:rsidTr="00AF2C87">
        <w:tc>
          <w:tcPr>
            <w:tcW w:w="6663" w:type="dxa"/>
          </w:tcPr>
          <w:p w14:paraId="16799CEA" w14:textId="77777777" w:rsidR="0052784C" w:rsidRPr="001506E3" w:rsidRDefault="0052784C" w:rsidP="00AF2C87">
            <w:pPr>
              <w:contextualSpacing/>
              <w:jc w:val="both"/>
              <w:rPr>
                <w:rFonts w:cs="Microsoft New Tai Lue"/>
                <w:szCs w:val="24"/>
              </w:rPr>
            </w:pPr>
            <w:r w:rsidRPr="00832180">
              <w:rPr>
                <w:rFonts w:cs="Microsoft New Tai Lue"/>
                <w:szCs w:val="24"/>
              </w:rPr>
              <w:t>Monitoring organisational performance</w:t>
            </w:r>
            <w:r>
              <w:rPr>
                <w:rFonts w:cs="Microsoft New Tai Lue"/>
                <w:szCs w:val="24"/>
              </w:rPr>
              <w:t xml:space="preserve"> as part of accountability arrangements</w:t>
            </w:r>
            <w:r w:rsidRPr="00832180">
              <w:rPr>
                <w:rFonts w:cs="Microsoft New Tai Lue"/>
                <w:szCs w:val="24"/>
              </w:rPr>
              <w:t>.</w:t>
            </w:r>
          </w:p>
        </w:tc>
        <w:tc>
          <w:tcPr>
            <w:tcW w:w="992" w:type="dxa"/>
            <w:shd w:val="clear" w:color="auto" w:fill="F7CAAC" w:themeFill="accent2" w:themeFillTint="66"/>
          </w:tcPr>
          <w:p w14:paraId="72A3D3EC" w14:textId="77777777" w:rsidR="0052784C" w:rsidRDefault="0052784C" w:rsidP="00AF2C87"/>
        </w:tc>
        <w:tc>
          <w:tcPr>
            <w:tcW w:w="992" w:type="dxa"/>
            <w:shd w:val="clear" w:color="auto" w:fill="F7CAAC" w:themeFill="accent2" w:themeFillTint="66"/>
          </w:tcPr>
          <w:p w14:paraId="0D0B940D" w14:textId="77777777" w:rsidR="0052784C" w:rsidRDefault="0052784C" w:rsidP="00AF2C87"/>
        </w:tc>
        <w:tc>
          <w:tcPr>
            <w:tcW w:w="993" w:type="dxa"/>
            <w:shd w:val="clear" w:color="auto" w:fill="F7CAAC" w:themeFill="accent2" w:themeFillTint="66"/>
          </w:tcPr>
          <w:p w14:paraId="0E27B00A" w14:textId="77777777" w:rsidR="0052784C" w:rsidRDefault="0052784C" w:rsidP="00AF2C87"/>
        </w:tc>
        <w:tc>
          <w:tcPr>
            <w:tcW w:w="992" w:type="dxa"/>
            <w:shd w:val="clear" w:color="auto" w:fill="F7CAAC" w:themeFill="accent2" w:themeFillTint="66"/>
          </w:tcPr>
          <w:p w14:paraId="60061E4C" w14:textId="77777777" w:rsidR="0052784C" w:rsidRDefault="0052784C" w:rsidP="00AF2C87"/>
        </w:tc>
        <w:tc>
          <w:tcPr>
            <w:tcW w:w="4961" w:type="dxa"/>
          </w:tcPr>
          <w:p w14:paraId="45B2D27F" w14:textId="77777777" w:rsidR="0052784C" w:rsidRDefault="0052784C" w:rsidP="00AF2C87">
            <w:r>
              <w:t>KPIs and exception reporting, balanced scorecard or dashboard on key areas</w:t>
            </w:r>
          </w:p>
        </w:tc>
      </w:tr>
      <w:tr w:rsidR="0052784C" w14:paraId="790D97BE" w14:textId="77777777" w:rsidTr="00AF2C87">
        <w:tc>
          <w:tcPr>
            <w:tcW w:w="6663" w:type="dxa"/>
          </w:tcPr>
          <w:p w14:paraId="0E00E18E" w14:textId="77777777" w:rsidR="0052784C" w:rsidRPr="001506E3" w:rsidRDefault="0052784C" w:rsidP="00AF2C87">
            <w:pPr>
              <w:contextualSpacing/>
              <w:jc w:val="both"/>
              <w:rPr>
                <w:rFonts w:cs="Microsoft New Tai Lue"/>
                <w:szCs w:val="24"/>
              </w:rPr>
            </w:pPr>
            <w:r>
              <w:rPr>
                <w:rFonts w:cs="Microsoft New Tai Lue"/>
                <w:szCs w:val="24"/>
              </w:rPr>
              <w:t xml:space="preserve">Agreeing and overseeing annual plans, budgets, major initiatives, capital expenditure and investment decisions </w:t>
            </w:r>
          </w:p>
        </w:tc>
        <w:tc>
          <w:tcPr>
            <w:tcW w:w="992" w:type="dxa"/>
            <w:shd w:val="clear" w:color="auto" w:fill="B4C6E7" w:themeFill="accent5" w:themeFillTint="66"/>
          </w:tcPr>
          <w:p w14:paraId="44EAFD9C" w14:textId="77777777" w:rsidR="0052784C" w:rsidRDefault="0052784C" w:rsidP="00AF2C87"/>
        </w:tc>
        <w:tc>
          <w:tcPr>
            <w:tcW w:w="992" w:type="dxa"/>
            <w:shd w:val="clear" w:color="auto" w:fill="FFFFFF" w:themeFill="background1"/>
          </w:tcPr>
          <w:p w14:paraId="4B94D5A5" w14:textId="77777777" w:rsidR="0052784C" w:rsidRDefault="0052784C" w:rsidP="00AF2C87"/>
        </w:tc>
        <w:tc>
          <w:tcPr>
            <w:tcW w:w="993" w:type="dxa"/>
            <w:shd w:val="clear" w:color="auto" w:fill="FFFFFF" w:themeFill="background1"/>
          </w:tcPr>
          <w:p w14:paraId="3DEEC669" w14:textId="77777777" w:rsidR="0052784C" w:rsidRDefault="0052784C" w:rsidP="00AF2C87"/>
        </w:tc>
        <w:tc>
          <w:tcPr>
            <w:tcW w:w="992" w:type="dxa"/>
            <w:shd w:val="clear" w:color="auto" w:fill="B4C6E7" w:themeFill="accent5" w:themeFillTint="66"/>
          </w:tcPr>
          <w:p w14:paraId="3656B9AB" w14:textId="77777777" w:rsidR="0052784C" w:rsidRDefault="0052784C" w:rsidP="00AF2C87"/>
        </w:tc>
        <w:tc>
          <w:tcPr>
            <w:tcW w:w="4961" w:type="dxa"/>
          </w:tcPr>
          <w:p w14:paraId="0161A460" w14:textId="77777777" w:rsidR="0052784C" w:rsidRDefault="0052784C" w:rsidP="00AF2C87">
            <w:r>
              <w:t>Supporting papers with assumptions and decision criteria outlined</w:t>
            </w:r>
          </w:p>
        </w:tc>
      </w:tr>
      <w:tr w:rsidR="0052784C" w14:paraId="6591CB2F" w14:textId="77777777" w:rsidTr="00AF2C87">
        <w:tc>
          <w:tcPr>
            <w:tcW w:w="6663" w:type="dxa"/>
          </w:tcPr>
          <w:p w14:paraId="2573EE29" w14:textId="77777777" w:rsidR="0052784C" w:rsidRPr="001506E3" w:rsidRDefault="0052784C" w:rsidP="00AF2C87">
            <w:pPr>
              <w:contextualSpacing/>
              <w:jc w:val="both"/>
              <w:rPr>
                <w:rFonts w:cs="Microsoft New Tai Lue"/>
                <w:szCs w:val="24"/>
              </w:rPr>
            </w:pPr>
            <w:r>
              <w:rPr>
                <w:rFonts w:cs="Microsoft New Tai Lue"/>
                <w:szCs w:val="24"/>
              </w:rPr>
              <w:t>Receipt of and deliberations on committee reports and approving decisions as necessary</w:t>
            </w:r>
          </w:p>
        </w:tc>
        <w:tc>
          <w:tcPr>
            <w:tcW w:w="992" w:type="dxa"/>
            <w:shd w:val="clear" w:color="auto" w:fill="FF0000"/>
          </w:tcPr>
          <w:p w14:paraId="45FB0818" w14:textId="77777777" w:rsidR="0052784C" w:rsidRDefault="0052784C" w:rsidP="00AF2C87"/>
        </w:tc>
        <w:tc>
          <w:tcPr>
            <w:tcW w:w="992" w:type="dxa"/>
            <w:shd w:val="clear" w:color="auto" w:fill="FF0000"/>
          </w:tcPr>
          <w:p w14:paraId="049F31CB" w14:textId="77777777" w:rsidR="0052784C" w:rsidRDefault="0052784C" w:rsidP="00AF2C87"/>
        </w:tc>
        <w:tc>
          <w:tcPr>
            <w:tcW w:w="993" w:type="dxa"/>
            <w:shd w:val="clear" w:color="auto" w:fill="FF0000"/>
          </w:tcPr>
          <w:p w14:paraId="53128261" w14:textId="77777777" w:rsidR="0052784C" w:rsidRDefault="0052784C" w:rsidP="00AF2C87"/>
        </w:tc>
        <w:tc>
          <w:tcPr>
            <w:tcW w:w="992" w:type="dxa"/>
            <w:shd w:val="clear" w:color="auto" w:fill="FF0000"/>
          </w:tcPr>
          <w:p w14:paraId="62486C05" w14:textId="77777777" w:rsidR="0052784C" w:rsidRDefault="0052784C" w:rsidP="00AF2C87"/>
        </w:tc>
        <w:tc>
          <w:tcPr>
            <w:tcW w:w="4961" w:type="dxa"/>
          </w:tcPr>
          <w:p w14:paraId="150BC7B6" w14:textId="77777777" w:rsidR="0052784C" w:rsidRDefault="0052784C" w:rsidP="00AF2C87">
            <w:r>
              <w:t>Written and verbal reports from SC, FARC and GEC</w:t>
            </w:r>
          </w:p>
        </w:tc>
      </w:tr>
      <w:tr w:rsidR="0052784C" w14:paraId="48811DBF" w14:textId="77777777" w:rsidTr="00AF2C87">
        <w:tc>
          <w:tcPr>
            <w:tcW w:w="6663" w:type="dxa"/>
          </w:tcPr>
          <w:p w14:paraId="296A37AA" w14:textId="77777777" w:rsidR="0052784C" w:rsidRPr="00A637DA" w:rsidRDefault="0052784C" w:rsidP="00AF2C87">
            <w:pPr>
              <w:contextualSpacing/>
              <w:jc w:val="both"/>
              <w:rPr>
                <w:rFonts w:cs="Microsoft New Tai Lue"/>
                <w:szCs w:val="24"/>
              </w:rPr>
            </w:pPr>
            <w:r>
              <w:rPr>
                <w:rFonts w:cs="Microsoft New Tai Lue"/>
                <w:szCs w:val="24"/>
              </w:rPr>
              <w:t>Monitoring and reviewing the</w:t>
            </w:r>
            <w:r w:rsidRPr="00832180">
              <w:rPr>
                <w:rFonts w:cs="Microsoft New Tai Lue"/>
                <w:szCs w:val="24"/>
              </w:rPr>
              <w:t xml:space="preserve"> implementation and overall effectiveness</w:t>
            </w:r>
            <w:r>
              <w:rPr>
                <w:rFonts w:cs="Microsoft New Tai Lue"/>
                <w:szCs w:val="24"/>
              </w:rPr>
              <w:t xml:space="preserve"> of risk management and internal control systems </w:t>
            </w:r>
          </w:p>
        </w:tc>
        <w:tc>
          <w:tcPr>
            <w:tcW w:w="992" w:type="dxa"/>
            <w:shd w:val="clear" w:color="auto" w:fill="FFFF00"/>
          </w:tcPr>
          <w:p w14:paraId="4101652C" w14:textId="77777777" w:rsidR="0052784C" w:rsidRDefault="0052784C" w:rsidP="00AF2C87"/>
        </w:tc>
        <w:tc>
          <w:tcPr>
            <w:tcW w:w="992" w:type="dxa"/>
            <w:shd w:val="clear" w:color="auto" w:fill="FFFF00"/>
          </w:tcPr>
          <w:p w14:paraId="4B99056E" w14:textId="77777777" w:rsidR="0052784C" w:rsidRDefault="0052784C" w:rsidP="00AF2C87"/>
        </w:tc>
        <w:tc>
          <w:tcPr>
            <w:tcW w:w="993" w:type="dxa"/>
            <w:shd w:val="clear" w:color="auto" w:fill="FFFF00"/>
          </w:tcPr>
          <w:p w14:paraId="1299C43A" w14:textId="77777777" w:rsidR="0052784C" w:rsidRDefault="0052784C" w:rsidP="00AF2C87"/>
        </w:tc>
        <w:tc>
          <w:tcPr>
            <w:tcW w:w="992" w:type="dxa"/>
            <w:shd w:val="clear" w:color="auto" w:fill="FFFF00"/>
          </w:tcPr>
          <w:p w14:paraId="4DDBEF00" w14:textId="77777777" w:rsidR="0052784C" w:rsidRDefault="0052784C" w:rsidP="00AF2C87"/>
        </w:tc>
        <w:tc>
          <w:tcPr>
            <w:tcW w:w="4961" w:type="dxa"/>
          </w:tcPr>
          <w:p w14:paraId="1A764920" w14:textId="77777777" w:rsidR="0052784C" w:rsidRDefault="0052784C" w:rsidP="00AF2C87">
            <w:r>
              <w:t>Consideration of risk register, principal risks and uncertainties, threats and opportunities</w:t>
            </w:r>
          </w:p>
        </w:tc>
      </w:tr>
      <w:tr w:rsidR="0052784C" w14:paraId="0FB6E5F6" w14:textId="77777777" w:rsidTr="00AF2C87">
        <w:tc>
          <w:tcPr>
            <w:tcW w:w="6663" w:type="dxa"/>
          </w:tcPr>
          <w:p w14:paraId="213D66E2" w14:textId="77777777" w:rsidR="0052784C" w:rsidRPr="001506E3" w:rsidRDefault="0052784C" w:rsidP="00AF2C87">
            <w:pPr>
              <w:spacing w:after="160" w:line="259" w:lineRule="auto"/>
              <w:contextualSpacing/>
              <w:jc w:val="both"/>
              <w:rPr>
                <w:rFonts w:cs="Microsoft New Tai Lue"/>
                <w:szCs w:val="24"/>
              </w:rPr>
            </w:pPr>
            <w:r w:rsidRPr="005775A7">
              <w:rPr>
                <w:rFonts w:cs="Microsoft New Tai Lue"/>
                <w:szCs w:val="24"/>
              </w:rPr>
              <w:t>Receiving and co</w:t>
            </w:r>
            <w:r>
              <w:rPr>
                <w:rFonts w:cs="Microsoft New Tai Lue"/>
                <w:szCs w:val="24"/>
              </w:rPr>
              <w:t>nsideration of Chief Executive</w:t>
            </w:r>
            <w:r w:rsidRPr="005775A7">
              <w:rPr>
                <w:rFonts w:cs="Microsoft New Tai Lue"/>
                <w:szCs w:val="24"/>
              </w:rPr>
              <w:t xml:space="preserve"> and management reports </w:t>
            </w:r>
          </w:p>
        </w:tc>
        <w:tc>
          <w:tcPr>
            <w:tcW w:w="992" w:type="dxa"/>
            <w:shd w:val="clear" w:color="auto" w:fill="AEAAAA" w:themeFill="background2" w:themeFillShade="BF"/>
          </w:tcPr>
          <w:p w14:paraId="3461D779" w14:textId="77777777" w:rsidR="0052784C" w:rsidRDefault="0052784C" w:rsidP="00AF2C87"/>
        </w:tc>
        <w:tc>
          <w:tcPr>
            <w:tcW w:w="992" w:type="dxa"/>
            <w:shd w:val="clear" w:color="auto" w:fill="AEAAAA" w:themeFill="background2" w:themeFillShade="BF"/>
          </w:tcPr>
          <w:p w14:paraId="3CF2D8B6" w14:textId="77777777" w:rsidR="0052784C" w:rsidRDefault="0052784C" w:rsidP="00AF2C87"/>
        </w:tc>
        <w:tc>
          <w:tcPr>
            <w:tcW w:w="993" w:type="dxa"/>
            <w:shd w:val="clear" w:color="auto" w:fill="AEAAAA" w:themeFill="background2" w:themeFillShade="BF"/>
          </w:tcPr>
          <w:p w14:paraId="0FB78278" w14:textId="77777777" w:rsidR="0052784C" w:rsidRDefault="0052784C" w:rsidP="00AF2C87"/>
        </w:tc>
        <w:tc>
          <w:tcPr>
            <w:tcW w:w="992" w:type="dxa"/>
            <w:shd w:val="clear" w:color="auto" w:fill="AEAAAA" w:themeFill="background2" w:themeFillShade="BF"/>
          </w:tcPr>
          <w:p w14:paraId="1FC39945" w14:textId="77777777" w:rsidR="0052784C" w:rsidRDefault="0052784C" w:rsidP="00AF2C87"/>
        </w:tc>
        <w:tc>
          <w:tcPr>
            <w:tcW w:w="4961" w:type="dxa"/>
          </w:tcPr>
          <w:p w14:paraId="53D19E5E" w14:textId="77777777" w:rsidR="0052784C" w:rsidRDefault="0052784C" w:rsidP="00AF2C87">
            <w:r>
              <w:t>Detailed report across key areas</w:t>
            </w:r>
          </w:p>
        </w:tc>
      </w:tr>
      <w:tr w:rsidR="0052784C" w14:paraId="7BF17271" w14:textId="77777777" w:rsidTr="00AF2C87">
        <w:tc>
          <w:tcPr>
            <w:tcW w:w="6663" w:type="dxa"/>
          </w:tcPr>
          <w:p w14:paraId="1FA86BBF" w14:textId="77777777" w:rsidR="0052784C" w:rsidRDefault="0052784C" w:rsidP="00AF2C87">
            <w:pPr>
              <w:contextualSpacing/>
              <w:jc w:val="both"/>
              <w:rPr>
                <w:rFonts w:cs="Microsoft New Tai Lue"/>
                <w:szCs w:val="24"/>
              </w:rPr>
            </w:pPr>
            <w:r>
              <w:rPr>
                <w:rFonts w:cs="Microsoft New Tai Lue"/>
                <w:szCs w:val="24"/>
              </w:rPr>
              <w:t xml:space="preserve">Consideration of areas within the schedule of matters  </w:t>
            </w:r>
          </w:p>
          <w:p w14:paraId="0562CB0E" w14:textId="77777777" w:rsidR="0052784C" w:rsidRDefault="0052784C" w:rsidP="00AF2C87"/>
        </w:tc>
        <w:tc>
          <w:tcPr>
            <w:tcW w:w="992" w:type="dxa"/>
            <w:shd w:val="clear" w:color="auto" w:fill="C5E0B3" w:themeFill="accent6" w:themeFillTint="66"/>
          </w:tcPr>
          <w:p w14:paraId="34CE0A41" w14:textId="77777777" w:rsidR="0052784C" w:rsidRDefault="0052784C" w:rsidP="00AF2C87"/>
        </w:tc>
        <w:tc>
          <w:tcPr>
            <w:tcW w:w="992" w:type="dxa"/>
            <w:shd w:val="clear" w:color="auto" w:fill="C5E0B3" w:themeFill="accent6" w:themeFillTint="66"/>
          </w:tcPr>
          <w:p w14:paraId="62EBF3C5" w14:textId="77777777" w:rsidR="0052784C" w:rsidRDefault="0052784C" w:rsidP="00AF2C87"/>
        </w:tc>
        <w:tc>
          <w:tcPr>
            <w:tcW w:w="993" w:type="dxa"/>
            <w:shd w:val="clear" w:color="auto" w:fill="C5E0B3" w:themeFill="accent6" w:themeFillTint="66"/>
          </w:tcPr>
          <w:p w14:paraId="6D98A12B" w14:textId="77777777" w:rsidR="0052784C" w:rsidRDefault="0052784C" w:rsidP="00AF2C87"/>
        </w:tc>
        <w:tc>
          <w:tcPr>
            <w:tcW w:w="992" w:type="dxa"/>
            <w:shd w:val="clear" w:color="auto" w:fill="C5E0B3" w:themeFill="accent6" w:themeFillTint="66"/>
          </w:tcPr>
          <w:p w14:paraId="2946DB82" w14:textId="77777777" w:rsidR="0052784C" w:rsidRDefault="0052784C" w:rsidP="00AF2C87"/>
        </w:tc>
        <w:tc>
          <w:tcPr>
            <w:tcW w:w="4961" w:type="dxa"/>
          </w:tcPr>
          <w:p w14:paraId="3E94EC6B" w14:textId="77777777" w:rsidR="0052784C" w:rsidRDefault="0052784C" w:rsidP="00AF2C87">
            <w:r>
              <w:t>Regular review to ensure areas not overlooked</w:t>
            </w:r>
          </w:p>
        </w:tc>
      </w:tr>
      <w:tr w:rsidR="0052784C" w14:paraId="15A62F4D" w14:textId="77777777" w:rsidTr="00AF2C87">
        <w:tc>
          <w:tcPr>
            <w:tcW w:w="6663" w:type="dxa"/>
          </w:tcPr>
          <w:p w14:paraId="1A0B1D2B" w14:textId="77777777" w:rsidR="0052784C" w:rsidRPr="001506E3" w:rsidRDefault="0052784C" w:rsidP="00AF2C87">
            <w:pPr>
              <w:spacing w:after="160" w:line="259" w:lineRule="auto"/>
              <w:contextualSpacing/>
              <w:jc w:val="both"/>
              <w:rPr>
                <w:rFonts w:cs="Microsoft New Tai Lue"/>
                <w:szCs w:val="24"/>
              </w:rPr>
            </w:pPr>
            <w:r w:rsidRPr="005775A7">
              <w:rPr>
                <w:rFonts w:cs="Microsoft New Tai Lue"/>
                <w:szCs w:val="24"/>
              </w:rPr>
              <w:t xml:space="preserve">Approval of the annual </w:t>
            </w:r>
            <w:r>
              <w:rPr>
                <w:rFonts w:cs="Microsoft New Tai Lue"/>
                <w:szCs w:val="24"/>
              </w:rPr>
              <w:t xml:space="preserve">financial </w:t>
            </w:r>
            <w:r w:rsidRPr="005775A7">
              <w:rPr>
                <w:rFonts w:cs="Microsoft New Tai Lue"/>
                <w:szCs w:val="24"/>
              </w:rPr>
              <w:t>statements and directors compliance statement</w:t>
            </w:r>
          </w:p>
        </w:tc>
        <w:tc>
          <w:tcPr>
            <w:tcW w:w="992" w:type="dxa"/>
            <w:shd w:val="clear" w:color="auto" w:fill="D9D9D9" w:themeFill="background1" w:themeFillShade="D9"/>
          </w:tcPr>
          <w:p w14:paraId="5997CC1D" w14:textId="77777777" w:rsidR="0052784C" w:rsidRDefault="0052784C" w:rsidP="00AF2C87"/>
        </w:tc>
        <w:tc>
          <w:tcPr>
            <w:tcW w:w="992" w:type="dxa"/>
            <w:shd w:val="clear" w:color="auto" w:fill="FFFFFF" w:themeFill="background1"/>
          </w:tcPr>
          <w:p w14:paraId="110FFD37" w14:textId="77777777" w:rsidR="0052784C" w:rsidRDefault="0052784C" w:rsidP="00AF2C87"/>
        </w:tc>
        <w:tc>
          <w:tcPr>
            <w:tcW w:w="993" w:type="dxa"/>
            <w:shd w:val="clear" w:color="auto" w:fill="FFFFFF" w:themeFill="background1"/>
          </w:tcPr>
          <w:p w14:paraId="6B699379" w14:textId="77777777" w:rsidR="0052784C" w:rsidRDefault="0052784C" w:rsidP="00AF2C87"/>
        </w:tc>
        <w:tc>
          <w:tcPr>
            <w:tcW w:w="992" w:type="dxa"/>
            <w:shd w:val="clear" w:color="auto" w:fill="D9D9D9" w:themeFill="background1" w:themeFillShade="D9"/>
          </w:tcPr>
          <w:p w14:paraId="3FE9F23F" w14:textId="77777777" w:rsidR="0052784C" w:rsidRDefault="0052784C" w:rsidP="00AF2C87"/>
        </w:tc>
        <w:tc>
          <w:tcPr>
            <w:tcW w:w="4961" w:type="dxa"/>
          </w:tcPr>
          <w:p w14:paraId="64420049" w14:textId="77777777" w:rsidR="0052784C" w:rsidRDefault="0052784C" w:rsidP="00AF2C87">
            <w:r>
              <w:t xml:space="preserve">Draft financial statements,  accounting policies as well as draft compliance statement </w:t>
            </w:r>
          </w:p>
        </w:tc>
      </w:tr>
      <w:tr w:rsidR="0052784C" w14:paraId="4E1C8560" w14:textId="77777777" w:rsidTr="00AF2C87">
        <w:tc>
          <w:tcPr>
            <w:tcW w:w="6663" w:type="dxa"/>
          </w:tcPr>
          <w:p w14:paraId="6312A1CC" w14:textId="77777777" w:rsidR="0052784C" w:rsidRPr="001506E3" w:rsidRDefault="0052784C" w:rsidP="00AF2C87">
            <w:pPr>
              <w:spacing w:after="160" w:line="259" w:lineRule="auto"/>
              <w:contextualSpacing/>
              <w:jc w:val="both"/>
              <w:rPr>
                <w:rFonts w:cs="Microsoft New Tai Lue"/>
                <w:szCs w:val="24"/>
              </w:rPr>
            </w:pPr>
            <w:r w:rsidRPr="005775A7">
              <w:rPr>
                <w:rFonts w:cs="Microsoft New Tai Lue"/>
                <w:szCs w:val="24"/>
              </w:rPr>
              <w:t xml:space="preserve">Reporting on </w:t>
            </w:r>
            <w:r>
              <w:rPr>
                <w:rFonts w:cs="Microsoft New Tai Lue"/>
                <w:szCs w:val="24"/>
              </w:rPr>
              <w:t>financial</w:t>
            </w:r>
            <w:r w:rsidRPr="005775A7">
              <w:rPr>
                <w:rFonts w:cs="Microsoft New Tai Lue"/>
                <w:szCs w:val="24"/>
              </w:rPr>
              <w:t xml:space="preserve"> and corporate performance including its governance and stewardship activities</w:t>
            </w:r>
          </w:p>
        </w:tc>
        <w:tc>
          <w:tcPr>
            <w:tcW w:w="992" w:type="dxa"/>
            <w:shd w:val="clear" w:color="auto" w:fill="FFC000" w:themeFill="accent4"/>
          </w:tcPr>
          <w:p w14:paraId="1F72F646" w14:textId="77777777" w:rsidR="0052784C" w:rsidRDefault="0052784C" w:rsidP="00AF2C87"/>
        </w:tc>
        <w:tc>
          <w:tcPr>
            <w:tcW w:w="992" w:type="dxa"/>
            <w:shd w:val="clear" w:color="auto" w:fill="FFFFFF" w:themeFill="background1"/>
          </w:tcPr>
          <w:p w14:paraId="08CE6F91" w14:textId="77777777" w:rsidR="0052784C" w:rsidRDefault="0052784C" w:rsidP="00AF2C87"/>
        </w:tc>
        <w:tc>
          <w:tcPr>
            <w:tcW w:w="993" w:type="dxa"/>
            <w:shd w:val="clear" w:color="auto" w:fill="FFFFFF" w:themeFill="background1"/>
          </w:tcPr>
          <w:p w14:paraId="61CDCEAD" w14:textId="77777777" w:rsidR="0052784C" w:rsidRDefault="0052784C" w:rsidP="00AF2C87"/>
        </w:tc>
        <w:tc>
          <w:tcPr>
            <w:tcW w:w="992" w:type="dxa"/>
            <w:shd w:val="clear" w:color="auto" w:fill="FFFFFF" w:themeFill="background1"/>
          </w:tcPr>
          <w:p w14:paraId="6BB9E253" w14:textId="77777777" w:rsidR="0052784C" w:rsidRDefault="0052784C" w:rsidP="00AF2C87"/>
        </w:tc>
        <w:tc>
          <w:tcPr>
            <w:tcW w:w="4961" w:type="dxa"/>
          </w:tcPr>
          <w:p w14:paraId="540FB834" w14:textId="77777777" w:rsidR="0052784C" w:rsidRDefault="0052784C" w:rsidP="00AF2C87">
            <w:r>
              <w:t>Draft governance statement for consideration and agreement</w:t>
            </w:r>
          </w:p>
        </w:tc>
      </w:tr>
      <w:tr w:rsidR="0052784C" w14:paraId="3373F0EE" w14:textId="77777777" w:rsidTr="00AF2C87">
        <w:tc>
          <w:tcPr>
            <w:tcW w:w="6663" w:type="dxa"/>
          </w:tcPr>
          <w:p w14:paraId="5342D3BC" w14:textId="77777777" w:rsidR="0052784C" w:rsidRPr="00832180" w:rsidRDefault="0052784C" w:rsidP="00AF2C87">
            <w:pPr>
              <w:contextualSpacing/>
              <w:jc w:val="both"/>
              <w:rPr>
                <w:rFonts w:cs="Microsoft New Tai Lue"/>
                <w:szCs w:val="24"/>
              </w:rPr>
            </w:pPr>
            <w:r w:rsidRPr="00832180">
              <w:rPr>
                <w:rFonts w:cs="Microsoft New Tai Lue"/>
                <w:szCs w:val="24"/>
              </w:rPr>
              <w:t>Monitoring and assessing its own performance and that of its committees.</w:t>
            </w:r>
          </w:p>
          <w:p w14:paraId="23DE523C" w14:textId="77777777" w:rsidR="0052784C" w:rsidRDefault="0052784C" w:rsidP="00AF2C87"/>
        </w:tc>
        <w:tc>
          <w:tcPr>
            <w:tcW w:w="992" w:type="dxa"/>
            <w:shd w:val="clear" w:color="auto" w:fill="A8D08D" w:themeFill="accent6" w:themeFillTint="99"/>
          </w:tcPr>
          <w:p w14:paraId="52E56223" w14:textId="77777777" w:rsidR="0052784C" w:rsidRDefault="0052784C" w:rsidP="00AF2C87"/>
        </w:tc>
        <w:tc>
          <w:tcPr>
            <w:tcW w:w="992" w:type="dxa"/>
            <w:shd w:val="clear" w:color="auto" w:fill="A8D08D" w:themeFill="accent6" w:themeFillTint="99"/>
          </w:tcPr>
          <w:p w14:paraId="07547A01" w14:textId="77777777" w:rsidR="0052784C" w:rsidRDefault="0052784C" w:rsidP="00AF2C87"/>
        </w:tc>
        <w:tc>
          <w:tcPr>
            <w:tcW w:w="993" w:type="dxa"/>
            <w:shd w:val="clear" w:color="auto" w:fill="A8D08D" w:themeFill="accent6" w:themeFillTint="99"/>
          </w:tcPr>
          <w:p w14:paraId="5043CB0F" w14:textId="77777777" w:rsidR="0052784C" w:rsidRDefault="0052784C" w:rsidP="00AF2C87"/>
        </w:tc>
        <w:tc>
          <w:tcPr>
            <w:tcW w:w="992" w:type="dxa"/>
            <w:shd w:val="clear" w:color="auto" w:fill="A8D08D" w:themeFill="accent6" w:themeFillTint="99"/>
          </w:tcPr>
          <w:p w14:paraId="07459315" w14:textId="77777777" w:rsidR="0052784C" w:rsidRDefault="0052784C" w:rsidP="00AF2C87"/>
        </w:tc>
        <w:tc>
          <w:tcPr>
            <w:tcW w:w="4961" w:type="dxa"/>
          </w:tcPr>
          <w:p w14:paraId="32FE979E" w14:textId="77777777" w:rsidR="0052784C" w:rsidRDefault="0052784C" w:rsidP="00AF2C87">
            <w:r>
              <w:t>Agreed annual process and report of assessment to be reflected upon. Consideration of effectiveness at end of each meeting</w:t>
            </w:r>
          </w:p>
        </w:tc>
      </w:tr>
    </w:tbl>
    <w:p w14:paraId="6537F28F" w14:textId="77777777" w:rsidR="0052784C" w:rsidRDefault="0052784C" w:rsidP="0052784C"/>
    <w:p w14:paraId="6DFB9E20" w14:textId="77777777" w:rsidR="0052784C" w:rsidRDefault="0052784C" w:rsidP="0052784C"/>
    <w:p w14:paraId="781AA842" w14:textId="77777777" w:rsidR="0052784C" w:rsidRPr="00A12875" w:rsidRDefault="0052784C" w:rsidP="0052784C">
      <w:pPr>
        <w:contextualSpacing/>
        <w:jc w:val="both"/>
        <w:rPr>
          <w:rFonts w:cs="Microsoft New Tai Lue"/>
          <w:b/>
          <w:sz w:val="24"/>
          <w:szCs w:val="24"/>
        </w:rPr>
      </w:pPr>
      <w:r w:rsidRPr="00A12875">
        <w:rPr>
          <w:rFonts w:cs="Microsoft New Tai Lue"/>
          <w:b/>
          <w:sz w:val="24"/>
          <w:szCs w:val="24"/>
        </w:rPr>
        <w:lastRenderedPageBreak/>
        <w:t>Ind</w:t>
      </w:r>
      <w:r>
        <w:rPr>
          <w:rFonts w:cs="Microsoft New Tai Lue"/>
          <w:b/>
          <w:sz w:val="24"/>
          <w:szCs w:val="24"/>
        </w:rPr>
        <w:t xml:space="preserve">icative Strategy </w:t>
      </w:r>
      <w:r w:rsidRPr="00A12875">
        <w:rPr>
          <w:rFonts w:cs="Microsoft New Tai Lue"/>
          <w:b/>
          <w:sz w:val="24"/>
          <w:szCs w:val="24"/>
        </w:rPr>
        <w:t>Committee Work Programme  (  key functions as well as areas shared with other committees)</w:t>
      </w:r>
    </w:p>
    <w:p w14:paraId="70DF9E56" w14:textId="77777777" w:rsidR="0052784C" w:rsidRDefault="0052784C" w:rsidP="0052784C"/>
    <w:tbl>
      <w:tblPr>
        <w:tblStyle w:val="TableGrid"/>
        <w:tblW w:w="15593" w:type="dxa"/>
        <w:tblInd w:w="-714" w:type="dxa"/>
        <w:tblLook w:val="04A0" w:firstRow="1" w:lastRow="0" w:firstColumn="1" w:lastColumn="0" w:noHBand="0" w:noVBand="1"/>
      </w:tblPr>
      <w:tblGrid>
        <w:gridCol w:w="6663"/>
        <w:gridCol w:w="992"/>
        <w:gridCol w:w="992"/>
        <w:gridCol w:w="993"/>
        <w:gridCol w:w="992"/>
        <w:gridCol w:w="4961"/>
      </w:tblGrid>
      <w:tr w:rsidR="0052784C" w14:paraId="26E29E5E" w14:textId="77777777" w:rsidTr="00AF2C87">
        <w:tc>
          <w:tcPr>
            <w:tcW w:w="6663" w:type="dxa"/>
          </w:tcPr>
          <w:p w14:paraId="7FD1B57B" w14:textId="77777777" w:rsidR="0052784C" w:rsidRDefault="0052784C" w:rsidP="00AF2C87">
            <w:r>
              <w:t>Duties and Responsibilities</w:t>
            </w:r>
          </w:p>
        </w:tc>
        <w:tc>
          <w:tcPr>
            <w:tcW w:w="992" w:type="dxa"/>
          </w:tcPr>
          <w:p w14:paraId="451FF34C" w14:textId="77777777" w:rsidR="0052784C" w:rsidRDefault="0052784C" w:rsidP="00AF2C87">
            <w:r>
              <w:t>Q 1</w:t>
            </w:r>
          </w:p>
        </w:tc>
        <w:tc>
          <w:tcPr>
            <w:tcW w:w="992" w:type="dxa"/>
          </w:tcPr>
          <w:p w14:paraId="4F091414" w14:textId="77777777" w:rsidR="0052784C" w:rsidRDefault="0052784C" w:rsidP="00AF2C87">
            <w:r>
              <w:t>Q 2</w:t>
            </w:r>
          </w:p>
        </w:tc>
        <w:tc>
          <w:tcPr>
            <w:tcW w:w="993" w:type="dxa"/>
          </w:tcPr>
          <w:p w14:paraId="41A85618" w14:textId="77777777" w:rsidR="0052784C" w:rsidRDefault="0052784C" w:rsidP="00AF2C87">
            <w:r>
              <w:t>Q 3</w:t>
            </w:r>
          </w:p>
        </w:tc>
        <w:tc>
          <w:tcPr>
            <w:tcW w:w="992" w:type="dxa"/>
          </w:tcPr>
          <w:p w14:paraId="772FC04F" w14:textId="77777777" w:rsidR="0052784C" w:rsidRDefault="0052784C" w:rsidP="00AF2C87">
            <w:r>
              <w:t>Q 4</w:t>
            </w:r>
          </w:p>
        </w:tc>
        <w:tc>
          <w:tcPr>
            <w:tcW w:w="4961" w:type="dxa"/>
          </w:tcPr>
          <w:p w14:paraId="2BF4F679" w14:textId="77777777" w:rsidR="0052784C" w:rsidRDefault="0052784C" w:rsidP="00AF2C87">
            <w:r>
              <w:t>Documents and supporting material</w:t>
            </w:r>
          </w:p>
        </w:tc>
      </w:tr>
      <w:tr w:rsidR="0052784C" w14:paraId="6194297A" w14:textId="77777777" w:rsidTr="00AF2C87">
        <w:tc>
          <w:tcPr>
            <w:tcW w:w="6663" w:type="dxa"/>
          </w:tcPr>
          <w:p w14:paraId="4C532059" w14:textId="77777777" w:rsidR="0052784C" w:rsidRPr="006D2890" w:rsidRDefault="0052784C" w:rsidP="00AF2C87">
            <w:pPr>
              <w:rPr>
                <w:rFonts w:cstheme="minorHAnsi"/>
                <w:b/>
                <w:sz w:val="36"/>
                <w:szCs w:val="36"/>
              </w:rPr>
            </w:pPr>
            <w:r>
              <w:rPr>
                <w:rFonts w:cstheme="minorHAnsi"/>
                <w:b/>
                <w:sz w:val="36"/>
                <w:szCs w:val="36"/>
              </w:rPr>
              <w:t>Key functions of the committee</w:t>
            </w:r>
          </w:p>
        </w:tc>
        <w:tc>
          <w:tcPr>
            <w:tcW w:w="992" w:type="dxa"/>
            <w:shd w:val="clear" w:color="auto" w:fill="auto"/>
          </w:tcPr>
          <w:p w14:paraId="44E871BC" w14:textId="77777777" w:rsidR="0052784C" w:rsidRDefault="0052784C" w:rsidP="00AF2C87"/>
        </w:tc>
        <w:tc>
          <w:tcPr>
            <w:tcW w:w="992" w:type="dxa"/>
            <w:shd w:val="clear" w:color="auto" w:fill="FFFFFF" w:themeFill="background1"/>
          </w:tcPr>
          <w:p w14:paraId="144A5D23" w14:textId="77777777" w:rsidR="0052784C" w:rsidRDefault="0052784C" w:rsidP="00AF2C87"/>
        </w:tc>
        <w:tc>
          <w:tcPr>
            <w:tcW w:w="993" w:type="dxa"/>
            <w:shd w:val="clear" w:color="auto" w:fill="FFFFFF" w:themeFill="background1"/>
          </w:tcPr>
          <w:p w14:paraId="738610EB" w14:textId="77777777" w:rsidR="0052784C" w:rsidRDefault="0052784C" w:rsidP="00AF2C87"/>
        </w:tc>
        <w:tc>
          <w:tcPr>
            <w:tcW w:w="992" w:type="dxa"/>
            <w:shd w:val="clear" w:color="auto" w:fill="FFFFFF" w:themeFill="background1"/>
          </w:tcPr>
          <w:p w14:paraId="637805D2" w14:textId="77777777" w:rsidR="0052784C" w:rsidRDefault="0052784C" w:rsidP="00AF2C87"/>
        </w:tc>
        <w:tc>
          <w:tcPr>
            <w:tcW w:w="4961" w:type="dxa"/>
          </w:tcPr>
          <w:p w14:paraId="463F29E8" w14:textId="77777777" w:rsidR="0052784C" w:rsidRDefault="0052784C" w:rsidP="00AF2C87"/>
        </w:tc>
      </w:tr>
      <w:tr w:rsidR="0052784C" w14:paraId="0DE85A92" w14:textId="77777777" w:rsidTr="00AF2C87">
        <w:tc>
          <w:tcPr>
            <w:tcW w:w="6663" w:type="dxa"/>
          </w:tcPr>
          <w:p w14:paraId="424E4A9B" w14:textId="77777777" w:rsidR="0052784C" w:rsidRDefault="0052784C" w:rsidP="00AF2C87">
            <w:pPr>
              <w:spacing w:after="160" w:line="259" w:lineRule="auto"/>
              <w:contextualSpacing/>
              <w:rPr>
                <w:rFonts w:cs="ABCDE E+ Humnst 777 Lt B T 2"/>
                <w:color w:val="000000" w:themeColor="text1"/>
                <w:szCs w:val="24"/>
              </w:rPr>
            </w:pPr>
            <w:r>
              <w:rPr>
                <w:rFonts w:cs="ABCDE E+ Humnst 777 Lt B T 2"/>
                <w:color w:val="000000" w:themeColor="text1"/>
                <w:szCs w:val="24"/>
              </w:rPr>
              <w:t xml:space="preserve">Oversee </w:t>
            </w:r>
            <w:r w:rsidRPr="00212071">
              <w:rPr>
                <w:rFonts w:cs="ABCDE E+ Humnst 777 Lt B T 2"/>
                <w:color w:val="000000" w:themeColor="text1"/>
                <w:szCs w:val="24"/>
              </w:rPr>
              <w:t>development, implementatio</w:t>
            </w:r>
            <w:r>
              <w:rPr>
                <w:rFonts w:cs="ABCDE E+ Humnst 777 Lt B T 2"/>
                <w:color w:val="000000" w:themeColor="text1"/>
                <w:szCs w:val="24"/>
              </w:rPr>
              <w:t xml:space="preserve">n and monitoring of the </w:t>
            </w:r>
            <w:r w:rsidRPr="00212071">
              <w:rPr>
                <w:rFonts w:cs="ABCDE E+ Humnst 777 Lt B T 2"/>
                <w:color w:val="000000" w:themeColor="text1"/>
                <w:szCs w:val="24"/>
              </w:rPr>
              <w:t>strategic plan and annual business plans</w:t>
            </w:r>
          </w:p>
          <w:p w14:paraId="3B7B4B86" w14:textId="77777777" w:rsidR="0052784C" w:rsidRPr="002B76DB" w:rsidRDefault="0052784C" w:rsidP="00AF2C87">
            <w:pPr>
              <w:spacing w:after="160" w:line="259" w:lineRule="auto"/>
              <w:contextualSpacing/>
              <w:rPr>
                <w:szCs w:val="24"/>
              </w:rPr>
            </w:pPr>
          </w:p>
        </w:tc>
        <w:tc>
          <w:tcPr>
            <w:tcW w:w="992" w:type="dxa"/>
            <w:shd w:val="clear" w:color="auto" w:fill="auto"/>
          </w:tcPr>
          <w:p w14:paraId="3A0FF5F2" w14:textId="77777777" w:rsidR="0052784C" w:rsidRDefault="0052784C" w:rsidP="00AF2C87"/>
        </w:tc>
        <w:tc>
          <w:tcPr>
            <w:tcW w:w="992" w:type="dxa"/>
            <w:shd w:val="clear" w:color="auto" w:fill="F4B083" w:themeFill="accent2" w:themeFillTint="99"/>
          </w:tcPr>
          <w:p w14:paraId="5630AD66" w14:textId="77777777" w:rsidR="0052784C" w:rsidRDefault="0052784C" w:rsidP="00AF2C87"/>
        </w:tc>
        <w:tc>
          <w:tcPr>
            <w:tcW w:w="993" w:type="dxa"/>
            <w:shd w:val="clear" w:color="auto" w:fill="auto"/>
          </w:tcPr>
          <w:p w14:paraId="61829076" w14:textId="77777777" w:rsidR="0052784C" w:rsidRDefault="0052784C" w:rsidP="00AF2C87"/>
        </w:tc>
        <w:tc>
          <w:tcPr>
            <w:tcW w:w="992" w:type="dxa"/>
            <w:shd w:val="clear" w:color="auto" w:fill="F4B083" w:themeFill="accent2" w:themeFillTint="99"/>
          </w:tcPr>
          <w:p w14:paraId="2BA226A1" w14:textId="77777777" w:rsidR="0052784C" w:rsidRDefault="0052784C" w:rsidP="00AF2C87"/>
        </w:tc>
        <w:tc>
          <w:tcPr>
            <w:tcW w:w="4961" w:type="dxa"/>
          </w:tcPr>
          <w:p w14:paraId="758F2F50" w14:textId="77777777" w:rsidR="0052784C" w:rsidRDefault="0052784C" w:rsidP="00AF2C87">
            <w:r>
              <w:t xml:space="preserve">Regular updates, presentations and reports </w:t>
            </w:r>
          </w:p>
        </w:tc>
      </w:tr>
      <w:tr w:rsidR="0052784C" w14:paraId="3D1148B8" w14:textId="77777777" w:rsidTr="00AF2C87">
        <w:tc>
          <w:tcPr>
            <w:tcW w:w="6663" w:type="dxa"/>
          </w:tcPr>
          <w:p w14:paraId="5802CF58" w14:textId="77777777" w:rsidR="0052784C" w:rsidRDefault="0052784C" w:rsidP="00AF2C87">
            <w:pPr>
              <w:spacing w:after="160" w:line="259" w:lineRule="auto"/>
              <w:contextualSpacing/>
              <w:rPr>
                <w:rFonts w:cs="ABCDE E+ Humnst 777 Lt B T 2"/>
                <w:color w:val="000000" w:themeColor="text1"/>
                <w:szCs w:val="24"/>
              </w:rPr>
            </w:pPr>
            <w:r>
              <w:rPr>
                <w:rFonts w:cs="ABCDE E+ Humnst 777 Lt B T 2"/>
                <w:color w:val="000000" w:themeColor="text1"/>
                <w:szCs w:val="24"/>
              </w:rPr>
              <w:t>M</w:t>
            </w:r>
            <w:r w:rsidRPr="00212071">
              <w:rPr>
                <w:rFonts w:cs="ABCDE E+ Humnst 777 Lt B T 2"/>
                <w:color w:val="000000" w:themeColor="text1"/>
                <w:szCs w:val="24"/>
              </w:rPr>
              <w:t>onitoring and oversight of key performance i</w:t>
            </w:r>
            <w:r>
              <w:rPr>
                <w:rFonts w:cs="ABCDE E+ Humnst 777 Lt B T 2"/>
                <w:color w:val="000000" w:themeColor="text1"/>
                <w:szCs w:val="24"/>
              </w:rPr>
              <w:t xml:space="preserve">ndicators and measures and the </w:t>
            </w:r>
            <w:r w:rsidRPr="00212071">
              <w:rPr>
                <w:rFonts w:cs="ABCDE E+ Humnst 777 Lt B T 2"/>
                <w:color w:val="000000" w:themeColor="text1"/>
                <w:szCs w:val="24"/>
              </w:rPr>
              <w:t>annual tracker</w:t>
            </w:r>
            <w:r>
              <w:rPr>
                <w:rFonts w:cs="ABCDE E+ Humnst 777 Lt B T 2"/>
                <w:color w:val="000000" w:themeColor="text1"/>
                <w:szCs w:val="24"/>
              </w:rPr>
              <w:t>.</w:t>
            </w:r>
          </w:p>
          <w:p w14:paraId="0DFAE634" w14:textId="77777777" w:rsidR="0052784C" w:rsidRPr="002B76DB" w:rsidRDefault="0052784C" w:rsidP="00AF2C87">
            <w:pPr>
              <w:spacing w:after="160" w:line="259" w:lineRule="auto"/>
              <w:contextualSpacing/>
              <w:rPr>
                <w:szCs w:val="24"/>
              </w:rPr>
            </w:pPr>
            <w:r w:rsidRPr="00212071">
              <w:rPr>
                <w:rFonts w:cs="ABCDE E+ Humnst 777 Lt B T 2"/>
                <w:color w:val="000000" w:themeColor="text1"/>
                <w:szCs w:val="24"/>
              </w:rPr>
              <w:t xml:space="preserve">  </w:t>
            </w:r>
          </w:p>
        </w:tc>
        <w:tc>
          <w:tcPr>
            <w:tcW w:w="992" w:type="dxa"/>
            <w:shd w:val="clear" w:color="auto" w:fill="auto"/>
          </w:tcPr>
          <w:p w14:paraId="17AD93B2" w14:textId="77777777" w:rsidR="0052784C" w:rsidRDefault="0052784C" w:rsidP="00AF2C87"/>
        </w:tc>
        <w:tc>
          <w:tcPr>
            <w:tcW w:w="992" w:type="dxa"/>
            <w:shd w:val="clear" w:color="auto" w:fill="2E74B5" w:themeFill="accent1" w:themeFillShade="BF"/>
          </w:tcPr>
          <w:p w14:paraId="0DE4B5B7" w14:textId="77777777" w:rsidR="0052784C" w:rsidRDefault="0052784C" w:rsidP="00AF2C87"/>
        </w:tc>
        <w:tc>
          <w:tcPr>
            <w:tcW w:w="993" w:type="dxa"/>
            <w:shd w:val="clear" w:color="auto" w:fill="FFFFFF" w:themeFill="background1"/>
          </w:tcPr>
          <w:p w14:paraId="66204FF1" w14:textId="77777777" w:rsidR="0052784C" w:rsidRDefault="0052784C" w:rsidP="00AF2C87"/>
        </w:tc>
        <w:tc>
          <w:tcPr>
            <w:tcW w:w="992" w:type="dxa"/>
            <w:shd w:val="clear" w:color="auto" w:fill="2E74B5" w:themeFill="accent1" w:themeFillShade="BF"/>
          </w:tcPr>
          <w:p w14:paraId="2DBF0D7D" w14:textId="77777777" w:rsidR="0052784C" w:rsidRDefault="0052784C" w:rsidP="00AF2C87"/>
        </w:tc>
        <w:tc>
          <w:tcPr>
            <w:tcW w:w="4961" w:type="dxa"/>
          </w:tcPr>
          <w:p w14:paraId="435D49B0" w14:textId="77777777" w:rsidR="0052784C" w:rsidRDefault="0052784C" w:rsidP="00AF2C87">
            <w:r>
              <w:t xml:space="preserve">Regular updates, presentations and reports and periodic updates to the performance tracker </w:t>
            </w:r>
          </w:p>
        </w:tc>
      </w:tr>
      <w:tr w:rsidR="0052784C" w14:paraId="6AEC52ED" w14:textId="77777777" w:rsidTr="00AF2C87">
        <w:tc>
          <w:tcPr>
            <w:tcW w:w="6663" w:type="dxa"/>
          </w:tcPr>
          <w:p w14:paraId="0946E4F9" w14:textId="77777777" w:rsidR="0052784C" w:rsidRPr="00212071" w:rsidRDefault="0052784C" w:rsidP="00AF2C87">
            <w:pPr>
              <w:spacing w:after="160" w:line="259" w:lineRule="auto"/>
              <w:contextualSpacing/>
              <w:rPr>
                <w:szCs w:val="24"/>
              </w:rPr>
            </w:pPr>
            <w:r w:rsidRPr="00212071">
              <w:rPr>
                <w:rFonts w:cs="ABCDE E+ Humnst 777 Lt B T 2"/>
                <w:color w:val="000000" w:themeColor="text1"/>
                <w:szCs w:val="24"/>
              </w:rPr>
              <w:t>Assess th</w:t>
            </w:r>
            <w:r>
              <w:rPr>
                <w:rFonts w:cs="ABCDE E+ Humnst 777 Lt B T 2"/>
                <w:color w:val="000000" w:themeColor="text1"/>
                <w:szCs w:val="24"/>
              </w:rPr>
              <w:t>e quality and delivery of services, programmes and initiatives</w:t>
            </w:r>
          </w:p>
          <w:p w14:paraId="6B62F1B3" w14:textId="77777777" w:rsidR="0052784C" w:rsidRPr="00A637DA" w:rsidRDefault="0052784C" w:rsidP="00AF2C87">
            <w:pPr>
              <w:contextualSpacing/>
              <w:jc w:val="both"/>
              <w:rPr>
                <w:rFonts w:cs="Microsoft New Tai Lue"/>
                <w:szCs w:val="24"/>
              </w:rPr>
            </w:pPr>
          </w:p>
        </w:tc>
        <w:tc>
          <w:tcPr>
            <w:tcW w:w="992" w:type="dxa"/>
            <w:shd w:val="clear" w:color="auto" w:fill="B4C6E7" w:themeFill="accent5" w:themeFillTint="66"/>
          </w:tcPr>
          <w:p w14:paraId="02F2C34E" w14:textId="77777777" w:rsidR="0052784C" w:rsidRDefault="0052784C" w:rsidP="00AF2C87"/>
        </w:tc>
        <w:tc>
          <w:tcPr>
            <w:tcW w:w="992" w:type="dxa"/>
            <w:shd w:val="clear" w:color="auto" w:fill="B4C6E7" w:themeFill="accent5" w:themeFillTint="66"/>
          </w:tcPr>
          <w:p w14:paraId="680A4E5D" w14:textId="77777777" w:rsidR="0052784C" w:rsidRDefault="0052784C" w:rsidP="00AF2C87"/>
        </w:tc>
        <w:tc>
          <w:tcPr>
            <w:tcW w:w="993" w:type="dxa"/>
            <w:shd w:val="clear" w:color="auto" w:fill="B4C6E7" w:themeFill="accent5" w:themeFillTint="66"/>
          </w:tcPr>
          <w:p w14:paraId="19219836" w14:textId="77777777" w:rsidR="0052784C" w:rsidRDefault="0052784C" w:rsidP="00AF2C87"/>
        </w:tc>
        <w:tc>
          <w:tcPr>
            <w:tcW w:w="992" w:type="dxa"/>
            <w:shd w:val="clear" w:color="auto" w:fill="B4C6E7" w:themeFill="accent5" w:themeFillTint="66"/>
          </w:tcPr>
          <w:p w14:paraId="296FEF7D" w14:textId="77777777" w:rsidR="0052784C" w:rsidRDefault="0052784C" w:rsidP="00AF2C87"/>
        </w:tc>
        <w:tc>
          <w:tcPr>
            <w:tcW w:w="4961" w:type="dxa"/>
          </w:tcPr>
          <w:p w14:paraId="2EEDFE7F" w14:textId="77777777" w:rsidR="0052784C" w:rsidRDefault="0052784C" w:rsidP="00AF2C87">
            <w:r>
              <w:t>Agreed process to evaluate progress and satisfaction levels through surveys or other means</w:t>
            </w:r>
          </w:p>
        </w:tc>
      </w:tr>
      <w:tr w:rsidR="0052784C" w14:paraId="7D9573BE" w14:textId="77777777" w:rsidTr="00AF2C87">
        <w:tc>
          <w:tcPr>
            <w:tcW w:w="6663" w:type="dxa"/>
          </w:tcPr>
          <w:p w14:paraId="49C67270" w14:textId="77777777" w:rsidR="0052784C" w:rsidRDefault="0052784C" w:rsidP="00AF2C87">
            <w:pPr>
              <w:adjustRightInd w:val="0"/>
              <w:spacing w:line="276" w:lineRule="auto"/>
              <w:contextualSpacing/>
              <w:jc w:val="both"/>
              <w:rPr>
                <w:rFonts w:cstheme="minorHAnsi"/>
                <w:szCs w:val="24"/>
              </w:rPr>
            </w:pPr>
            <w:r>
              <w:rPr>
                <w:rFonts w:cstheme="minorHAnsi"/>
                <w:szCs w:val="24"/>
              </w:rPr>
              <w:t>R</w:t>
            </w:r>
            <w:r w:rsidRPr="002B76DB">
              <w:rPr>
                <w:rFonts w:cstheme="minorHAnsi"/>
                <w:szCs w:val="24"/>
              </w:rPr>
              <w:t>eview and consider the corporate risk register -  principal threats and opportunities</w:t>
            </w:r>
          </w:p>
          <w:p w14:paraId="29D6B04F" w14:textId="77777777" w:rsidR="0052784C" w:rsidRPr="002B76DB" w:rsidRDefault="0052784C" w:rsidP="00AF2C87">
            <w:pPr>
              <w:adjustRightInd w:val="0"/>
              <w:spacing w:line="276" w:lineRule="auto"/>
              <w:contextualSpacing/>
              <w:jc w:val="both"/>
              <w:rPr>
                <w:rFonts w:cstheme="minorHAnsi"/>
                <w:szCs w:val="24"/>
              </w:rPr>
            </w:pPr>
            <w:r w:rsidRPr="002B76DB">
              <w:rPr>
                <w:rFonts w:cstheme="minorHAnsi"/>
                <w:szCs w:val="24"/>
              </w:rPr>
              <w:t xml:space="preserve"> </w:t>
            </w:r>
          </w:p>
        </w:tc>
        <w:tc>
          <w:tcPr>
            <w:tcW w:w="992" w:type="dxa"/>
            <w:shd w:val="clear" w:color="auto" w:fill="FFFFFF" w:themeFill="background1"/>
          </w:tcPr>
          <w:p w14:paraId="7194DBDC" w14:textId="77777777" w:rsidR="0052784C" w:rsidRPr="002B76DB" w:rsidRDefault="0052784C" w:rsidP="00AF2C87">
            <w:pPr>
              <w:rPr>
                <w:color w:val="F4B083" w:themeColor="accent2" w:themeTint="99"/>
              </w:rPr>
            </w:pPr>
          </w:p>
        </w:tc>
        <w:tc>
          <w:tcPr>
            <w:tcW w:w="992" w:type="dxa"/>
            <w:shd w:val="clear" w:color="auto" w:fill="F4B083" w:themeFill="accent2" w:themeFillTint="99"/>
          </w:tcPr>
          <w:p w14:paraId="769D0D3C" w14:textId="77777777" w:rsidR="0052784C" w:rsidRPr="002B76DB" w:rsidRDefault="0052784C" w:rsidP="00AF2C87">
            <w:pPr>
              <w:rPr>
                <w:color w:val="F4B083" w:themeColor="accent2" w:themeTint="99"/>
              </w:rPr>
            </w:pPr>
          </w:p>
        </w:tc>
        <w:tc>
          <w:tcPr>
            <w:tcW w:w="993" w:type="dxa"/>
            <w:shd w:val="clear" w:color="auto" w:fill="FFFFFF" w:themeFill="background1"/>
          </w:tcPr>
          <w:p w14:paraId="54CD245A" w14:textId="77777777" w:rsidR="0052784C" w:rsidRPr="002B76DB" w:rsidRDefault="0052784C" w:rsidP="00AF2C87">
            <w:pPr>
              <w:rPr>
                <w:color w:val="F4B083" w:themeColor="accent2" w:themeTint="99"/>
              </w:rPr>
            </w:pPr>
          </w:p>
        </w:tc>
        <w:tc>
          <w:tcPr>
            <w:tcW w:w="992" w:type="dxa"/>
            <w:shd w:val="clear" w:color="auto" w:fill="F4B083" w:themeFill="accent2" w:themeFillTint="99"/>
          </w:tcPr>
          <w:p w14:paraId="1231BE67" w14:textId="77777777" w:rsidR="0052784C" w:rsidRPr="002B76DB" w:rsidRDefault="0052784C" w:rsidP="00AF2C87">
            <w:pPr>
              <w:rPr>
                <w:color w:val="F4B083" w:themeColor="accent2" w:themeTint="99"/>
              </w:rPr>
            </w:pPr>
          </w:p>
        </w:tc>
        <w:tc>
          <w:tcPr>
            <w:tcW w:w="4961" w:type="dxa"/>
          </w:tcPr>
          <w:p w14:paraId="10DEE7BE" w14:textId="77777777" w:rsidR="0052784C" w:rsidRDefault="0052784C" w:rsidP="00AF2C87">
            <w:r>
              <w:t xml:space="preserve">Corporate risk register tabled and deep dive into principal threats and opportunities </w:t>
            </w:r>
          </w:p>
        </w:tc>
      </w:tr>
      <w:tr w:rsidR="0052784C" w14:paraId="10D51E7F" w14:textId="77777777" w:rsidTr="00AF2C87">
        <w:tc>
          <w:tcPr>
            <w:tcW w:w="6663" w:type="dxa"/>
          </w:tcPr>
          <w:p w14:paraId="079758C1" w14:textId="77777777" w:rsidR="0052784C" w:rsidRDefault="0052784C" w:rsidP="00AF2C87">
            <w:pPr>
              <w:spacing w:after="160" w:line="259" w:lineRule="auto"/>
              <w:contextualSpacing/>
              <w:jc w:val="both"/>
              <w:rPr>
                <w:rFonts w:cs="Microsoft New Tai Lue"/>
                <w:szCs w:val="24"/>
              </w:rPr>
            </w:pPr>
            <w:r w:rsidRPr="005775A7">
              <w:rPr>
                <w:rFonts w:cs="Microsoft New Tai Lue"/>
                <w:szCs w:val="24"/>
              </w:rPr>
              <w:t>Receiving and consid</w:t>
            </w:r>
            <w:r>
              <w:rPr>
                <w:rFonts w:cs="Microsoft New Tai Lue"/>
                <w:szCs w:val="24"/>
              </w:rPr>
              <w:t xml:space="preserve">eration of </w:t>
            </w:r>
            <w:r w:rsidRPr="005775A7">
              <w:rPr>
                <w:rFonts w:cs="Microsoft New Tai Lue"/>
                <w:szCs w:val="24"/>
              </w:rPr>
              <w:t xml:space="preserve"> management</w:t>
            </w:r>
            <w:r>
              <w:rPr>
                <w:rFonts w:cs="Microsoft New Tai Lue"/>
                <w:szCs w:val="24"/>
              </w:rPr>
              <w:t xml:space="preserve"> and executive lead</w:t>
            </w:r>
            <w:r w:rsidRPr="005775A7">
              <w:rPr>
                <w:rFonts w:cs="Microsoft New Tai Lue"/>
                <w:szCs w:val="24"/>
              </w:rPr>
              <w:t xml:space="preserve"> reports </w:t>
            </w:r>
          </w:p>
          <w:p w14:paraId="36FEB5B0" w14:textId="77777777" w:rsidR="0052784C" w:rsidRPr="001506E3" w:rsidRDefault="0052784C" w:rsidP="00AF2C87">
            <w:pPr>
              <w:spacing w:after="160" w:line="259" w:lineRule="auto"/>
              <w:contextualSpacing/>
              <w:jc w:val="both"/>
              <w:rPr>
                <w:rFonts w:cs="Microsoft New Tai Lue"/>
                <w:szCs w:val="24"/>
              </w:rPr>
            </w:pPr>
          </w:p>
        </w:tc>
        <w:tc>
          <w:tcPr>
            <w:tcW w:w="992" w:type="dxa"/>
            <w:shd w:val="clear" w:color="auto" w:fill="A8D08D" w:themeFill="accent6" w:themeFillTint="99"/>
          </w:tcPr>
          <w:p w14:paraId="30D7AA69" w14:textId="77777777" w:rsidR="0052784C" w:rsidRDefault="0052784C" w:rsidP="00AF2C87"/>
        </w:tc>
        <w:tc>
          <w:tcPr>
            <w:tcW w:w="992" w:type="dxa"/>
            <w:shd w:val="clear" w:color="auto" w:fill="A8D08D" w:themeFill="accent6" w:themeFillTint="99"/>
          </w:tcPr>
          <w:p w14:paraId="7196D064" w14:textId="77777777" w:rsidR="0052784C" w:rsidRDefault="0052784C" w:rsidP="00AF2C87"/>
        </w:tc>
        <w:tc>
          <w:tcPr>
            <w:tcW w:w="993" w:type="dxa"/>
            <w:shd w:val="clear" w:color="auto" w:fill="A8D08D" w:themeFill="accent6" w:themeFillTint="99"/>
          </w:tcPr>
          <w:p w14:paraId="34FF1C98" w14:textId="77777777" w:rsidR="0052784C" w:rsidRDefault="0052784C" w:rsidP="00AF2C87"/>
        </w:tc>
        <w:tc>
          <w:tcPr>
            <w:tcW w:w="992" w:type="dxa"/>
            <w:shd w:val="clear" w:color="auto" w:fill="A8D08D" w:themeFill="accent6" w:themeFillTint="99"/>
          </w:tcPr>
          <w:p w14:paraId="6D072C0D" w14:textId="77777777" w:rsidR="0052784C" w:rsidRDefault="0052784C" w:rsidP="00AF2C87"/>
        </w:tc>
        <w:tc>
          <w:tcPr>
            <w:tcW w:w="4961" w:type="dxa"/>
          </w:tcPr>
          <w:p w14:paraId="0A603684" w14:textId="77777777" w:rsidR="0052784C" w:rsidRDefault="0052784C" w:rsidP="00AF2C87">
            <w:r>
              <w:t>Detailed report across key areas within the competences of the committee</w:t>
            </w:r>
          </w:p>
        </w:tc>
      </w:tr>
      <w:tr w:rsidR="0052784C" w14:paraId="7FC56B1A" w14:textId="77777777" w:rsidTr="00AF2C87">
        <w:tc>
          <w:tcPr>
            <w:tcW w:w="6663" w:type="dxa"/>
          </w:tcPr>
          <w:p w14:paraId="6D88D6FF" w14:textId="77777777" w:rsidR="0052784C" w:rsidRPr="00832180" w:rsidRDefault="0052784C" w:rsidP="00AF2C87">
            <w:pPr>
              <w:contextualSpacing/>
              <w:jc w:val="both"/>
              <w:rPr>
                <w:rFonts w:cs="Microsoft New Tai Lue"/>
                <w:szCs w:val="24"/>
              </w:rPr>
            </w:pPr>
            <w:r w:rsidRPr="00832180">
              <w:rPr>
                <w:rFonts w:cs="Microsoft New Tai Lue"/>
                <w:szCs w:val="24"/>
              </w:rPr>
              <w:t xml:space="preserve">Monitoring and assessing </w:t>
            </w:r>
            <w:r>
              <w:rPr>
                <w:rFonts w:cs="Microsoft New Tai Lue"/>
                <w:szCs w:val="24"/>
              </w:rPr>
              <w:t>its own performance as a committee</w:t>
            </w:r>
            <w:r w:rsidRPr="00832180">
              <w:rPr>
                <w:rFonts w:cs="Microsoft New Tai Lue"/>
                <w:szCs w:val="24"/>
              </w:rPr>
              <w:t>.</w:t>
            </w:r>
          </w:p>
          <w:p w14:paraId="48A21919" w14:textId="77777777" w:rsidR="0052784C" w:rsidRDefault="0052784C" w:rsidP="00AF2C87"/>
        </w:tc>
        <w:tc>
          <w:tcPr>
            <w:tcW w:w="992" w:type="dxa"/>
            <w:shd w:val="clear" w:color="auto" w:fill="5B9BD5" w:themeFill="accent1"/>
          </w:tcPr>
          <w:p w14:paraId="6BD18F9B" w14:textId="77777777" w:rsidR="0052784C" w:rsidRDefault="0052784C" w:rsidP="00AF2C87"/>
        </w:tc>
        <w:tc>
          <w:tcPr>
            <w:tcW w:w="992" w:type="dxa"/>
            <w:shd w:val="clear" w:color="auto" w:fill="5B9BD5" w:themeFill="accent1"/>
          </w:tcPr>
          <w:p w14:paraId="238601FE" w14:textId="77777777" w:rsidR="0052784C" w:rsidRDefault="0052784C" w:rsidP="00AF2C87"/>
        </w:tc>
        <w:tc>
          <w:tcPr>
            <w:tcW w:w="993" w:type="dxa"/>
            <w:shd w:val="clear" w:color="auto" w:fill="5B9BD5" w:themeFill="accent1"/>
          </w:tcPr>
          <w:p w14:paraId="0F3CABC7" w14:textId="77777777" w:rsidR="0052784C" w:rsidRDefault="0052784C" w:rsidP="00AF2C87"/>
        </w:tc>
        <w:tc>
          <w:tcPr>
            <w:tcW w:w="992" w:type="dxa"/>
            <w:shd w:val="clear" w:color="auto" w:fill="5B9BD5" w:themeFill="accent1"/>
          </w:tcPr>
          <w:p w14:paraId="5B08B5D1" w14:textId="77777777" w:rsidR="0052784C" w:rsidRDefault="0052784C" w:rsidP="00AF2C87"/>
        </w:tc>
        <w:tc>
          <w:tcPr>
            <w:tcW w:w="4961" w:type="dxa"/>
          </w:tcPr>
          <w:p w14:paraId="7B17250E" w14:textId="77777777" w:rsidR="0052784C" w:rsidRDefault="0052784C" w:rsidP="00AF2C87">
            <w:r>
              <w:t>Agreed annual process and report of assessment to be reflected upon. Consideration of effectiveness at end of each meeting</w:t>
            </w:r>
          </w:p>
        </w:tc>
      </w:tr>
      <w:tr w:rsidR="0052784C" w14:paraId="058F9D65" w14:textId="77777777" w:rsidTr="00AF2C87">
        <w:tc>
          <w:tcPr>
            <w:tcW w:w="6663" w:type="dxa"/>
          </w:tcPr>
          <w:p w14:paraId="3B21D2FB" w14:textId="77777777" w:rsidR="0052784C" w:rsidRPr="003642FB" w:rsidRDefault="0052784C" w:rsidP="00AF2C87">
            <w:pPr>
              <w:spacing w:after="160" w:line="259" w:lineRule="auto"/>
              <w:jc w:val="both"/>
              <w:rPr>
                <w:szCs w:val="24"/>
              </w:rPr>
            </w:pPr>
            <w:r>
              <w:rPr>
                <w:szCs w:val="24"/>
              </w:rPr>
              <w:t>Report to Board on progress on delivery of the work programme and committee priorities throughout the year</w:t>
            </w:r>
          </w:p>
        </w:tc>
        <w:tc>
          <w:tcPr>
            <w:tcW w:w="992" w:type="dxa"/>
            <w:shd w:val="clear" w:color="auto" w:fill="FF0000"/>
          </w:tcPr>
          <w:p w14:paraId="16DEB4AB" w14:textId="77777777" w:rsidR="0052784C" w:rsidRPr="003F1546" w:rsidRDefault="0052784C" w:rsidP="00AF2C87">
            <w:pPr>
              <w:rPr>
                <w:color w:val="FF0000"/>
              </w:rPr>
            </w:pPr>
          </w:p>
        </w:tc>
        <w:tc>
          <w:tcPr>
            <w:tcW w:w="992" w:type="dxa"/>
            <w:shd w:val="clear" w:color="auto" w:fill="FF0000"/>
          </w:tcPr>
          <w:p w14:paraId="0AD9C6F4" w14:textId="77777777" w:rsidR="0052784C" w:rsidRPr="003F1546" w:rsidRDefault="0052784C" w:rsidP="00AF2C87">
            <w:pPr>
              <w:rPr>
                <w:color w:val="FF0000"/>
              </w:rPr>
            </w:pPr>
          </w:p>
        </w:tc>
        <w:tc>
          <w:tcPr>
            <w:tcW w:w="993" w:type="dxa"/>
            <w:shd w:val="clear" w:color="auto" w:fill="FF0000"/>
          </w:tcPr>
          <w:p w14:paraId="4B1F511A" w14:textId="77777777" w:rsidR="0052784C" w:rsidRPr="003F1546" w:rsidRDefault="0052784C" w:rsidP="00AF2C87">
            <w:pPr>
              <w:rPr>
                <w:color w:val="FF0000"/>
              </w:rPr>
            </w:pPr>
          </w:p>
        </w:tc>
        <w:tc>
          <w:tcPr>
            <w:tcW w:w="992" w:type="dxa"/>
            <w:shd w:val="clear" w:color="auto" w:fill="FF0000"/>
          </w:tcPr>
          <w:p w14:paraId="65F9C3DC" w14:textId="77777777" w:rsidR="0052784C" w:rsidRPr="003F1546" w:rsidRDefault="0052784C" w:rsidP="00AF2C87">
            <w:pPr>
              <w:rPr>
                <w:color w:val="FF0000"/>
              </w:rPr>
            </w:pPr>
          </w:p>
        </w:tc>
        <w:tc>
          <w:tcPr>
            <w:tcW w:w="4961" w:type="dxa"/>
          </w:tcPr>
          <w:p w14:paraId="001CB88A" w14:textId="77777777" w:rsidR="0052784C" w:rsidRDefault="0052784C" w:rsidP="00AF2C87">
            <w:r>
              <w:t xml:space="preserve">Executive lead and committee agreement on areas for reporting </w:t>
            </w:r>
          </w:p>
        </w:tc>
      </w:tr>
      <w:tr w:rsidR="0052784C" w14:paraId="3C458CD1" w14:textId="77777777" w:rsidTr="00AF2C87">
        <w:tc>
          <w:tcPr>
            <w:tcW w:w="6663" w:type="dxa"/>
          </w:tcPr>
          <w:p w14:paraId="4A73CE7C" w14:textId="77777777" w:rsidR="0052784C" w:rsidRPr="006D2890" w:rsidRDefault="0052784C" w:rsidP="00AF2C87">
            <w:pPr>
              <w:adjustRightInd w:val="0"/>
              <w:spacing w:line="276" w:lineRule="auto"/>
              <w:contextualSpacing/>
              <w:jc w:val="both"/>
              <w:rPr>
                <w:szCs w:val="24"/>
              </w:rPr>
            </w:pPr>
            <w:r>
              <w:rPr>
                <w:rFonts w:cstheme="minorHAnsi"/>
                <w:szCs w:val="24"/>
              </w:rPr>
              <w:t>P</w:t>
            </w:r>
            <w:r w:rsidRPr="00502F1E">
              <w:rPr>
                <w:rFonts w:cstheme="minorHAnsi"/>
                <w:szCs w:val="24"/>
              </w:rPr>
              <w:t xml:space="preserve">rovide advice to the </w:t>
            </w:r>
            <w:r>
              <w:rPr>
                <w:rFonts w:cstheme="minorHAnsi"/>
                <w:szCs w:val="24"/>
              </w:rPr>
              <w:t xml:space="preserve">Board </w:t>
            </w:r>
            <w:r w:rsidRPr="00502F1E">
              <w:rPr>
                <w:rFonts w:cstheme="minorHAnsi"/>
                <w:szCs w:val="24"/>
              </w:rPr>
              <w:t xml:space="preserve">and undertake reviews, research or related work on </w:t>
            </w:r>
            <w:r>
              <w:rPr>
                <w:rFonts w:cstheme="minorHAnsi"/>
                <w:szCs w:val="24"/>
              </w:rPr>
              <w:t xml:space="preserve">areas </w:t>
            </w:r>
            <w:r w:rsidRPr="00502F1E">
              <w:rPr>
                <w:rFonts w:cstheme="minorHAnsi"/>
                <w:szCs w:val="24"/>
              </w:rPr>
              <w:t xml:space="preserve">if requested by </w:t>
            </w:r>
            <w:r>
              <w:rPr>
                <w:rFonts w:cstheme="minorHAnsi"/>
                <w:szCs w:val="24"/>
              </w:rPr>
              <w:t xml:space="preserve">Board </w:t>
            </w:r>
            <w:r>
              <w:rPr>
                <w:szCs w:val="24"/>
              </w:rPr>
              <w:t>( AS REQUIRED)</w:t>
            </w:r>
          </w:p>
        </w:tc>
        <w:tc>
          <w:tcPr>
            <w:tcW w:w="992" w:type="dxa"/>
          </w:tcPr>
          <w:p w14:paraId="5023141B" w14:textId="77777777" w:rsidR="0052784C" w:rsidRDefault="0052784C" w:rsidP="00AF2C87"/>
        </w:tc>
        <w:tc>
          <w:tcPr>
            <w:tcW w:w="992" w:type="dxa"/>
          </w:tcPr>
          <w:p w14:paraId="1F3B1409" w14:textId="77777777" w:rsidR="0052784C" w:rsidRDefault="0052784C" w:rsidP="00AF2C87"/>
        </w:tc>
        <w:tc>
          <w:tcPr>
            <w:tcW w:w="993" w:type="dxa"/>
          </w:tcPr>
          <w:p w14:paraId="562C75D1" w14:textId="77777777" w:rsidR="0052784C" w:rsidRDefault="0052784C" w:rsidP="00AF2C87"/>
        </w:tc>
        <w:tc>
          <w:tcPr>
            <w:tcW w:w="992" w:type="dxa"/>
          </w:tcPr>
          <w:p w14:paraId="664355AD" w14:textId="77777777" w:rsidR="0052784C" w:rsidRDefault="0052784C" w:rsidP="00AF2C87"/>
        </w:tc>
        <w:tc>
          <w:tcPr>
            <w:tcW w:w="4961" w:type="dxa"/>
          </w:tcPr>
          <w:p w14:paraId="657B3BC4" w14:textId="77777777" w:rsidR="0052784C" w:rsidRDefault="0052784C" w:rsidP="00AF2C87">
            <w:r>
              <w:t>Presentation, paper or report on areas requested by Board</w:t>
            </w:r>
          </w:p>
        </w:tc>
      </w:tr>
      <w:tr w:rsidR="0052784C" w14:paraId="1A965116" w14:textId="77777777" w:rsidTr="00AF2C87">
        <w:tc>
          <w:tcPr>
            <w:tcW w:w="6663" w:type="dxa"/>
            <w:shd w:val="clear" w:color="auto" w:fill="F4B083" w:themeFill="accent2" w:themeFillTint="99"/>
          </w:tcPr>
          <w:p w14:paraId="7DF4E37C" w14:textId="77777777" w:rsidR="0052784C" w:rsidRPr="002B76DB" w:rsidRDefault="0052784C" w:rsidP="00AF2C87">
            <w:pPr>
              <w:rPr>
                <w:szCs w:val="24"/>
              </w:rPr>
            </w:pPr>
          </w:p>
        </w:tc>
        <w:tc>
          <w:tcPr>
            <w:tcW w:w="992" w:type="dxa"/>
            <w:shd w:val="clear" w:color="auto" w:fill="F4B083" w:themeFill="accent2" w:themeFillTint="99"/>
          </w:tcPr>
          <w:p w14:paraId="44FB30F8" w14:textId="77777777" w:rsidR="0052784C" w:rsidRDefault="0052784C" w:rsidP="00AF2C87"/>
        </w:tc>
        <w:tc>
          <w:tcPr>
            <w:tcW w:w="992" w:type="dxa"/>
            <w:shd w:val="clear" w:color="auto" w:fill="F4B083" w:themeFill="accent2" w:themeFillTint="99"/>
          </w:tcPr>
          <w:p w14:paraId="1DA6542E" w14:textId="77777777" w:rsidR="0052784C" w:rsidRDefault="0052784C" w:rsidP="00AF2C87"/>
        </w:tc>
        <w:tc>
          <w:tcPr>
            <w:tcW w:w="993" w:type="dxa"/>
            <w:shd w:val="clear" w:color="auto" w:fill="F4B083" w:themeFill="accent2" w:themeFillTint="99"/>
          </w:tcPr>
          <w:p w14:paraId="3041E394" w14:textId="77777777" w:rsidR="0052784C" w:rsidRDefault="0052784C" w:rsidP="00AF2C87"/>
        </w:tc>
        <w:tc>
          <w:tcPr>
            <w:tcW w:w="992" w:type="dxa"/>
            <w:shd w:val="clear" w:color="auto" w:fill="F4B083" w:themeFill="accent2" w:themeFillTint="99"/>
          </w:tcPr>
          <w:p w14:paraId="722B00AE" w14:textId="77777777" w:rsidR="0052784C" w:rsidRDefault="0052784C" w:rsidP="00AF2C87"/>
        </w:tc>
        <w:tc>
          <w:tcPr>
            <w:tcW w:w="4961" w:type="dxa"/>
            <w:shd w:val="clear" w:color="auto" w:fill="F4B083" w:themeFill="accent2" w:themeFillTint="99"/>
          </w:tcPr>
          <w:p w14:paraId="42C6D796" w14:textId="77777777" w:rsidR="0052784C" w:rsidRDefault="0052784C" w:rsidP="00AF2C87"/>
        </w:tc>
      </w:tr>
      <w:tr w:rsidR="0052784C" w14:paraId="0C770F72" w14:textId="77777777" w:rsidTr="00AF2C87">
        <w:tc>
          <w:tcPr>
            <w:tcW w:w="6663" w:type="dxa"/>
          </w:tcPr>
          <w:p w14:paraId="6540D9F7" w14:textId="77777777" w:rsidR="0052784C" w:rsidRPr="006D2890" w:rsidRDefault="0052784C" w:rsidP="00AF2C87">
            <w:r w:rsidRPr="006C25FD">
              <w:rPr>
                <w:b/>
                <w:sz w:val="36"/>
                <w:szCs w:val="36"/>
              </w:rPr>
              <w:t>Functions shared with other committees</w:t>
            </w:r>
          </w:p>
        </w:tc>
        <w:tc>
          <w:tcPr>
            <w:tcW w:w="992" w:type="dxa"/>
          </w:tcPr>
          <w:p w14:paraId="6E1831B3" w14:textId="77777777" w:rsidR="0052784C" w:rsidRDefault="0052784C" w:rsidP="00AF2C87"/>
        </w:tc>
        <w:tc>
          <w:tcPr>
            <w:tcW w:w="992" w:type="dxa"/>
          </w:tcPr>
          <w:p w14:paraId="54E11D2A" w14:textId="77777777" w:rsidR="0052784C" w:rsidRDefault="0052784C" w:rsidP="00AF2C87"/>
        </w:tc>
        <w:tc>
          <w:tcPr>
            <w:tcW w:w="993" w:type="dxa"/>
          </w:tcPr>
          <w:p w14:paraId="31126E5D" w14:textId="77777777" w:rsidR="0052784C" w:rsidRDefault="0052784C" w:rsidP="00AF2C87"/>
        </w:tc>
        <w:tc>
          <w:tcPr>
            <w:tcW w:w="992" w:type="dxa"/>
          </w:tcPr>
          <w:p w14:paraId="2DE403A5" w14:textId="77777777" w:rsidR="0052784C" w:rsidRDefault="0052784C" w:rsidP="00AF2C87"/>
        </w:tc>
        <w:tc>
          <w:tcPr>
            <w:tcW w:w="4961" w:type="dxa"/>
          </w:tcPr>
          <w:p w14:paraId="62431CDC" w14:textId="77777777" w:rsidR="0052784C" w:rsidRDefault="0052784C" w:rsidP="00AF2C87"/>
        </w:tc>
      </w:tr>
      <w:tr w:rsidR="0052784C" w14:paraId="7B4F09E9" w14:textId="77777777" w:rsidTr="00AF2C87">
        <w:tc>
          <w:tcPr>
            <w:tcW w:w="6663" w:type="dxa"/>
          </w:tcPr>
          <w:p w14:paraId="7B90E8B7" w14:textId="77777777" w:rsidR="0052784C" w:rsidRPr="00C078F4" w:rsidRDefault="0052784C" w:rsidP="00AF2C87">
            <w:pPr>
              <w:adjustRightInd w:val="0"/>
              <w:spacing w:line="276" w:lineRule="auto"/>
              <w:contextualSpacing/>
              <w:jc w:val="both"/>
              <w:rPr>
                <w:rFonts w:cstheme="minorHAnsi"/>
                <w:szCs w:val="24"/>
              </w:rPr>
            </w:pPr>
            <w:r>
              <w:rPr>
                <w:rFonts w:cstheme="minorHAnsi"/>
                <w:szCs w:val="24"/>
              </w:rPr>
              <w:t>Liaison</w:t>
            </w:r>
            <w:r w:rsidRPr="00C078F4">
              <w:rPr>
                <w:rFonts w:cstheme="minorHAnsi"/>
                <w:szCs w:val="24"/>
              </w:rPr>
              <w:t xml:space="preserve"> with the other Committees as necessary. </w:t>
            </w:r>
          </w:p>
          <w:p w14:paraId="49E398E2" w14:textId="77777777" w:rsidR="0052784C" w:rsidRPr="001506E3" w:rsidRDefault="0052784C" w:rsidP="00AF2C87">
            <w:pPr>
              <w:spacing w:after="160" w:line="259" w:lineRule="auto"/>
              <w:contextualSpacing/>
              <w:jc w:val="both"/>
              <w:rPr>
                <w:rFonts w:cs="Microsoft New Tai Lue"/>
                <w:szCs w:val="24"/>
              </w:rPr>
            </w:pPr>
          </w:p>
        </w:tc>
        <w:tc>
          <w:tcPr>
            <w:tcW w:w="992" w:type="dxa"/>
            <w:shd w:val="clear" w:color="auto" w:fill="FFD966" w:themeFill="accent4" w:themeFillTint="99"/>
          </w:tcPr>
          <w:p w14:paraId="16287F21" w14:textId="77777777" w:rsidR="0052784C" w:rsidRDefault="0052784C" w:rsidP="00AF2C87"/>
        </w:tc>
        <w:tc>
          <w:tcPr>
            <w:tcW w:w="992" w:type="dxa"/>
            <w:shd w:val="clear" w:color="auto" w:fill="FFD966" w:themeFill="accent4" w:themeFillTint="99"/>
          </w:tcPr>
          <w:p w14:paraId="5BE93A62" w14:textId="77777777" w:rsidR="0052784C" w:rsidRDefault="0052784C" w:rsidP="00AF2C87"/>
        </w:tc>
        <w:tc>
          <w:tcPr>
            <w:tcW w:w="993" w:type="dxa"/>
            <w:shd w:val="clear" w:color="auto" w:fill="FFD966" w:themeFill="accent4" w:themeFillTint="99"/>
          </w:tcPr>
          <w:p w14:paraId="384BA73E" w14:textId="77777777" w:rsidR="0052784C" w:rsidRDefault="0052784C" w:rsidP="00AF2C87"/>
        </w:tc>
        <w:tc>
          <w:tcPr>
            <w:tcW w:w="992" w:type="dxa"/>
            <w:shd w:val="clear" w:color="auto" w:fill="FFD966" w:themeFill="accent4" w:themeFillTint="99"/>
          </w:tcPr>
          <w:p w14:paraId="34B3F2EB" w14:textId="77777777" w:rsidR="0052784C" w:rsidRDefault="0052784C" w:rsidP="00AF2C87"/>
        </w:tc>
        <w:tc>
          <w:tcPr>
            <w:tcW w:w="4961" w:type="dxa"/>
          </w:tcPr>
          <w:p w14:paraId="1EB832CE" w14:textId="77777777" w:rsidR="0052784C" w:rsidRDefault="0052784C" w:rsidP="00AF2C87">
            <w:r>
              <w:t xml:space="preserve">Agreed areas for deliberations and </w:t>
            </w:r>
            <w:proofErr w:type="spellStart"/>
            <w:r>
              <w:t>cross over</w:t>
            </w:r>
            <w:proofErr w:type="spellEnd"/>
            <w:r>
              <w:t xml:space="preserve"> of interest areas of the committees</w:t>
            </w:r>
          </w:p>
        </w:tc>
      </w:tr>
      <w:tr w:rsidR="0052784C" w14:paraId="722E2D0D" w14:textId="77777777" w:rsidTr="00AF2C87">
        <w:tc>
          <w:tcPr>
            <w:tcW w:w="6663" w:type="dxa"/>
          </w:tcPr>
          <w:p w14:paraId="0B6FA3CB" w14:textId="77777777" w:rsidR="0052784C" w:rsidRDefault="0052784C" w:rsidP="00AF2C87">
            <w:pPr>
              <w:rPr>
                <w:szCs w:val="24"/>
              </w:rPr>
            </w:pPr>
            <w:r>
              <w:rPr>
                <w:szCs w:val="24"/>
              </w:rPr>
              <w:lastRenderedPageBreak/>
              <w:t xml:space="preserve">Formulation of </w:t>
            </w:r>
            <w:r w:rsidRPr="00873BCB">
              <w:rPr>
                <w:szCs w:val="24"/>
              </w:rPr>
              <w:t xml:space="preserve">business strategy in the area of commercial activity / income generation </w:t>
            </w:r>
            <w:r>
              <w:rPr>
                <w:szCs w:val="24"/>
              </w:rPr>
              <w:t xml:space="preserve">with input from FARC. </w:t>
            </w:r>
          </w:p>
          <w:p w14:paraId="5377705D" w14:textId="77777777" w:rsidR="0052784C" w:rsidRDefault="0052784C" w:rsidP="00AF2C87">
            <w:pPr>
              <w:rPr>
                <w:szCs w:val="24"/>
              </w:rPr>
            </w:pPr>
            <w:r>
              <w:rPr>
                <w:szCs w:val="24"/>
              </w:rPr>
              <w:t>( AS REQUIRED)</w:t>
            </w:r>
          </w:p>
          <w:p w14:paraId="7D34F5C7" w14:textId="77777777" w:rsidR="0052784C" w:rsidRPr="002B76DB" w:rsidRDefault="0052784C" w:rsidP="00AF2C87">
            <w:pPr>
              <w:rPr>
                <w:szCs w:val="24"/>
              </w:rPr>
            </w:pPr>
          </w:p>
        </w:tc>
        <w:tc>
          <w:tcPr>
            <w:tcW w:w="992" w:type="dxa"/>
          </w:tcPr>
          <w:p w14:paraId="0B4020A7" w14:textId="77777777" w:rsidR="0052784C" w:rsidRDefault="0052784C" w:rsidP="00AF2C87"/>
        </w:tc>
        <w:tc>
          <w:tcPr>
            <w:tcW w:w="992" w:type="dxa"/>
          </w:tcPr>
          <w:p w14:paraId="1D7B270A" w14:textId="77777777" w:rsidR="0052784C" w:rsidRDefault="0052784C" w:rsidP="00AF2C87"/>
        </w:tc>
        <w:tc>
          <w:tcPr>
            <w:tcW w:w="993" w:type="dxa"/>
          </w:tcPr>
          <w:p w14:paraId="4F904CB7" w14:textId="77777777" w:rsidR="0052784C" w:rsidRDefault="0052784C" w:rsidP="00AF2C87"/>
        </w:tc>
        <w:tc>
          <w:tcPr>
            <w:tcW w:w="992" w:type="dxa"/>
          </w:tcPr>
          <w:p w14:paraId="06971CD3" w14:textId="77777777" w:rsidR="0052784C" w:rsidRDefault="0052784C" w:rsidP="00AF2C87"/>
        </w:tc>
        <w:tc>
          <w:tcPr>
            <w:tcW w:w="4961" w:type="dxa"/>
          </w:tcPr>
          <w:p w14:paraId="423F47A1" w14:textId="77777777" w:rsidR="0052784C" w:rsidRDefault="0052784C" w:rsidP="00AF2C87">
            <w:r>
              <w:t>Detailed analysis and options appraisals and agreement to key decision criteria</w:t>
            </w:r>
          </w:p>
        </w:tc>
      </w:tr>
      <w:tr w:rsidR="0052784C" w14:paraId="07AE444F" w14:textId="77777777" w:rsidTr="00AF2C87">
        <w:tc>
          <w:tcPr>
            <w:tcW w:w="6663" w:type="dxa"/>
          </w:tcPr>
          <w:p w14:paraId="7A90BAE4" w14:textId="77777777" w:rsidR="0052784C" w:rsidRDefault="0052784C" w:rsidP="00AF2C87">
            <w:pPr>
              <w:rPr>
                <w:szCs w:val="24"/>
              </w:rPr>
            </w:pPr>
            <w:r>
              <w:rPr>
                <w:szCs w:val="24"/>
              </w:rPr>
              <w:t>R</w:t>
            </w:r>
            <w:r w:rsidRPr="002B76DB">
              <w:rPr>
                <w:szCs w:val="24"/>
              </w:rPr>
              <w:t xml:space="preserve">eview and propose changes to the annual </w:t>
            </w:r>
            <w:r>
              <w:rPr>
                <w:szCs w:val="24"/>
              </w:rPr>
              <w:t>business plan / budget, in conjunction with the FARC ( AS REQUIRED)</w:t>
            </w:r>
          </w:p>
          <w:p w14:paraId="27B8F768" w14:textId="77777777" w:rsidR="0052784C" w:rsidRPr="007A7AD1" w:rsidRDefault="0052784C" w:rsidP="00AF2C87">
            <w:pPr>
              <w:spacing w:after="160" w:line="259" w:lineRule="auto"/>
              <w:contextualSpacing/>
              <w:rPr>
                <w:szCs w:val="24"/>
              </w:rPr>
            </w:pPr>
            <w:r w:rsidRPr="002B76DB">
              <w:rPr>
                <w:szCs w:val="24"/>
              </w:rPr>
              <w:t xml:space="preserve">  </w:t>
            </w:r>
          </w:p>
        </w:tc>
        <w:tc>
          <w:tcPr>
            <w:tcW w:w="992" w:type="dxa"/>
          </w:tcPr>
          <w:p w14:paraId="2A1F701D" w14:textId="77777777" w:rsidR="0052784C" w:rsidRDefault="0052784C" w:rsidP="00AF2C87"/>
        </w:tc>
        <w:tc>
          <w:tcPr>
            <w:tcW w:w="992" w:type="dxa"/>
          </w:tcPr>
          <w:p w14:paraId="03EFCA41" w14:textId="77777777" w:rsidR="0052784C" w:rsidRDefault="0052784C" w:rsidP="00AF2C87"/>
        </w:tc>
        <w:tc>
          <w:tcPr>
            <w:tcW w:w="993" w:type="dxa"/>
          </w:tcPr>
          <w:p w14:paraId="5F96A722" w14:textId="77777777" w:rsidR="0052784C" w:rsidRDefault="0052784C" w:rsidP="00AF2C87"/>
        </w:tc>
        <w:tc>
          <w:tcPr>
            <w:tcW w:w="992" w:type="dxa"/>
          </w:tcPr>
          <w:p w14:paraId="5B95CD12" w14:textId="77777777" w:rsidR="0052784C" w:rsidRDefault="0052784C" w:rsidP="00AF2C87"/>
        </w:tc>
        <w:tc>
          <w:tcPr>
            <w:tcW w:w="4961" w:type="dxa"/>
          </w:tcPr>
          <w:p w14:paraId="5B3FA3DD" w14:textId="77777777" w:rsidR="0052784C" w:rsidRDefault="0052784C" w:rsidP="00AF2C87">
            <w:r>
              <w:t>Consideration of revised scenarios and assumptions and forecasts to support changes</w:t>
            </w:r>
          </w:p>
        </w:tc>
      </w:tr>
    </w:tbl>
    <w:p w14:paraId="5220BBB2" w14:textId="77777777" w:rsidR="0052784C" w:rsidRDefault="0052784C" w:rsidP="0052784C"/>
    <w:p w14:paraId="13CB595B" w14:textId="77777777" w:rsidR="0052784C" w:rsidRDefault="0052784C" w:rsidP="0052784C"/>
    <w:p w14:paraId="6D9C8D39" w14:textId="77777777" w:rsidR="0052784C" w:rsidRDefault="0052784C" w:rsidP="0052784C"/>
    <w:p w14:paraId="675E05EE" w14:textId="77777777" w:rsidR="0052784C" w:rsidRDefault="0052784C" w:rsidP="0052784C"/>
    <w:p w14:paraId="2FC17F8B" w14:textId="77777777" w:rsidR="0052784C" w:rsidRDefault="0052784C" w:rsidP="0052784C"/>
    <w:p w14:paraId="0A4F7224" w14:textId="77777777" w:rsidR="0052784C" w:rsidRDefault="0052784C" w:rsidP="0052784C"/>
    <w:p w14:paraId="5AE48A43" w14:textId="77777777" w:rsidR="0052784C" w:rsidRDefault="0052784C" w:rsidP="0052784C"/>
    <w:p w14:paraId="50F40DEB" w14:textId="77777777" w:rsidR="0052784C" w:rsidRDefault="0052784C" w:rsidP="0052784C"/>
    <w:p w14:paraId="77A52294" w14:textId="77777777" w:rsidR="0052784C" w:rsidRDefault="0052784C" w:rsidP="0052784C"/>
    <w:p w14:paraId="007DCDA8" w14:textId="77777777" w:rsidR="0052784C" w:rsidRDefault="0052784C" w:rsidP="0052784C"/>
    <w:p w14:paraId="450EA2D7" w14:textId="77777777" w:rsidR="0052784C" w:rsidRDefault="0052784C" w:rsidP="0052784C"/>
    <w:p w14:paraId="3DD355C9" w14:textId="77777777" w:rsidR="0052784C" w:rsidRDefault="0052784C" w:rsidP="0052784C"/>
    <w:p w14:paraId="1A81F0B1" w14:textId="77777777" w:rsidR="0052784C" w:rsidRDefault="0052784C" w:rsidP="0052784C"/>
    <w:p w14:paraId="717AAFBA" w14:textId="77777777" w:rsidR="0052784C" w:rsidRDefault="0052784C" w:rsidP="0052784C"/>
    <w:p w14:paraId="56EE48EE" w14:textId="77777777" w:rsidR="0052784C" w:rsidRDefault="0052784C" w:rsidP="0052784C"/>
    <w:p w14:paraId="2908EB2C" w14:textId="77777777" w:rsidR="0052784C" w:rsidRDefault="0052784C" w:rsidP="0052784C"/>
    <w:p w14:paraId="6C44632E" w14:textId="77777777" w:rsidR="0052784C" w:rsidRPr="00A12875" w:rsidRDefault="0052784C" w:rsidP="0052784C">
      <w:pPr>
        <w:contextualSpacing/>
        <w:jc w:val="both"/>
        <w:rPr>
          <w:rFonts w:cs="Microsoft New Tai Lue"/>
          <w:b/>
          <w:sz w:val="24"/>
          <w:szCs w:val="24"/>
        </w:rPr>
      </w:pPr>
      <w:r w:rsidRPr="00A12875">
        <w:rPr>
          <w:rFonts w:cs="Microsoft New Tai Lue"/>
          <w:b/>
          <w:sz w:val="24"/>
          <w:szCs w:val="24"/>
        </w:rPr>
        <w:t xml:space="preserve">Indicative Finance Audit and Risk Committee Work Programme (  key functions as well as areas shared with other committees) </w:t>
      </w:r>
    </w:p>
    <w:p w14:paraId="121FD38A" w14:textId="77777777" w:rsidR="0052784C" w:rsidRDefault="0052784C" w:rsidP="0052784C"/>
    <w:tbl>
      <w:tblPr>
        <w:tblStyle w:val="TableGrid"/>
        <w:tblW w:w="15593" w:type="dxa"/>
        <w:tblInd w:w="-714" w:type="dxa"/>
        <w:tblLook w:val="04A0" w:firstRow="1" w:lastRow="0" w:firstColumn="1" w:lastColumn="0" w:noHBand="0" w:noVBand="1"/>
      </w:tblPr>
      <w:tblGrid>
        <w:gridCol w:w="6663"/>
        <w:gridCol w:w="992"/>
        <w:gridCol w:w="992"/>
        <w:gridCol w:w="993"/>
        <w:gridCol w:w="992"/>
        <w:gridCol w:w="4961"/>
      </w:tblGrid>
      <w:tr w:rsidR="0052784C" w14:paraId="001344E0" w14:textId="77777777" w:rsidTr="00AF2C87">
        <w:tc>
          <w:tcPr>
            <w:tcW w:w="6663" w:type="dxa"/>
          </w:tcPr>
          <w:p w14:paraId="5B756F7A" w14:textId="77777777" w:rsidR="0052784C" w:rsidRDefault="0052784C" w:rsidP="00AF2C87">
            <w:r>
              <w:t>Duties and Responsibilities</w:t>
            </w:r>
          </w:p>
        </w:tc>
        <w:tc>
          <w:tcPr>
            <w:tcW w:w="992" w:type="dxa"/>
          </w:tcPr>
          <w:p w14:paraId="1F09B5EC" w14:textId="77777777" w:rsidR="0052784C" w:rsidRDefault="0052784C" w:rsidP="00AF2C87">
            <w:r>
              <w:t>Q 1</w:t>
            </w:r>
          </w:p>
        </w:tc>
        <w:tc>
          <w:tcPr>
            <w:tcW w:w="992" w:type="dxa"/>
          </w:tcPr>
          <w:p w14:paraId="2ABC1226" w14:textId="77777777" w:rsidR="0052784C" w:rsidRDefault="0052784C" w:rsidP="00AF2C87">
            <w:r>
              <w:t>Q 2</w:t>
            </w:r>
          </w:p>
        </w:tc>
        <w:tc>
          <w:tcPr>
            <w:tcW w:w="993" w:type="dxa"/>
          </w:tcPr>
          <w:p w14:paraId="0BC12D60" w14:textId="77777777" w:rsidR="0052784C" w:rsidRDefault="0052784C" w:rsidP="00AF2C87">
            <w:r>
              <w:t>Q 3</w:t>
            </w:r>
          </w:p>
        </w:tc>
        <w:tc>
          <w:tcPr>
            <w:tcW w:w="992" w:type="dxa"/>
          </w:tcPr>
          <w:p w14:paraId="0D1A5EBB" w14:textId="77777777" w:rsidR="0052784C" w:rsidRDefault="0052784C" w:rsidP="00AF2C87">
            <w:r>
              <w:t>Q 4</w:t>
            </w:r>
          </w:p>
        </w:tc>
        <w:tc>
          <w:tcPr>
            <w:tcW w:w="4961" w:type="dxa"/>
          </w:tcPr>
          <w:p w14:paraId="55635C90" w14:textId="77777777" w:rsidR="0052784C" w:rsidRDefault="0052784C" w:rsidP="00AF2C87">
            <w:r>
              <w:t>Documents and supporting material</w:t>
            </w:r>
          </w:p>
        </w:tc>
      </w:tr>
      <w:tr w:rsidR="0052784C" w:rsidRPr="006846A3" w14:paraId="2E7ACD39" w14:textId="77777777" w:rsidTr="00AF2C87">
        <w:tc>
          <w:tcPr>
            <w:tcW w:w="6663" w:type="dxa"/>
          </w:tcPr>
          <w:p w14:paraId="23EEDD3D" w14:textId="77777777" w:rsidR="0052784C" w:rsidRPr="006C25FD" w:rsidRDefault="0052784C" w:rsidP="00AF2C87">
            <w:pPr>
              <w:widowControl w:val="0"/>
              <w:tabs>
                <w:tab w:val="left" w:pos="900"/>
                <w:tab w:val="left" w:pos="933"/>
                <w:tab w:val="left" w:pos="934"/>
              </w:tabs>
              <w:autoSpaceDE w:val="0"/>
              <w:autoSpaceDN w:val="0"/>
              <w:rPr>
                <w:rFonts w:cstheme="minorHAnsi"/>
                <w:b/>
                <w:sz w:val="36"/>
                <w:szCs w:val="36"/>
              </w:rPr>
            </w:pPr>
            <w:r>
              <w:rPr>
                <w:rFonts w:cstheme="minorHAnsi"/>
                <w:b/>
                <w:sz w:val="36"/>
                <w:szCs w:val="36"/>
              </w:rPr>
              <w:t>Key functions of the committee</w:t>
            </w:r>
            <w:r w:rsidRPr="006C25FD">
              <w:rPr>
                <w:rFonts w:cstheme="minorHAnsi"/>
                <w:b/>
                <w:sz w:val="36"/>
                <w:szCs w:val="36"/>
              </w:rPr>
              <w:t xml:space="preserve"> </w:t>
            </w:r>
          </w:p>
        </w:tc>
        <w:tc>
          <w:tcPr>
            <w:tcW w:w="992" w:type="dxa"/>
            <w:shd w:val="clear" w:color="auto" w:fill="FFFFFF" w:themeFill="background1"/>
          </w:tcPr>
          <w:p w14:paraId="1FE2DD96" w14:textId="77777777" w:rsidR="0052784C" w:rsidRPr="006846A3" w:rsidRDefault="0052784C" w:rsidP="00AF2C87">
            <w:pPr>
              <w:rPr>
                <w:szCs w:val="24"/>
              </w:rPr>
            </w:pPr>
          </w:p>
        </w:tc>
        <w:tc>
          <w:tcPr>
            <w:tcW w:w="992" w:type="dxa"/>
            <w:shd w:val="clear" w:color="auto" w:fill="FFFFFF" w:themeFill="background1"/>
          </w:tcPr>
          <w:p w14:paraId="27357532" w14:textId="77777777" w:rsidR="0052784C" w:rsidRPr="006846A3" w:rsidRDefault="0052784C" w:rsidP="00AF2C87">
            <w:pPr>
              <w:rPr>
                <w:szCs w:val="24"/>
              </w:rPr>
            </w:pPr>
          </w:p>
        </w:tc>
        <w:tc>
          <w:tcPr>
            <w:tcW w:w="993" w:type="dxa"/>
            <w:shd w:val="clear" w:color="auto" w:fill="FFFFFF" w:themeFill="background1"/>
          </w:tcPr>
          <w:p w14:paraId="07F023C8" w14:textId="77777777" w:rsidR="0052784C" w:rsidRPr="006846A3" w:rsidRDefault="0052784C" w:rsidP="00AF2C87">
            <w:pPr>
              <w:rPr>
                <w:szCs w:val="24"/>
              </w:rPr>
            </w:pPr>
          </w:p>
        </w:tc>
        <w:tc>
          <w:tcPr>
            <w:tcW w:w="992" w:type="dxa"/>
            <w:shd w:val="clear" w:color="auto" w:fill="FFFFFF" w:themeFill="background1"/>
          </w:tcPr>
          <w:p w14:paraId="4BDB5498" w14:textId="77777777" w:rsidR="0052784C" w:rsidRPr="006846A3" w:rsidRDefault="0052784C" w:rsidP="00AF2C87">
            <w:pPr>
              <w:rPr>
                <w:szCs w:val="24"/>
              </w:rPr>
            </w:pPr>
          </w:p>
        </w:tc>
        <w:tc>
          <w:tcPr>
            <w:tcW w:w="4961" w:type="dxa"/>
          </w:tcPr>
          <w:p w14:paraId="2916C19D" w14:textId="77777777" w:rsidR="0052784C" w:rsidRPr="006846A3" w:rsidRDefault="0052784C" w:rsidP="00AF2C87">
            <w:pPr>
              <w:rPr>
                <w:szCs w:val="24"/>
              </w:rPr>
            </w:pPr>
          </w:p>
        </w:tc>
      </w:tr>
      <w:tr w:rsidR="0052784C" w14:paraId="2D606289" w14:textId="77777777" w:rsidTr="00AF2C87">
        <w:tc>
          <w:tcPr>
            <w:tcW w:w="6663" w:type="dxa"/>
          </w:tcPr>
          <w:p w14:paraId="2ABBA310" w14:textId="77777777" w:rsidR="0052784C" w:rsidRPr="006846A3" w:rsidRDefault="0052784C" w:rsidP="00AF2C87">
            <w:pPr>
              <w:widowControl w:val="0"/>
              <w:tabs>
                <w:tab w:val="left" w:pos="900"/>
                <w:tab w:val="left" w:pos="933"/>
                <w:tab w:val="left" w:pos="934"/>
              </w:tabs>
              <w:autoSpaceDE w:val="0"/>
              <w:autoSpaceDN w:val="0"/>
              <w:rPr>
                <w:rFonts w:cstheme="minorHAnsi"/>
                <w:b/>
                <w:szCs w:val="24"/>
              </w:rPr>
            </w:pPr>
            <w:r>
              <w:rPr>
                <w:rFonts w:cstheme="minorHAnsi"/>
                <w:szCs w:val="24"/>
              </w:rPr>
              <w:t>Financial</w:t>
            </w:r>
            <w:r w:rsidRPr="006846A3">
              <w:rPr>
                <w:rFonts w:cstheme="minorHAnsi"/>
                <w:szCs w:val="24"/>
              </w:rPr>
              <w:t xml:space="preserve"> reporting</w:t>
            </w:r>
            <w:r w:rsidRPr="006846A3">
              <w:rPr>
                <w:rFonts w:cstheme="minorHAnsi"/>
                <w:b/>
                <w:szCs w:val="24"/>
              </w:rPr>
              <w:t xml:space="preserve">, </w:t>
            </w:r>
            <w:r w:rsidRPr="006846A3">
              <w:rPr>
                <w:rFonts w:cstheme="minorHAnsi"/>
                <w:szCs w:val="24"/>
              </w:rPr>
              <w:t xml:space="preserve">accounting policies and reporting to the </w:t>
            </w:r>
            <w:r>
              <w:rPr>
                <w:rFonts w:cstheme="minorHAnsi"/>
                <w:szCs w:val="24"/>
              </w:rPr>
              <w:t xml:space="preserve">Board </w:t>
            </w:r>
            <w:r w:rsidRPr="006846A3">
              <w:rPr>
                <w:rFonts w:cstheme="minorHAnsi"/>
                <w:szCs w:val="24"/>
              </w:rPr>
              <w:t xml:space="preserve">on significant </w:t>
            </w:r>
            <w:r>
              <w:rPr>
                <w:rFonts w:cstheme="minorHAnsi"/>
                <w:szCs w:val="24"/>
              </w:rPr>
              <w:t>financial</w:t>
            </w:r>
            <w:r w:rsidRPr="006846A3">
              <w:rPr>
                <w:rFonts w:cstheme="minorHAnsi"/>
                <w:szCs w:val="24"/>
              </w:rPr>
              <w:t xml:space="preserve"> reporting issues and judgements.</w:t>
            </w:r>
          </w:p>
        </w:tc>
        <w:tc>
          <w:tcPr>
            <w:tcW w:w="992" w:type="dxa"/>
            <w:shd w:val="clear" w:color="auto" w:fill="ED7D31" w:themeFill="accent2"/>
          </w:tcPr>
          <w:p w14:paraId="74869460" w14:textId="77777777" w:rsidR="0052784C" w:rsidRPr="006846A3" w:rsidRDefault="0052784C" w:rsidP="00AF2C87">
            <w:pPr>
              <w:rPr>
                <w:szCs w:val="24"/>
              </w:rPr>
            </w:pPr>
          </w:p>
        </w:tc>
        <w:tc>
          <w:tcPr>
            <w:tcW w:w="992" w:type="dxa"/>
            <w:shd w:val="clear" w:color="auto" w:fill="auto"/>
          </w:tcPr>
          <w:p w14:paraId="187F57B8" w14:textId="77777777" w:rsidR="0052784C" w:rsidRPr="006846A3" w:rsidRDefault="0052784C" w:rsidP="00AF2C87">
            <w:pPr>
              <w:rPr>
                <w:szCs w:val="24"/>
              </w:rPr>
            </w:pPr>
          </w:p>
        </w:tc>
        <w:tc>
          <w:tcPr>
            <w:tcW w:w="993" w:type="dxa"/>
            <w:shd w:val="clear" w:color="auto" w:fill="auto"/>
          </w:tcPr>
          <w:p w14:paraId="54738AF4" w14:textId="77777777" w:rsidR="0052784C" w:rsidRPr="006846A3" w:rsidRDefault="0052784C" w:rsidP="00AF2C87">
            <w:pPr>
              <w:rPr>
                <w:szCs w:val="24"/>
              </w:rPr>
            </w:pPr>
          </w:p>
        </w:tc>
        <w:tc>
          <w:tcPr>
            <w:tcW w:w="992" w:type="dxa"/>
            <w:shd w:val="clear" w:color="auto" w:fill="ED7D31" w:themeFill="accent2"/>
          </w:tcPr>
          <w:p w14:paraId="46ABBD8F" w14:textId="77777777" w:rsidR="0052784C" w:rsidRPr="006846A3" w:rsidRDefault="0052784C" w:rsidP="00AF2C87">
            <w:pPr>
              <w:rPr>
                <w:szCs w:val="24"/>
              </w:rPr>
            </w:pPr>
          </w:p>
        </w:tc>
        <w:tc>
          <w:tcPr>
            <w:tcW w:w="4961" w:type="dxa"/>
          </w:tcPr>
          <w:p w14:paraId="3AD54F8D" w14:textId="77777777" w:rsidR="0052784C" w:rsidRPr="006846A3" w:rsidRDefault="0052784C" w:rsidP="00AF2C87">
            <w:pPr>
              <w:rPr>
                <w:szCs w:val="24"/>
              </w:rPr>
            </w:pPr>
            <w:r>
              <w:rPr>
                <w:szCs w:val="24"/>
              </w:rPr>
              <w:t>Papers, reports and/or presentation on key financial reporting issues</w:t>
            </w:r>
          </w:p>
        </w:tc>
      </w:tr>
      <w:tr w:rsidR="0052784C" w14:paraId="3FF1BFE8" w14:textId="77777777" w:rsidTr="00AF2C87">
        <w:tc>
          <w:tcPr>
            <w:tcW w:w="6663" w:type="dxa"/>
          </w:tcPr>
          <w:p w14:paraId="37FF99FF" w14:textId="77777777" w:rsidR="0052784C" w:rsidRPr="00842294" w:rsidRDefault="0052784C" w:rsidP="00AF2C87">
            <w:pPr>
              <w:jc w:val="both"/>
              <w:rPr>
                <w:szCs w:val="24"/>
                <w:u w:val="single"/>
              </w:rPr>
            </w:pPr>
            <w:r w:rsidRPr="006846A3">
              <w:rPr>
                <w:szCs w:val="24"/>
              </w:rPr>
              <w:t xml:space="preserve">Monitoring of </w:t>
            </w:r>
            <w:r>
              <w:rPr>
                <w:szCs w:val="24"/>
              </w:rPr>
              <w:t xml:space="preserve">financial </w:t>
            </w:r>
            <w:r w:rsidRPr="006846A3">
              <w:rPr>
                <w:szCs w:val="24"/>
              </w:rPr>
              <w:t>performance and scr</w:t>
            </w:r>
            <w:r>
              <w:rPr>
                <w:szCs w:val="24"/>
              </w:rPr>
              <w:t>utinise the management accounts, financial</w:t>
            </w:r>
            <w:r w:rsidRPr="006846A3">
              <w:rPr>
                <w:szCs w:val="24"/>
              </w:rPr>
              <w:t xml:space="preserve"> performance reports and budgetary control reports</w:t>
            </w:r>
          </w:p>
        </w:tc>
        <w:tc>
          <w:tcPr>
            <w:tcW w:w="992" w:type="dxa"/>
            <w:shd w:val="clear" w:color="auto" w:fill="8EAADB" w:themeFill="accent5" w:themeFillTint="99"/>
          </w:tcPr>
          <w:p w14:paraId="06BBA33E" w14:textId="77777777" w:rsidR="0052784C" w:rsidRPr="006846A3" w:rsidRDefault="0052784C" w:rsidP="00AF2C87">
            <w:pPr>
              <w:rPr>
                <w:szCs w:val="24"/>
              </w:rPr>
            </w:pPr>
          </w:p>
        </w:tc>
        <w:tc>
          <w:tcPr>
            <w:tcW w:w="992" w:type="dxa"/>
            <w:shd w:val="clear" w:color="auto" w:fill="8EAADB" w:themeFill="accent5" w:themeFillTint="99"/>
          </w:tcPr>
          <w:p w14:paraId="464FCBC1" w14:textId="77777777" w:rsidR="0052784C" w:rsidRPr="006846A3" w:rsidRDefault="0052784C" w:rsidP="00AF2C87">
            <w:pPr>
              <w:rPr>
                <w:szCs w:val="24"/>
              </w:rPr>
            </w:pPr>
          </w:p>
        </w:tc>
        <w:tc>
          <w:tcPr>
            <w:tcW w:w="993" w:type="dxa"/>
            <w:shd w:val="clear" w:color="auto" w:fill="8EAADB" w:themeFill="accent5" w:themeFillTint="99"/>
          </w:tcPr>
          <w:p w14:paraId="5C8C6B09" w14:textId="77777777" w:rsidR="0052784C" w:rsidRPr="006846A3" w:rsidRDefault="0052784C" w:rsidP="00AF2C87">
            <w:pPr>
              <w:rPr>
                <w:szCs w:val="24"/>
              </w:rPr>
            </w:pPr>
          </w:p>
        </w:tc>
        <w:tc>
          <w:tcPr>
            <w:tcW w:w="992" w:type="dxa"/>
            <w:shd w:val="clear" w:color="auto" w:fill="8EAADB" w:themeFill="accent5" w:themeFillTint="99"/>
          </w:tcPr>
          <w:p w14:paraId="3382A365" w14:textId="77777777" w:rsidR="0052784C" w:rsidRPr="006846A3" w:rsidRDefault="0052784C" w:rsidP="00AF2C87">
            <w:pPr>
              <w:rPr>
                <w:szCs w:val="24"/>
              </w:rPr>
            </w:pPr>
          </w:p>
        </w:tc>
        <w:tc>
          <w:tcPr>
            <w:tcW w:w="4961" w:type="dxa"/>
          </w:tcPr>
          <w:p w14:paraId="0397F1B3" w14:textId="77777777" w:rsidR="0052784C" w:rsidRDefault="0052784C" w:rsidP="00AF2C87">
            <w:pPr>
              <w:rPr>
                <w:szCs w:val="24"/>
              </w:rPr>
            </w:pPr>
            <w:r>
              <w:rPr>
                <w:szCs w:val="24"/>
              </w:rPr>
              <w:t xml:space="preserve">Management accounts, income and cost centre analysis reports, variance reporting </w:t>
            </w:r>
          </w:p>
          <w:p w14:paraId="06AC0C7B" w14:textId="77777777" w:rsidR="0052784C" w:rsidRPr="006846A3" w:rsidRDefault="0052784C" w:rsidP="00AF2C87">
            <w:pPr>
              <w:rPr>
                <w:szCs w:val="24"/>
              </w:rPr>
            </w:pPr>
            <w:r>
              <w:t>KPIs and exception reporting</w:t>
            </w:r>
          </w:p>
        </w:tc>
      </w:tr>
      <w:tr w:rsidR="0052784C" w14:paraId="43646CCA" w14:textId="77777777" w:rsidTr="00AF2C87">
        <w:tc>
          <w:tcPr>
            <w:tcW w:w="6663" w:type="dxa"/>
          </w:tcPr>
          <w:p w14:paraId="591309D2" w14:textId="77777777" w:rsidR="0052784C" w:rsidRPr="006846A3" w:rsidRDefault="0052784C" w:rsidP="00AF2C87">
            <w:pPr>
              <w:jc w:val="both"/>
              <w:rPr>
                <w:szCs w:val="24"/>
              </w:rPr>
            </w:pPr>
            <w:r>
              <w:rPr>
                <w:szCs w:val="24"/>
              </w:rPr>
              <w:t>Financial</w:t>
            </w:r>
            <w:r w:rsidRPr="006846A3">
              <w:rPr>
                <w:szCs w:val="24"/>
              </w:rPr>
              <w:t xml:space="preserve"> planning and budgeting</w:t>
            </w:r>
          </w:p>
        </w:tc>
        <w:tc>
          <w:tcPr>
            <w:tcW w:w="992" w:type="dxa"/>
            <w:shd w:val="clear" w:color="auto" w:fill="A8D08D" w:themeFill="accent6" w:themeFillTint="99"/>
          </w:tcPr>
          <w:p w14:paraId="5C71F136" w14:textId="77777777" w:rsidR="0052784C" w:rsidRPr="006846A3" w:rsidRDefault="0052784C" w:rsidP="00AF2C87">
            <w:pPr>
              <w:rPr>
                <w:szCs w:val="24"/>
              </w:rPr>
            </w:pPr>
          </w:p>
        </w:tc>
        <w:tc>
          <w:tcPr>
            <w:tcW w:w="992" w:type="dxa"/>
            <w:shd w:val="clear" w:color="auto" w:fill="FFFFFF" w:themeFill="background1"/>
          </w:tcPr>
          <w:p w14:paraId="62199465" w14:textId="77777777" w:rsidR="0052784C" w:rsidRPr="006846A3" w:rsidRDefault="0052784C" w:rsidP="00AF2C87">
            <w:pPr>
              <w:rPr>
                <w:szCs w:val="24"/>
              </w:rPr>
            </w:pPr>
          </w:p>
        </w:tc>
        <w:tc>
          <w:tcPr>
            <w:tcW w:w="993" w:type="dxa"/>
            <w:shd w:val="clear" w:color="auto" w:fill="FFFFFF" w:themeFill="background1"/>
          </w:tcPr>
          <w:p w14:paraId="0DA123B1" w14:textId="77777777" w:rsidR="0052784C" w:rsidRPr="006846A3" w:rsidRDefault="0052784C" w:rsidP="00AF2C87">
            <w:pPr>
              <w:rPr>
                <w:szCs w:val="24"/>
              </w:rPr>
            </w:pPr>
          </w:p>
        </w:tc>
        <w:tc>
          <w:tcPr>
            <w:tcW w:w="992" w:type="dxa"/>
            <w:shd w:val="clear" w:color="auto" w:fill="A8D08D" w:themeFill="accent6" w:themeFillTint="99"/>
          </w:tcPr>
          <w:p w14:paraId="4C4CEA3D" w14:textId="77777777" w:rsidR="0052784C" w:rsidRPr="006846A3" w:rsidRDefault="0052784C" w:rsidP="00AF2C87">
            <w:pPr>
              <w:rPr>
                <w:szCs w:val="24"/>
              </w:rPr>
            </w:pPr>
          </w:p>
        </w:tc>
        <w:tc>
          <w:tcPr>
            <w:tcW w:w="4961" w:type="dxa"/>
          </w:tcPr>
          <w:p w14:paraId="141D7329" w14:textId="77777777" w:rsidR="0052784C" w:rsidRPr="006846A3" w:rsidRDefault="0052784C" w:rsidP="00AF2C87">
            <w:pPr>
              <w:rPr>
                <w:szCs w:val="24"/>
              </w:rPr>
            </w:pPr>
            <w:r>
              <w:rPr>
                <w:szCs w:val="24"/>
              </w:rPr>
              <w:t xml:space="preserve">Detailed reports, </w:t>
            </w:r>
            <w:r>
              <w:t>supporting papers outlining key planning assumptions, overall financial plan and budget at a corporate and unit level</w:t>
            </w:r>
          </w:p>
        </w:tc>
      </w:tr>
      <w:tr w:rsidR="0052784C" w14:paraId="26650BD2" w14:textId="77777777" w:rsidTr="00AF2C87">
        <w:tc>
          <w:tcPr>
            <w:tcW w:w="6663" w:type="dxa"/>
          </w:tcPr>
          <w:p w14:paraId="758FF3D3" w14:textId="77777777" w:rsidR="0052784C" w:rsidRPr="006846A3" w:rsidRDefault="0052784C" w:rsidP="00AF2C87">
            <w:pPr>
              <w:jc w:val="both"/>
              <w:rPr>
                <w:szCs w:val="24"/>
              </w:rPr>
            </w:pPr>
            <w:r w:rsidRPr="006846A3">
              <w:rPr>
                <w:szCs w:val="24"/>
              </w:rPr>
              <w:t xml:space="preserve">Review and development of </w:t>
            </w:r>
            <w:r>
              <w:rPr>
                <w:szCs w:val="24"/>
              </w:rPr>
              <w:t xml:space="preserve">financial </w:t>
            </w:r>
            <w:r w:rsidRPr="006846A3">
              <w:rPr>
                <w:szCs w:val="24"/>
              </w:rPr>
              <w:t xml:space="preserve"> policies and procedures</w:t>
            </w:r>
          </w:p>
          <w:p w14:paraId="50895670" w14:textId="77777777" w:rsidR="0052784C" w:rsidRPr="006846A3" w:rsidRDefault="0052784C" w:rsidP="00AF2C87">
            <w:pPr>
              <w:tabs>
                <w:tab w:val="left" w:pos="820"/>
              </w:tabs>
              <w:spacing w:after="200" w:line="276" w:lineRule="auto"/>
              <w:ind w:right="115"/>
              <w:contextualSpacing/>
              <w:jc w:val="both"/>
              <w:rPr>
                <w:szCs w:val="24"/>
              </w:rPr>
            </w:pPr>
          </w:p>
        </w:tc>
        <w:tc>
          <w:tcPr>
            <w:tcW w:w="992" w:type="dxa"/>
            <w:shd w:val="clear" w:color="auto" w:fill="FF0000"/>
          </w:tcPr>
          <w:p w14:paraId="38C1F859" w14:textId="77777777" w:rsidR="0052784C" w:rsidRPr="006846A3" w:rsidRDefault="0052784C" w:rsidP="00AF2C87">
            <w:pPr>
              <w:rPr>
                <w:szCs w:val="24"/>
              </w:rPr>
            </w:pPr>
          </w:p>
        </w:tc>
        <w:tc>
          <w:tcPr>
            <w:tcW w:w="992" w:type="dxa"/>
            <w:shd w:val="clear" w:color="auto" w:fill="FF0000"/>
          </w:tcPr>
          <w:p w14:paraId="0C8FE7CE" w14:textId="77777777" w:rsidR="0052784C" w:rsidRPr="006846A3" w:rsidRDefault="0052784C" w:rsidP="00AF2C87">
            <w:pPr>
              <w:rPr>
                <w:szCs w:val="24"/>
              </w:rPr>
            </w:pPr>
          </w:p>
        </w:tc>
        <w:tc>
          <w:tcPr>
            <w:tcW w:w="993" w:type="dxa"/>
            <w:shd w:val="clear" w:color="auto" w:fill="FF0000"/>
          </w:tcPr>
          <w:p w14:paraId="41004F19" w14:textId="77777777" w:rsidR="0052784C" w:rsidRPr="006846A3" w:rsidRDefault="0052784C" w:rsidP="00AF2C87">
            <w:pPr>
              <w:rPr>
                <w:szCs w:val="24"/>
              </w:rPr>
            </w:pPr>
          </w:p>
        </w:tc>
        <w:tc>
          <w:tcPr>
            <w:tcW w:w="992" w:type="dxa"/>
            <w:shd w:val="clear" w:color="auto" w:fill="FF0000"/>
          </w:tcPr>
          <w:p w14:paraId="67C0C651" w14:textId="77777777" w:rsidR="0052784C" w:rsidRPr="006846A3" w:rsidRDefault="0052784C" w:rsidP="00AF2C87">
            <w:pPr>
              <w:rPr>
                <w:szCs w:val="24"/>
              </w:rPr>
            </w:pPr>
          </w:p>
        </w:tc>
        <w:tc>
          <w:tcPr>
            <w:tcW w:w="4961" w:type="dxa"/>
          </w:tcPr>
          <w:p w14:paraId="64C7C007" w14:textId="77777777" w:rsidR="0052784C" w:rsidRPr="006846A3" w:rsidRDefault="0052784C" w:rsidP="00AF2C87">
            <w:pPr>
              <w:rPr>
                <w:szCs w:val="24"/>
              </w:rPr>
            </w:pPr>
            <w:r>
              <w:rPr>
                <w:szCs w:val="24"/>
              </w:rPr>
              <w:t>Consideration of pre-existing and review and approval of  policies and procedures</w:t>
            </w:r>
          </w:p>
        </w:tc>
      </w:tr>
      <w:tr w:rsidR="0052784C" w14:paraId="3FE23A17" w14:textId="77777777" w:rsidTr="00AF2C87">
        <w:tc>
          <w:tcPr>
            <w:tcW w:w="6663" w:type="dxa"/>
          </w:tcPr>
          <w:p w14:paraId="7F6FE348" w14:textId="77777777" w:rsidR="0052784C" w:rsidRPr="006846A3" w:rsidRDefault="0052784C" w:rsidP="00AF2C87">
            <w:pPr>
              <w:jc w:val="both"/>
              <w:rPr>
                <w:szCs w:val="24"/>
              </w:rPr>
            </w:pPr>
            <w:r w:rsidRPr="006846A3">
              <w:rPr>
                <w:szCs w:val="24"/>
              </w:rPr>
              <w:t>Banking, Investments, Treasury and Borrowings</w:t>
            </w:r>
          </w:p>
        </w:tc>
        <w:tc>
          <w:tcPr>
            <w:tcW w:w="992" w:type="dxa"/>
            <w:shd w:val="clear" w:color="auto" w:fill="FFFFFF" w:themeFill="background1"/>
          </w:tcPr>
          <w:p w14:paraId="308D56CC" w14:textId="77777777" w:rsidR="0052784C" w:rsidRPr="006846A3" w:rsidRDefault="0052784C" w:rsidP="00AF2C87">
            <w:pPr>
              <w:rPr>
                <w:szCs w:val="24"/>
              </w:rPr>
            </w:pPr>
          </w:p>
        </w:tc>
        <w:tc>
          <w:tcPr>
            <w:tcW w:w="992" w:type="dxa"/>
            <w:shd w:val="clear" w:color="auto" w:fill="FFFFFF" w:themeFill="background1"/>
          </w:tcPr>
          <w:p w14:paraId="797E50C6" w14:textId="77777777" w:rsidR="0052784C" w:rsidRPr="006846A3" w:rsidRDefault="0052784C" w:rsidP="00AF2C87">
            <w:pPr>
              <w:rPr>
                <w:szCs w:val="24"/>
              </w:rPr>
            </w:pPr>
          </w:p>
        </w:tc>
        <w:tc>
          <w:tcPr>
            <w:tcW w:w="993" w:type="dxa"/>
            <w:shd w:val="clear" w:color="auto" w:fill="FFFFFF" w:themeFill="background1"/>
          </w:tcPr>
          <w:p w14:paraId="7B04FA47" w14:textId="77777777" w:rsidR="0052784C" w:rsidRPr="006846A3" w:rsidRDefault="0052784C" w:rsidP="00AF2C87">
            <w:pPr>
              <w:rPr>
                <w:szCs w:val="24"/>
              </w:rPr>
            </w:pPr>
          </w:p>
        </w:tc>
        <w:tc>
          <w:tcPr>
            <w:tcW w:w="992" w:type="dxa"/>
            <w:shd w:val="clear" w:color="auto" w:fill="ACB9CA" w:themeFill="text2" w:themeFillTint="66"/>
          </w:tcPr>
          <w:p w14:paraId="568C698B" w14:textId="77777777" w:rsidR="0052784C" w:rsidRPr="006846A3" w:rsidRDefault="0052784C" w:rsidP="00AF2C87">
            <w:pPr>
              <w:rPr>
                <w:szCs w:val="24"/>
              </w:rPr>
            </w:pPr>
          </w:p>
        </w:tc>
        <w:tc>
          <w:tcPr>
            <w:tcW w:w="4961" w:type="dxa"/>
          </w:tcPr>
          <w:p w14:paraId="52BB1562" w14:textId="77777777" w:rsidR="0052784C" w:rsidRPr="006846A3" w:rsidRDefault="0052784C" w:rsidP="00AF2C87">
            <w:pPr>
              <w:rPr>
                <w:szCs w:val="24"/>
              </w:rPr>
            </w:pPr>
            <w:r>
              <w:rPr>
                <w:szCs w:val="24"/>
              </w:rPr>
              <w:t>Consideration and analysis of policies and protocols in these areas</w:t>
            </w:r>
          </w:p>
        </w:tc>
      </w:tr>
      <w:tr w:rsidR="0052784C" w14:paraId="60518410" w14:textId="77777777" w:rsidTr="00AF2C87">
        <w:tc>
          <w:tcPr>
            <w:tcW w:w="6663" w:type="dxa"/>
          </w:tcPr>
          <w:p w14:paraId="75615460" w14:textId="77777777" w:rsidR="0052784C" w:rsidRPr="00842294" w:rsidRDefault="0052784C" w:rsidP="00AF2C87">
            <w:pPr>
              <w:widowControl w:val="0"/>
              <w:tabs>
                <w:tab w:val="left" w:pos="952"/>
                <w:tab w:val="left" w:pos="953"/>
              </w:tabs>
              <w:autoSpaceDE w:val="0"/>
              <w:autoSpaceDN w:val="0"/>
              <w:rPr>
                <w:b/>
                <w:szCs w:val="24"/>
              </w:rPr>
            </w:pPr>
            <w:r>
              <w:rPr>
                <w:szCs w:val="24"/>
              </w:rPr>
              <w:t>R</w:t>
            </w:r>
            <w:r w:rsidRPr="006846A3">
              <w:rPr>
                <w:szCs w:val="24"/>
              </w:rPr>
              <w:t>eview the effectiveness of the internal audit function in the context of</w:t>
            </w:r>
            <w:r w:rsidRPr="006846A3">
              <w:rPr>
                <w:spacing w:val="-12"/>
                <w:szCs w:val="24"/>
              </w:rPr>
              <w:t xml:space="preserve"> </w:t>
            </w:r>
            <w:r w:rsidRPr="006846A3">
              <w:rPr>
                <w:szCs w:val="24"/>
              </w:rPr>
              <w:t>the</w:t>
            </w:r>
            <w:r w:rsidRPr="006846A3">
              <w:rPr>
                <w:spacing w:val="-14"/>
                <w:szCs w:val="24"/>
              </w:rPr>
              <w:t xml:space="preserve"> </w:t>
            </w:r>
            <w:r w:rsidRPr="006846A3">
              <w:rPr>
                <w:szCs w:val="24"/>
              </w:rPr>
              <w:t>overall</w:t>
            </w:r>
            <w:r w:rsidRPr="006846A3">
              <w:rPr>
                <w:spacing w:val="-14"/>
                <w:szCs w:val="24"/>
              </w:rPr>
              <w:t xml:space="preserve"> </w:t>
            </w:r>
            <w:r w:rsidRPr="006846A3">
              <w:rPr>
                <w:szCs w:val="24"/>
              </w:rPr>
              <w:t>risk</w:t>
            </w:r>
            <w:r w:rsidRPr="006846A3">
              <w:rPr>
                <w:spacing w:val="-12"/>
                <w:szCs w:val="24"/>
              </w:rPr>
              <w:t xml:space="preserve"> </w:t>
            </w:r>
            <w:r w:rsidRPr="006846A3">
              <w:rPr>
                <w:szCs w:val="24"/>
              </w:rPr>
              <w:t>management</w:t>
            </w:r>
            <w:r w:rsidRPr="006846A3">
              <w:rPr>
                <w:spacing w:val="-6"/>
                <w:szCs w:val="24"/>
              </w:rPr>
              <w:t xml:space="preserve"> </w:t>
            </w:r>
            <w:r>
              <w:rPr>
                <w:szCs w:val="24"/>
              </w:rPr>
              <w:t>system</w:t>
            </w:r>
          </w:p>
        </w:tc>
        <w:tc>
          <w:tcPr>
            <w:tcW w:w="992" w:type="dxa"/>
            <w:shd w:val="clear" w:color="auto" w:fill="auto"/>
          </w:tcPr>
          <w:p w14:paraId="1A939487" w14:textId="77777777" w:rsidR="0052784C" w:rsidRPr="006846A3" w:rsidRDefault="0052784C" w:rsidP="00AF2C87">
            <w:pPr>
              <w:rPr>
                <w:szCs w:val="24"/>
              </w:rPr>
            </w:pPr>
          </w:p>
        </w:tc>
        <w:tc>
          <w:tcPr>
            <w:tcW w:w="992" w:type="dxa"/>
            <w:shd w:val="clear" w:color="auto" w:fill="00B050"/>
          </w:tcPr>
          <w:p w14:paraId="6AA258D8" w14:textId="77777777" w:rsidR="0052784C" w:rsidRPr="006846A3" w:rsidRDefault="0052784C" w:rsidP="00AF2C87">
            <w:pPr>
              <w:rPr>
                <w:szCs w:val="24"/>
              </w:rPr>
            </w:pPr>
          </w:p>
        </w:tc>
        <w:tc>
          <w:tcPr>
            <w:tcW w:w="993" w:type="dxa"/>
            <w:shd w:val="clear" w:color="auto" w:fill="auto"/>
          </w:tcPr>
          <w:p w14:paraId="6FFBD3EC" w14:textId="77777777" w:rsidR="0052784C" w:rsidRPr="006846A3" w:rsidRDefault="0052784C" w:rsidP="00AF2C87">
            <w:pPr>
              <w:rPr>
                <w:szCs w:val="24"/>
              </w:rPr>
            </w:pPr>
          </w:p>
        </w:tc>
        <w:tc>
          <w:tcPr>
            <w:tcW w:w="992" w:type="dxa"/>
            <w:shd w:val="clear" w:color="auto" w:fill="00B050"/>
          </w:tcPr>
          <w:p w14:paraId="30DCCCAD" w14:textId="77777777" w:rsidR="0052784C" w:rsidRPr="006846A3" w:rsidRDefault="0052784C" w:rsidP="00AF2C87">
            <w:pPr>
              <w:rPr>
                <w:szCs w:val="24"/>
              </w:rPr>
            </w:pPr>
          </w:p>
        </w:tc>
        <w:tc>
          <w:tcPr>
            <w:tcW w:w="4961" w:type="dxa"/>
          </w:tcPr>
          <w:p w14:paraId="705786BD" w14:textId="77777777" w:rsidR="0052784C" w:rsidRPr="006846A3" w:rsidRDefault="0052784C" w:rsidP="00AF2C87">
            <w:pPr>
              <w:rPr>
                <w:szCs w:val="24"/>
              </w:rPr>
            </w:pPr>
            <w:r>
              <w:rPr>
                <w:szCs w:val="24"/>
              </w:rPr>
              <w:t>Assess the quality of internal audit work, reports provided and delivery of audit plan</w:t>
            </w:r>
          </w:p>
        </w:tc>
      </w:tr>
      <w:tr w:rsidR="0052784C" w14:paraId="0CA00FE9" w14:textId="77777777" w:rsidTr="00AF2C87">
        <w:tc>
          <w:tcPr>
            <w:tcW w:w="6663" w:type="dxa"/>
          </w:tcPr>
          <w:p w14:paraId="50DEF02D" w14:textId="77777777" w:rsidR="0052784C" w:rsidRPr="006846A3" w:rsidRDefault="0052784C" w:rsidP="00AF2C87">
            <w:pPr>
              <w:widowControl w:val="0"/>
              <w:tabs>
                <w:tab w:val="left" w:pos="952"/>
                <w:tab w:val="left" w:pos="953"/>
              </w:tabs>
              <w:autoSpaceDE w:val="0"/>
              <w:autoSpaceDN w:val="0"/>
              <w:rPr>
                <w:b/>
                <w:szCs w:val="24"/>
              </w:rPr>
            </w:pPr>
            <w:r w:rsidRPr="00842294">
              <w:rPr>
                <w:szCs w:val="24"/>
              </w:rPr>
              <w:t>Consider</w:t>
            </w:r>
            <w:r>
              <w:rPr>
                <w:b/>
                <w:szCs w:val="24"/>
              </w:rPr>
              <w:t xml:space="preserve"> </w:t>
            </w:r>
            <w:r w:rsidRPr="006846A3">
              <w:rPr>
                <w:szCs w:val="24"/>
              </w:rPr>
              <w:t xml:space="preserve">adequacy </w:t>
            </w:r>
            <w:r>
              <w:rPr>
                <w:szCs w:val="24"/>
              </w:rPr>
              <w:t>and effectiveness of the</w:t>
            </w:r>
            <w:r w:rsidRPr="006846A3">
              <w:rPr>
                <w:szCs w:val="24"/>
              </w:rPr>
              <w:t xml:space="preserve"> policies and compliance management systems </w:t>
            </w:r>
          </w:p>
        </w:tc>
        <w:tc>
          <w:tcPr>
            <w:tcW w:w="992" w:type="dxa"/>
            <w:shd w:val="clear" w:color="auto" w:fill="FFC000" w:themeFill="accent4"/>
          </w:tcPr>
          <w:p w14:paraId="36AF6883" w14:textId="77777777" w:rsidR="0052784C" w:rsidRPr="006846A3" w:rsidRDefault="0052784C" w:rsidP="00AF2C87">
            <w:pPr>
              <w:rPr>
                <w:szCs w:val="24"/>
              </w:rPr>
            </w:pPr>
          </w:p>
        </w:tc>
        <w:tc>
          <w:tcPr>
            <w:tcW w:w="992" w:type="dxa"/>
            <w:shd w:val="clear" w:color="auto" w:fill="FFC000" w:themeFill="accent4"/>
          </w:tcPr>
          <w:p w14:paraId="54C529ED" w14:textId="77777777" w:rsidR="0052784C" w:rsidRPr="006846A3" w:rsidRDefault="0052784C" w:rsidP="00AF2C87">
            <w:pPr>
              <w:rPr>
                <w:szCs w:val="24"/>
              </w:rPr>
            </w:pPr>
          </w:p>
        </w:tc>
        <w:tc>
          <w:tcPr>
            <w:tcW w:w="993" w:type="dxa"/>
            <w:shd w:val="clear" w:color="auto" w:fill="FFC000" w:themeFill="accent4"/>
          </w:tcPr>
          <w:p w14:paraId="1C0157D6" w14:textId="77777777" w:rsidR="0052784C" w:rsidRPr="006846A3" w:rsidRDefault="0052784C" w:rsidP="00AF2C87">
            <w:pPr>
              <w:rPr>
                <w:szCs w:val="24"/>
              </w:rPr>
            </w:pPr>
          </w:p>
        </w:tc>
        <w:tc>
          <w:tcPr>
            <w:tcW w:w="992" w:type="dxa"/>
            <w:shd w:val="clear" w:color="auto" w:fill="FFC000" w:themeFill="accent4"/>
          </w:tcPr>
          <w:p w14:paraId="3691E7B2" w14:textId="77777777" w:rsidR="0052784C" w:rsidRPr="006846A3" w:rsidRDefault="0052784C" w:rsidP="00AF2C87">
            <w:pPr>
              <w:rPr>
                <w:szCs w:val="24"/>
              </w:rPr>
            </w:pPr>
          </w:p>
        </w:tc>
        <w:tc>
          <w:tcPr>
            <w:tcW w:w="4961" w:type="dxa"/>
          </w:tcPr>
          <w:p w14:paraId="4AA3C213" w14:textId="77777777" w:rsidR="0052784C" w:rsidRPr="006846A3" w:rsidRDefault="0052784C" w:rsidP="00AF2C87">
            <w:pPr>
              <w:widowControl w:val="0"/>
              <w:tabs>
                <w:tab w:val="left" w:pos="952"/>
                <w:tab w:val="left" w:pos="953"/>
              </w:tabs>
              <w:autoSpaceDE w:val="0"/>
              <w:autoSpaceDN w:val="0"/>
              <w:rPr>
                <w:szCs w:val="24"/>
              </w:rPr>
            </w:pPr>
            <w:r>
              <w:rPr>
                <w:szCs w:val="24"/>
              </w:rPr>
              <w:t>Review of compliance programmes and assurance arrangements</w:t>
            </w:r>
          </w:p>
        </w:tc>
      </w:tr>
      <w:tr w:rsidR="0052784C" w:rsidRPr="006846A3" w14:paraId="3FE0278D" w14:textId="77777777" w:rsidTr="00AF2C87">
        <w:tc>
          <w:tcPr>
            <w:tcW w:w="6663" w:type="dxa"/>
          </w:tcPr>
          <w:p w14:paraId="0A4C3DCE" w14:textId="77777777" w:rsidR="0052784C" w:rsidRPr="00842294" w:rsidRDefault="0052784C" w:rsidP="00AF2C87">
            <w:pPr>
              <w:widowControl w:val="0"/>
              <w:tabs>
                <w:tab w:val="left" w:pos="933"/>
                <w:tab w:val="left" w:pos="934"/>
              </w:tabs>
              <w:autoSpaceDE w:val="0"/>
              <w:autoSpaceDN w:val="0"/>
              <w:rPr>
                <w:szCs w:val="24"/>
              </w:rPr>
            </w:pPr>
            <w:r w:rsidRPr="00842294">
              <w:rPr>
                <w:szCs w:val="24"/>
              </w:rPr>
              <w:t>Internal Controls and Risk Management Systems</w:t>
            </w:r>
          </w:p>
          <w:p w14:paraId="526770CE" w14:textId="77777777" w:rsidR="0052784C" w:rsidRPr="006846A3" w:rsidRDefault="0052784C" w:rsidP="00AF2C87">
            <w:pPr>
              <w:autoSpaceDE w:val="0"/>
              <w:autoSpaceDN w:val="0"/>
              <w:adjustRightInd w:val="0"/>
              <w:jc w:val="both"/>
              <w:rPr>
                <w:rFonts w:cstheme="minorHAnsi"/>
                <w:szCs w:val="24"/>
              </w:rPr>
            </w:pPr>
          </w:p>
          <w:p w14:paraId="7CBEED82" w14:textId="77777777" w:rsidR="0052784C" w:rsidRPr="006846A3" w:rsidRDefault="0052784C" w:rsidP="00AF2C87">
            <w:pPr>
              <w:pStyle w:val="ListParagraph"/>
              <w:adjustRightInd w:val="0"/>
              <w:spacing w:line="276" w:lineRule="auto"/>
              <w:ind w:left="360"/>
              <w:jc w:val="both"/>
              <w:rPr>
                <w:rFonts w:ascii="Corbel" w:hAnsi="Corbel" w:cs="Microsoft New Tai Lue"/>
                <w:sz w:val="24"/>
                <w:szCs w:val="24"/>
              </w:rPr>
            </w:pPr>
          </w:p>
        </w:tc>
        <w:tc>
          <w:tcPr>
            <w:tcW w:w="992" w:type="dxa"/>
            <w:shd w:val="clear" w:color="auto" w:fill="538135" w:themeFill="accent6" w:themeFillShade="BF"/>
          </w:tcPr>
          <w:p w14:paraId="6E36661F" w14:textId="77777777" w:rsidR="0052784C" w:rsidRPr="006846A3" w:rsidRDefault="0052784C" w:rsidP="00AF2C87">
            <w:pPr>
              <w:rPr>
                <w:szCs w:val="24"/>
              </w:rPr>
            </w:pPr>
          </w:p>
        </w:tc>
        <w:tc>
          <w:tcPr>
            <w:tcW w:w="992" w:type="dxa"/>
            <w:shd w:val="clear" w:color="auto" w:fill="538135" w:themeFill="accent6" w:themeFillShade="BF"/>
          </w:tcPr>
          <w:p w14:paraId="38645DC7" w14:textId="77777777" w:rsidR="0052784C" w:rsidRPr="006846A3" w:rsidRDefault="0052784C" w:rsidP="00AF2C87">
            <w:pPr>
              <w:rPr>
                <w:szCs w:val="24"/>
              </w:rPr>
            </w:pPr>
          </w:p>
        </w:tc>
        <w:tc>
          <w:tcPr>
            <w:tcW w:w="993" w:type="dxa"/>
            <w:shd w:val="clear" w:color="auto" w:fill="538135" w:themeFill="accent6" w:themeFillShade="BF"/>
          </w:tcPr>
          <w:p w14:paraId="135E58C4" w14:textId="77777777" w:rsidR="0052784C" w:rsidRPr="006846A3" w:rsidRDefault="0052784C" w:rsidP="00AF2C87">
            <w:pPr>
              <w:rPr>
                <w:szCs w:val="24"/>
              </w:rPr>
            </w:pPr>
          </w:p>
        </w:tc>
        <w:tc>
          <w:tcPr>
            <w:tcW w:w="992" w:type="dxa"/>
            <w:shd w:val="clear" w:color="auto" w:fill="538135" w:themeFill="accent6" w:themeFillShade="BF"/>
          </w:tcPr>
          <w:p w14:paraId="62EBF9A1" w14:textId="77777777" w:rsidR="0052784C" w:rsidRPr="006846A3" w:rsidRDefault="0052784C" w:rsidP="00AF2C87">
            <w:pPr>
              <w:rPr>
                <w:szCs w:val="24"/>
              </w:rPr>
            </w:pPr>
          </w:p>
        </w:tc>
        <w:tc>
          <w:tcPr>
            <w:tcW w:w="4961" w:type="dxa"/>
          </w:tcPr>
          <w:p w14:paraId="77CFDA47" w14:textId="77777777" w:rsidR="0052784C" w:rsidRPr="006846A3" w:rsidRDefault="0052784C" w:rsidP="00AF2C87">
            <w:pPr>
              <w:rPr>
                <w:szCs w:val="24"/>
              </w:rPr>
            </w:pPr>
            <w:r>
              <w:rPr>
                <w:rFonts w:cstheme="minorHAnsi"/>
                <w:szCs w:val="24"/>
              </w:rPr>
              <w:t>R</w:t>
            </w:r>
            <w:r w:rsidRPr="006846A3">
              <w:rPr>
                <w:rFonts w:cstheme="minorHAnsi"/>
                <w:szCs w:val="24"/>
              </w:rPr>
              <w:t xml:space="preserve">eview the adequacy and effectiveness of the internal </w:t>
            </w:r>
            <w:r>
              <w:rPr>
                <w:rFonts w:cstheme="minorHAnsi"/>
                <w:szCs w:val="24"/>
              </w:rPr>
              <w:t>control systems,</w:t>
            </w:r>
            <w:r w:rsidRPr="006846A3">
              <w:rPr>
                <w:rFonts w:cstheme="minorHAnsi"/>
                <w:szCs w:val="24"/>
              </w:rPr>
              <w:t xml:space="preserve"> risk management systems</w:t>
            </w:r>
            <w:r>
              <w:rPr>
                <w:rFonts w:cstheme="minorHAnsi"/>
                <w:szCs w:val="24"/>
              </w:rPr>
              <w:t xml:space="preserve"> and assurance arrangements </w:t>
            </w:r>
          </w:p>
        </w:tc>
      </w:tr>
      <w:tr w:rsidR="0052784C" w14:paraId="2329CAED" w14:textId="77777777" w:rsidTr="00AF2C87">
        <w:tc>
          <w:tcPr>
            <w:tcW w:w="6663" w:type="dxa"/>
          </w:tcPr>
          <w:p w14:paraId="680F044A" w14:textId="77777777" w:rsidR="0052784C" w:rsidRPr="00B11C3F" w:rsidRDefault="0052784C" w:rsidP="00AF2C87">
            <w:pPr>
              <w:adjustRightInd w:val="0"/>
              <w:spacing w:line="276" w:lineRule="auto"/>
              <w:contextualSpacing/>
              <w:jc w:val="both"/>
              <w:rPr>
                <w:rFonts w:cstheme="minorHAnsi"/>
                <w:szCs w:val="24"/>
              </w:rPr>
            </w:pPr>
            <w:r>
              <w:rPr>
                <w:rFonts w:cstheme="minorHAnsi"/>
                <w:szCs w:val="24"/>
              </w:rPr>
              <w:t>R</w:t>
            </w:r>
            <w:r w:rsidRPr="002B76DB">
              <w:rPr>
                <w:rFonts w:cstheme="minorHAnsi"/>
                <w:szCs w:val="24"/>
              </w:rPr>
              <w:t>eview and consider the corporate risk register -  principal threats and opportunities</w:t>
            </w:r>
          </w:p>
        </w:tc>
        <w:tc>
          <w:tcPr>
            <w:tcW w:w="992" w:type="dxa"/>
            <w:shd w:val="clear" w:color="auto" w:fill="5B9BD5" w:themeFill="accent1"/>
          </w:tcPr>
          <w:p w14:paraId="0C6C2CD5" w14:textId="77777777" w:rsidR="0052784C" w:rsidRPr="006846A3" w:rsidRDefault="0052784C" w:rsidP="00AF2C87">
            <w:pPr>
              <w:rPr>
                <w:szCs w:val="24"/>
              </w:rPr>
            </w:pPr>
          </w:p>
        </w:tc>
        <w:tc>
          <w:tcPr>
            <w:tcW w:w="992" w:type="dxa"/>
            <w:shd w:val="clear" w:color="auto" w:fill="5B9BD5" w:themeFill="accent1"/>
          </w:tcPr>
          <w:p w14:paraId="709E88E4" w14:textId="77777777" w:rsidR="0052784C" w:rsidRPr="006846A3" w:rsidRDefault="0052784C" w:rsidP="00AF2C87">
            <w:pPr>
              <w:rPr>
                <w:szCs w:val="24"/>
              </w:rPr>
            </w:pPr>
          </w:p>
        </w:tc>
        <w:tc>
          <w:tcPr>
            <w:tcW w:w="993" w:type="dxa"/>
            <w:shd w:val="clear" w:color="auto" w:fill="5B9BD5" w:themeFill="accent1"/>
          </w:tcPr>
          <w:p w14:paraId="508C98E9" w14:textId="77777777" w:rsidR="0052784C" w:rsidRPr="006846A3" w:rsidRDefault="0052784C" w:rsidP="00AF2C87">
            <w:pPr>
              <w:rPr>
                <w:szCs w:val="24"/>
              </w:rPr>
            </w:pPr>
          </w:p>
        </w:tc>
        <w:tc>
          <w:tcPr>
            <w:tcW w:w="992" w:type="dxa"/>
            <w:shd w:val="clear" w:color="auto" w:fill="5B9BD5" w:themeFill="accent1"/>
          </w:tcPr>
          <w:p w14:paraId="779F8E76" w14:textId="77777777" w:rsidR="0052784C" w:rsidRPr="006846A3" w:rsidRDefault="0052784C" w:rsidP="00AF2C87">
            <w:pPr>
              <w:rPr>
                <w:szCs w:val="24"/>
              </w:rPr>
            </w:pPr>
          </w:p>
        </w:tc>
        <w:tc>
          <w:tcPr>
            <w:tcW w:w="4961" w:type="dxa"/>
          </w:tcPr>
          <w:p w14:paraId="197BD7DF" w14:textId="77777777" w:rsidR="0052784C" w:rsidRPr="006846A3" w:rsidRDefault="0052784C" w:rsidP="00AF2C87">
            <w:pPr>
              <w:rPr>
                <w:szCs w:val="24"/>
              </w:rPr>
            </w:pPr>
            <w:r>
              <w:t>Corporate risk register tabled and deep dive into principal threats and opportunities</w:t>
            </w:r>
          </w:p>
        </w:tc>
      </w:tr>
      <w:tr w:rsidR="0052784C" w14:paraId="52E85416" w14:textId="77777777" w:rsidTr="00AF2C87">
        <w:tc>
          <w:tcPr>
            <w:tcW w:w="6663" w:type="dxa"/>
          </w:tcPr>
          <w:p w14:paraId="08AE2B7B" w14:textId="77777777" w:rsidR="0052784C" w:rsidRPr="00842294" w:rsidRDefault="0052784C" w:rsidP="00AF2C87">
            <w:pPr>
              <w:widowControl w:val="0"/>
              <w:tabs>
                <w:tab w:val="left" w:pos="928"/>
                <w:tab w:val="left" w:pos="929"/>
              </w:tabs>
              <w:autoSpaceDE w:val="0"/>
              <w:autoSpaceDN w:val="0"/>
              <w:rPr>
                <w:b/>
                <w:szCs w:val="24"/>
              </w:rPr>
            </w:pPr>
            <w:r>
              <w:rPr>
                <w:rFonts w:cstheme="minorHAnsi"/>
                <w:szCs w:val="24"/>
              </w:rPr>
              <w:t>External Audit</w:t>
            </w:r>
            <w:r w:rsidRPr="00842294">
              <w:rPr>
                <w:szCs w:val="24"/>
              </w:rPr>
              <w:t xml:space="preserve"> appointment, re</w:t>
            </w:r>
            <w:r>
              <w:rPr>
                <w:szCs w:val="24"/>
              </w:rPr>
              <w:t>-appointment and removal</w:t>
            </w:r>
            <w:r w:rsidRPr="00842294">
              <w:rPr>
                <w:szCs w:val="24"/>
              </w:rPr>
              <w:t xml:space="preserve"> </w:t>
            </w:r>
          </w:p>
          <w:p w14:paraId="7818863E" w14:textId="77777777" w:rsidR="0052784C" w:rsidRPr="006846A3" w:rsidRDefault="0052784C" w:rsidP="00AF2C87">
            <w:pPr>
              <w:spacing w:after="160" w:line="259" w:lineRule="auto"/>
              <w:contextualSpacing/>
              <w:jc w:val="both"/>
              <w:rPr>
                <w:rFonts w:cs="Microsoft New Tai Lue"/>
                <w:szCs w:val="24"/>
              </w:rPr>
            </w:pPr>
          </w:p>
        </w:tc>
        <w:tc>
          <w:tcPr>
            <w:tcW w:w="992" w:type="dxa"/>
            <w:shd w:val="clear" w:color="auto" w:fill="C45911" w:themeFill="accent2" w:themeFillShade="BF"/>
          </w:tcPr>
          <w:p w14:paraId="44F69B9A" w14:textId="77777777" w:rsidR="0052784C" w:rsidRPr="006846A3" w:rsidRDefault="0052784C" w:rsidP="00AF2C87">
            <w:pPr>
              <w:rPr>
                <w:szCs w:val="24"/>
              </w:rPr>
            </w:pPr>
          </w:p>
        </w:tc>
        <w:tc>
          <w:tcPr>
            <w:tcW w:w="992" w:type="dxa"/>
            <w:shd w:val="clear" w:color="auto" w:fill="auto"/>
          </w:tcPr>
          <w:p w14:paraId="5F07D11E" w14:textId="77777777" w:rsidR="0052784C" w:rsidRPr="006846A3" w:rsidRDefault="0052784C" w:rsidP="00AF2C87">
            <w:pPr>
              <w:rPr>
                <w:szCs w:val="24"/>
              </w:rPr>
            </w:pPr>
          </w:p>
        </w:tc>
        <w:tc>
          <w:tcPr>
            <w:tcW w:w="993" w:type="dxa"/>
            <w:shd w:val="clear" w:color="auto" w:fill="auto"/>
          </w:tcPr>
          <w:p w14:paraId="41508A3C" w14:textId="77777777" w:rsidR="0052784C" w:rsidRPr="006846A3" w:rsidRDefault="0052784C" w:rsidP="00AF2C87">
            <w:pPr>
              <w:rPr>
                <w:szCs w:val="24"/>
              </w:rPr>
            </w:pPr>
          </w:p>
        </w:tc>
        <w:tc>
          <w:tcPr>
            <w:tcW w:w="992" w:type="dxa"/>
            <w:shd w:val="clear" w:color="auto" w:fill="C45911" w:themeFill="accent2" w:themeFillShade="BF"/>
          </w:tcPr>
          <w:p w14:paraId="43D6B1D6" w14:textId="77777777" w:rsidR="0052784C" w:rsidRPr="006846A3" w:rsidRDefault="0052784C" w:rsidP="00AF2C87">
            <w:pPr>
              <w:rPr>
                <w:szCs w:val="24"/>
              </w:rPr>
            </w:pPr>
          </w:p>
        </w:tc>
        <w:tc>
          <w:tcPr>
            <w:tcW w:w="4961" w:type="dxa"/>
          </w:tcPr>
          <w:p w14:paraId="1ACCF612" w14:textId="77777777" w:rsidR="0052784C" w:rsidRPr="006846A3" w:rsidRDefault="0052784C" w:rsidP="00AF2C87">
            <w:pPr>
              <w:rPr>
                <w:szCs w:val="24"/>
              </w:rPr>
            </w:pPr>
            <w:r>
              <w:rPr>
                <w:szCs w:val="24"/>
              </w:rPr>
              <w:t>Oversee the process in place to tender and procure external audit service and finalise terms of engagement</w:t>
            </w:r>
          </w:p>
        </w:tc>
      </w:tr>
      <w:tr w:rsidR="0052784C" w14:paraId="4DC96F50" w14:textId="77777777" w:rsidTr="00AF2C87">
        <w:tc>
          <w:tcPr>
            <w:tcW w:w="6663" w:type="dxa"/>
          </w:tcPr>
          <w:p w14:paraId="432B3826" w14:textId="77777777" w:rsidR="0052784C" w:rsidRPr="006846A3" w:rsidRDefault="0052784C" w:rsidP="00AF2C87">
            <w:pPr>
              <w:adjustRightInd w:val="0"/>
              <w:spacing w:line="276" w:lineRule="auto"/>
              <w:contextualSpacing/>
              <w:jc w:val="both"/>
              <w:rPr>
                <w:szCs w:val="24"/>
              </w:rPr>
            </w:pPr>
            <w:r>
              <w:rPr>
                <w:rFonts w:cstheme="minorHAnsi"/>
                <w:szCs w:val="24"/>
              </w:rPr>
              <w:t xml:space="preserve">Advice </w:t>
            </w:r>
            <w:r w:rsidRPr="00842294">
              <w:rPr>
                <w:rFonts w:cstheme="minorHAnsi"/>
                <w:szCs w:val="24"/>
              </w:rPr>
              <w:t>on assurances relating to the management of risk and corporate governance requirements</w:t>
            </w:r>
            <w:r>
              <w:rPr>
                <w:rFonts w:cstheme="minorHAnsi"/>
                <w:szCs w:val="24"/>
              </w:rPr>
              <w:t xml:space="preserve"> and consider the organis</w:t>
            </w:r>
            <w:r w:rsidRPr="00842294">
              <w:rPr>
                <w:rFonts w:cstheme="minorHAnsi"/>
                <w:szCs w:val="24"/>
              </w:rPr>
              <w:t xml:space="preserve">ation’s overall assurance processes. </w:t>
            </w:r>
          </w:p>
        </w:tc>
        <w:tc>
          <w:tcPr>
            <w:tcW w:w="992" w:type="dxa"/>
            <w:shd w:val="clear" w:color="auto" w:fill="auto"/>
          </w:tcPr>
          <w:p w14:paraId="17DBC151" w14:textId="77777777" w:rsidR="0052784C" w:rsidRPr="006846A3" w:rsidRDefault="0052784C" w:rsidP="00AF2C87">
            <w:pPr>
              <w:rPr>
                <w:szCs w:val="24"/>
              </w:rPr>
            </w:pPr>
          </w:p>
        </w:tc>
        <w:tc>
          <w:tcPr>
            <w:tcW w:w="992" w:type="dxa"/>
            <w:shd w:val="clear" w:color="auto" w:fill="auto"/>
          </w:tcPr>
          <w:p w14:paraId="6F8BD81B" w14:textId="77777777" w:rsidR="0052784C" w:rsidRPr="006846A3" w:rsidRDefault="0052784C" w:rsidP="00AF2C87">
            <w:pPr>
              <w:rPr>
                <w:szCs w:val="24"/>
              </w:rPr>
            </w:pPr>
          </w:p>
        </w:tc>
        <w:tc>
          <w:tcPr>
            <w:tcW w:w="993" w:type="dxa"/>
            <w:shd w:val="clear" w:color="auto" w:fill="auto"/>
          </w:tcPr>
          <w:p w14:paraId="2613E9C1" w14:textId="77777777" w:rsidR="0052784C" w:rsidRPr="006846A3" w:rsidRDefault="0052784C" w:rsidP="00AF2C87">
            <w:pPr>
              <w:rPr>
                <w:szCs w:val="24"/>
              </w:rPr>
            </w:pPr>
          </w:p>
        </w:tc>
        <w:tc>
          <w:tcPr>
            <w:tcW w:w="992" w:type="dxa"/>
            <w:shd w:val="clear" w:color="auto" w:fill="FFFF00"/>
          </w:tcPr>
          <w:p w14:paraId="1037B8A3" w14:textId="77777777" w:rsidR="0052784C" w:rsidRPr="006846A3" w:rsidRDefault="0052784C" w:rsidP="00AF2C87">
            <w:pPr>
              <w:rPr>
                <w:szCs w:val="24"/>
              </w:rPr>
            </w:pPr>
          </w:p>
        </w:tc>
        <w:tc>
          <w:tcPr>
            <w:tcW w:w="4961" w:type="dxa"/>
          </w:tcPr>
          <w:p w14:paraId="1633AC78" w14:textId="77777777" w:rsidR="0052784C" w:rsidRPr="00842294" w:rsidRDefault="0052784C" w:rsidP="00AF2C87">
            <w:pPr>
              <w:adjustRightInd w:val="0"/>
              <w:spacing w:line="276" w:lineRule="auto"/>
              <w:contextualSpacing/>
              <w:jc w:val="both"/>
              <w:rPr>
                <w:rFonts w:cstheme="minorHAnsi"/>
                <w:szCs w:val="24"/>
              </w:rPr>
            </w:pPr>
            <w:r>
              <w:rPr>
                <w:szCs w:val="24"/>
              </w:rPr>
              <w:t xml:space="preserve">Review of compliance programmes and assurance arrangements </w:t>
            </w:r>
            <w:r w:rsidRPr="00842294">
              <w:rPr>
                <w:rFonts w:cstheme="minorHAnsi"/>
                <w:szCs w:val="24"/>
              </w:rPr>
              <w:t>This work will be undertaken in conjunction with the GEC.</w:t>
            </w:r>
          </w:p>
        </w:tc>
      </w:tr>
      <w:tr w:rsidR="0052784C" w14:paraId="45443562" w14:textId="77777777" w:rsidTr="00AF2C87">
        <w:tc>
          <w:tcPr>
            <w:tcW w:w="6663" w:type="dxa"/>
          </w:tcPr>
          <w:p w14:paraId="4905A1DE" w14:textId="77777777" w:rsidR="0052784C" w:rsidRPr="006846A3" w:rsidRDefault="0052784C" w:rsidP="00AF2C87">
            <w:pPr>
              <w:spacing w:after="160" w:line="259" w:lineRule="auto"/>
              <w:contextualSpacing/>
              <w:jc w:val="both"/>
              <w:rPr>
                <w:rFonts w:cs="Microsoft New Tai Lue"/>
                <w:szCs w:val="24"/>
              </w:rPr>
            </w:pPr>
            <w:r w:rsidRPr="006846A3">
              <w:rPr>
                <w:rFonts w:cs="Microsoft New Tai Lue"/>
                <w:szCs w:val="24"/>
              </w:rPr>
              <w:t xml:space="preserve">Receiving and consideration of  management and executive lead reports </w:t>
            </w:r>
          </w:p>
        </w:tc>
        <w:tc>
          <w:tcPr>
            <w:tcW w:w="992" w:type="dxa"/>
            <w:shd w:val="clear" w:color="auto" w:fill="F4B083" w:themeFill="accent2" w:themeFillTint="99"/>
          </w:tcPr>
          <w:p w14:paraId="687C6DE0" w14:textId="77777777" w:rsidR="0052784C" w:rsidRPr="006846A3" w:rsidRDefault="0052784C" w:rsidP="00AF2C87">
            <w:pPr>
              <w:rPr>
                <w:szCs w:val="24"/>
              </w:rPr>
            </w:pPr>
          </w:p>
        </w:tc>
        <w:tc>
          <w:tcPr>
            <w:tcW w:w="992" w:type="dxa"/>
            <w:shd w:val="clear" w:color="auto" w:fill="F4B083" w:themeFill="accent2" w:themeFillTint="99"/>
          </w:tcPr>
          <w:p w14:paraId="5B2F9378" w14:textId="77777777" w:rsidR="0052784C" w:rsidRPr="006846A3" w:rsidRDefault="0052784C" w:rsidP="00AF2C87">
            <w:pPr>
              <w:rPr>
                <w:szCs w:val="24"/>
              </w:rPr>
            </w:pPr>
          </w:p>
        </w:tc>
        <w:tc>
          <w:tcPr>
            <w:tcW w:w="993" w:type="dxa"/>
            <w:shd w:val="clear" w:color="auto" w:fill="F4B083" w:themeFill="accent2" w:themeFillTint="99"/>
          </w:tcPr>
          <w:p w14:paraId="58E6DD4E" w14:textId="77777777" w:rsidR="0052784C" w:rsidRPr="006846A3" w:rsidRDefault="0052784C" w:rsidP="00AF2C87">
            <w:pPr>
              <w:rPr>
                <w:szCs w:val="24"/>
              </w:rPr>
            </w:pPr>
          </w:p>
        </w:tc>
        <w:tc>
          <w:tcPr>
            <w:tcW w:w="992" w:type="dxa"/>
            <w:shd w:val="clear" w:color="auto" w:fill="F4B083" w:themeFill="accent2" w:themeFillTint="99"/>
          </w:tcPr>
          <w:p w14:paraId="7D3BEE8F" w14:textId="77777777" w:rsidR="0052784C" w:rsidRPr="006846A3" w:rsidRDefault="0052784C" w:rsidP="00AF2C87">
            <w:pPr>
              <w:rPr>
                <w:szCs w:val="24"/>
              </w:rPr>
            </w:pPr>
          </w:p>
        </w:tc>
        <w:tc>
          <w:tcPr>
            <w:tcW w:w="4961" w:type="dxa"/>
          </w:tcPr>
          <w:p w14:paraId="42C88BE8" w14:textId="77777777" w:rsidR="0052784C" w:rsidRPr="006846A3" w:rsidRDefault="0052784C" w:rsidP="00AF2C87">
            <w:pPr>
              <w:rPr>
                <w:szCs w:val="24"/>
              </w:rPr>
            </w:pPr>
            <w:r w:rsidRPr="006846A3">
              <w:rPr>
                <w:szCs w:val="24"/>
              </w:rPr>
              <w:t>Detailed report across key areas within the competences of the committee</w:t>
            </w:r>
          </w:p>
        </w:tc>
      </w:tr>
      <w:tr w:rsidR="0052784C" w14:paraId="7B621E99" w14:textId="77777777" w:rsidTr="00AF2C87">
        <w:tc>
          <w:tcPr>
            <w:tcW w:w="6663" w:type="dxa"/>
          </w:tcPr>
          <w:p w14:paraId="5D1E5338" w14:textId="77777777" w:rsidR="0052784C" w:rsidRPr="006846A3" w:rsidRDefault="0052784C" w:rsidP="00AF2C87">
            <w:pPr>
              <w:contextualSpacing/>
              <w:jc w:val="both"/>
              <w:rPr>
                <w:rFonts w:cs="Microsoft New Tai Lue"/>
                <w:szCs w:val="24"/>
              </w:rPr>
            </w:pPr>
            <w:r w:rsidRPr="006846A3">
              <w:rPr>
                <w:rFonts w:cs="Microsoft New Tai Lue"/>
                <w:szCs w:val="24"/>
              </w:rPr>
              <w:t>Monitoring and assessing its own performance as a committee.</w:t>
            </w:r>
          </w:p>
          <w:p w14:paraId="3B88899E" w14:textId="77777777" w:rsidR="0052784C" w:rsidRPr="006846A3" w:rsidRDefault="0052784C" w:rsidP="00AF2C87">
            <w:pPr>
              <w:rPr>
                <w:szCs w:val="24"/>
              </w:rPr>
            </w:pPr>
          </w:p>
        </w:tc>
        <w:tc>
          <w:tcPr>
            <w:tcW w:w="992" w:type="dxa"/>
            <w:shd w:val="clear" w:color="auto" w:fill="A8D08D" w:themeFill="accent6" w:themeFillTint="99"/>
          </w:tcPr>
          <w:p w14:paraId="69E2BB2B" w14:textId="77777777" w:rsidR="0052784C" w:rsidRPr="006846A3" w:rsidRDefault="0052784C" w:rsidP="00AF2C87">
            <w:pPr>
              <w:rPr>
                <w:szCs w:val="24"/>
              </w:rPr>
            </w:pPr>
          </w:p>
        </w:tc>
        <w:tc>
          <w:tcPr>
            <w:tcW w:w="992" w:type="dxa"/>
            <w:shd w:val="clear" w:color="auto" w:fill="A8D08D" w:themeFill="accent6" w:themeFillTint="99"/>
          </w:tcPr>
          <w:p w14:paraId="57C0D796" w14:textId="77777777" w:rsidR="0052784C" w:rsidRPr="006846A3" w:rsidRDefault="0052784C" w:rsidP="00AF2C87">
            <w:pPr>
              <w:rPr>
                <w:szCs w:val="24"/>
              </w:rPr>
            </w:pPr>
          </w:p>
        </w:tc>
        <w:tc>
          <w:tcPr>
            <w:tcW w:w="993" w:type="dxa"/>
            <w:shd w:val="clear" w:color="auto" w:fill="A8D08D" w:themeFill="accent6" w:themeFillTint="99"/>
          </w:tcPr>
          <w:p w14:paraId="0D142F6F" w14:textId="77777777" w:rsidR="0052784C" w:rsidRPr="006846A3" w:rsidRDefault="0052784C" w:rsidP="00AF2C87">
            <w:pPr>
              <w:rPr>
                <w:szCs w:val="24"/>
              </w:rPr>
            </w:pPr>
          </w:p>
        </w:tc>
        <w:tc>
          <w:tcPr>
            <w:tcW w:w="992" w:type="dxa"/>
            <w:shd w:val="clear" w:color="auto" w:fill="A8D08D" w:themeFill="accent6" w:themeFillTint="99"/>
          </w:tcPr>
          <w:p w14:paraId="4475AD14" w14:textId="77777777" w:rsidR="0052784C" w:rsidRPr="006846A3" w:rsidRDefault="0052784C" w:rsidP="00AF2C87">
            <w:pPr>
              <w:rPr>
                <w:szCs w:val="24"/>
              </w:rPr>
            </w:pPr>
          </w:p>
        </w:tc>
        <w:tc>
          <w:tcPr>
            <w:tcW w:w="4961" w:type="dxa"/>
          </w:tcPr>
          <w:p w14:paraId="747F08DA" w14:textId="77777777" w:rsidR="0052784C" w:rsidRPr="006846A3" w:rsidRDefault="0052784C" w:rsidP="00AF2C87">
            <w:pPr>
              <w:rPr>
                <w:szCs w:val="24"/>
              </w:rPr>
            </w:pPr>
            <w:r w:rsidRPr="006846A3">
              <w:rPr>
                <w:szCs w:val="24"/>
              </w:rPr>
              <w:t>Agreed annual process and report of assessment to be reflected upon. Consideration of effectiveness at end of each meeting</w:t>
            </w:r>
          </w:p>
        </w:tc>
      </w:tr>
      <w:tr w:rsidR="0052784C" w14:paraId="098B4514" w14:textId="77777777" w:rsidTr="00AF2C87">
        <w:tc>
          <w:tcPr>
            <w:tcW w:w="6663" w:type="dxa"/>
          </w:tcPr>
          <w:p w14:paraId="6C5CE9AB" w14:textId="77777777" w:rsidR="0052784C" w:rsidRPr="006846A3" w:rsidRDefault="0052784C" w:rsidP="00AF2C87">
            <w:pPr>
              <w:spacing w:after="160" w:line="259" w:lineRule="auto"/>
              <w:jc w:val="both"/>
              <w:rPr>
                <w:szCs w:val="24"/>
              </w:rPr>
            </w:pPr>
            <w:r w:rsidRPr="006846A3">
              <w:rPr>
                <w:szCs w:val="24"/>
              </w:rPr>
              <w:t xml:space="preserve">Report to </w:t>
            </w:r>
            <w:r>
              <w:rPr>
                <w:szCs w:val="24"/>
              </w:rPr>
              <w:t xml:space="preserve">Board </w:t>
            </w:r>
            <w:r w:rsidRPr="006846A3">
              <w:rPr>
                <w:szCs w:val="24"/>
              </w:rPr>
              <w:t>on progress on delivery of the work programme and committee priorities throughout the year</w:t>
            </w:r>
          </w:p>
        </w:tc>
        <w:tc>
          <w:tcPr>
            <w:tcW w:w="992" w:type="dxa"/>
            <w:shd w:val="clear" w:color="auto" w:fill="4472C4" w:themeFill="accent5"/>
          </w:tcPr>
          <w:p w14:paraId="120C4E94" w14:textId="77777777" w:rsidR="0052784C" w:rsidRPr="006846A3" w:rsidRDefault="0052784C" w:rsidP="00AF2C87">
            <w:pPr>
              <w:rPr>
                <w:color w:val="FF0000"/>
                <w:szCs w:val="24"/>
              </w:rPr>
            </w:pPr>
          </w:p>
        </w:tc>
        <w:tc>
          <w:tcPr>
            <w:tcW w:w="992" w:type="dxa"/>
            <w:shd w:val="clear" w:color="auto" w:fill="4472C4" w:themeFill="accent5"/>
          </w:tcPr>
          <w:p w14:paraId="42AFC42D" w14:textId="77777777" w:rsidR="0052784C" w:rsidRPr="006846A3" w:rsidRDefault="0052784C" w:rsidP="00AF2C87">
            <w:pPr>
              <w:rPr>
                <w:color w:val="FF0000"/>
                <w:szCs w:val="24"/>
              </w:rPr>
            </w:pPr>
          </w:p>
        </w:tc>
        <w:tc>
          <w:tcPr>
            <w:tcW w:w="993" w:type="dxa"/>
            <w:shd w:val="clear" w:color="auto" w:fill="4472C4" w:themeFill="accent5"/>
          </w:tcPr>
          <w:p w14:paraId="271CA723" w14:textId="77777777" w:rsidR="0052784C" w:rsidRPr="006846A3" w:rsidRDefault="0052784C" w:rsidP="00AF2C87">
            <w:pPr>
              <w:rPr>
                <w:color w:val="FF0000"/>
                <w:szCs w:val="24"/>
              </w:rPr>
            </w:pPr>
          </w:p>
        </w:tc>
        <w:tc>
          <w:tcPr>
            <w:tcW w:w="992" w:type="dxa"/>
            <w:shd w:val="clear" w:color="auto" w:fill="4472C4" w:themeFill="accent5"/>
          </w:tcPr>
          <w:p w14:paraId="75FBE423" w14:textId="77777777" w:rsidR="0052784C" w:rsidRPr="006846A3" w:rsidRDefault="0052784C" w:rsidP="00AF2C87">
            <w:pPr>
              <w:rPr>
                <w:color w:val="FF0000"/>
                <w:szCs w:val="24"/>
              </w:rPr>
            </w:pPr>
          </w:p>
        </w:tc>
        <w:tc>
          <w:tcPr>
            <w:tcW w:w="4961" w:type="dxa"/>
          </w:tcPr>
          <w:p w14:paraId="2C48F22C" w14:textId="77777777" w:rsidR="0052784C" w:rsidRPr="006846A3" w:rsidRDefault="0052784C" w:rsidP="00AF2C87">
            <w:pPr>
              <w:rPr>
                <w:szCs w:val="24"/>
              </w:rPr>
            </w:pPr>
            <w:r w:rsidRPr="006846A3">
              <w:rPr>
                <w:szCs w:val="24"/>
              </w:rPr>
              <w:t xml:space="preserve">Executive lead and committee agreement on areas for reporting </w:t>
            </w:r>
          </w:p>
        </w:tc>
      </w:tr>
      <w:tr w:rsidR="0052784C" w:rsidRPr="006846A3" w14:paraId="7F0EBEDD" w14:textId="77777777" w:rsidTr="00AF2C87">
        <w:tc>
          <w:tcPr>
            <w:tcW w:w="6663" w:type="dxa"/>
          </w:tcPr>
          <w:p w14:paraId="6EADD76B" w14:textId="77777777" w:rsidR="0052784C" w:rsidRPr="006846A3" w:rsidRDefault="0052784C" w:rsidP="00AF2C87">
            <w:pPr>
              <w:jc w:val="both"/>
              <w:rPr>
                <w:szCs w:val="24"/>
              </w:rPr>
            </w:pPr>
            <w:r w:rsidRPr="006846A3">
              <w:rPr>
                <w:rFonts w:cstheme="minorHAnsi"/>
                <w:szCs w:val="24"/>
              </w:rPr>
              <w:t xml:space="preserve">Provide advice to the </w:t>
            </w:r>
            <w:r>
              <w:rPr>
                <w:rFonts w:cstheme="minorHAnsi"/>
                <w:szCs w:val="24"/>
              </w:rPr>
              <w:t xml:space="preserve">Board </w:t>
            </w:r>
            <w:r w:rsidRPr="006846A3">
              <w:rPr>
                <w:rFonts w:cstheme="minorHAnsi"/>
                <w:szCs w:val="24"/>
              </w:rPr>
              <w:t xml:space="preserve">and undertake reviews, research or related work on areas if requested by </w:t>
            </w:r>
            <w:r>
              <w:rPr>
                <w:rFonts w:cstheme="minorHAnsi"/>
                <w:szCs w:val="24"/>
              </w:rPr>
              <w:t>Board</w:t>
            </w:r>
            <w:r w:rsidRPr="006846A3">
              <w:rPr>
                <w:rFonts w:cstheme="minorHAnsi"/>
                <w:szCs w:val="24"/>
              </w:rPr>
              <w:t xml:space="preserve"> </w:t>
            </w:r>
            <w:r w:rsidRPr="006846A3">
              <w:rPr>
                <w:szCs w:val="24"/>
              </w:rPr>
              <w:t>( AS REQUIRED)</w:t>
            </w:r>
          </w:p>
        </w:tc>
        <w:tc>
          <w:tcPr>
            <w:tcW w:w="992" w:type="dxa"/>
          </w:tcPr>
          <w:p w14:paraId="2D3F0BEC" w14:textId="77777777" w:rsidR="0052784C" w:rsidRPr="006846A3" w:rsidRDefault="0052784C" w:rsidP="00AF2C87">
            <w:pPr>
              <w:rPr>
                <w:szCs w:val="24"/>
              </w:rPr>
            </w:pPr>
          </w:p>
        </w:tc>
        <w:tc>
          <w:tcPr>
            <w:tcW w:w="992" w:type="dxa"/>
          </w:tcPr>
          <w:p w14:paraId="75CF4315" w14:textId="77777777" w:rsidR="0052784C" w:rsidRPr="006846A3" w:rsidRDefault="0052784C" w:rsidP="00AF2C87">
            <w:pPr>
              <w:rPr>
                <w:szCs w:val="24"/>
              </w:rPr>
            </w:pPr>
          </w:p>
        </w:tc>
        <w:tc>
          <w:tcPr>
            <w:tcW w:w="993" w:type="dxa"/>
          </w:tcPr>
          <w:p w14:paraId="3CB648E9" w14:textId="77777777" w:rsidR="0052784C" w:rsidRPr="006846A3" w:rsidRDefault="0052784C" w:rsidP="00AF2C87">
            <w:pPr>
              <w:rPr>
                <w:szCs w:val="24"/>
              </w:rPr>
            </w:pPr>
          </w:p>
        </w:tc>
        <w:tc>
          <w:tcPr>
            <w:tcW w:w="992" w:type="dxa"/>
          </w:tcPr>
          <w:p w14:paraId="0C178E9E" w14:textId="77777777" w:rsidR="0052784C" w:rsidRPr="006846A3" w:rsidRDefault="0052784C" w:rsidP="00AF2C87">
            <w:pPr>
              <w:rPr>
                <w:szCs w:val="24"/>
              </w:rPr>
            </w:pPr>
          </w:p>
        </w:tc>
        <w:tc>
          <w:tcPr>
            <w:tcW w:w="4961" w:type="dxa"/>
          </w:tcPr>
          <w:p w14:paraId="11FE685A" w14:textId="77777777" w:rsidR="0052784C" w:rsidRPr="006846A3" w:rsidRDefault="0052784C" w:rsidP="00AF2C87">
            <w:pPr>
              <w:rPr>
                <w:szCs w:val="24"/>
              </w:rPr>
            </w:pPr>
            <w:r w:rsidRPr="006846A3">
              <w:rPr>
                <w:szCs w:val="24"/>
              </w:rPr>
              <w:t>Presentation, paper or repo</w:t>
            </w:r>
            <w:r>
              <w:rPr>
                <w:szCs w:val="24"/>
              </w:rPr>
              <w:t>rt on areas requested by Board</w:t>
            </w:r>
          </w:p>
        </w:tc>
      </w:tr>
      <w:tr w:rsidR="0052784C" w14:paraId="778CBDDF" w14:textId="77777777" w:rsidTr="00AF2C87">
        <w:tc>
          <w:tcPr>
            <w:tcW w:w="6663" w:type="dxa"/>
          </w:tcPr>
          <w:p w14:paraId="0F2E16E7" w14:textId="77777777" w:rsidR="0052784C" w:rsidRPr="00842294" w:rsidRDefault="0052784C" w:rsidP="00AF2C87">
            <w:pPr>
              <w:widowControl w:val="0"/>
              <w:tabs>
                <w:tab w:val="left" w:pos="928"/>
                <w:tab w:val="left" w:pos="929"/>
              </w:tabs>
              <w:autoSpaceDE w:val="0"/>
              <w:autoSpaceDN w:val="0"/>
              <w:rPr>
                <w:szCs w:val="24"/>
              </w:rPr>
            </w:pPr>
            <w:r w:rsidRPr="00842294">
              <w:rPr>
                <w:szCs w:val="24"/>
              </w:rPr>
              <w:t>Whistleblowing and</w:t>
            </w:r>
            <w:r w:rsidRPr="00842294">
              <w:rPr>
                <w:spacing w:val="-23"/>
                <w:szCs w:val="24"/>
              </w:rPr>
              <w:t xml:space="preserve"> </w:t>
            </w:r>
            <w:r w:rsidRPr="00842294">
              <w:rPr>
                <w:szCs w:val="24"/>
              </w:rPr>
              <w:t>Fraud</w:t>
            </w:r>
            <w:r>
              <w:rPr>
                <w:szCs w:val="24"/>
              </w:rPr>
              <w:t xml:space="preserve"> and Special Investigations ( AS REQUIRED</w:t>
            </w:r>
            <w:r w:rsidRPr="00842294">
              <w:rPr>
                <w:szCs w:val="24"/>
              </w:rPr>
              <w:t>)</w:t>
            </w:r>
          </w:p>
        </w:tc>
        <w:tc>
          <w:tcPr>
            <w:tcW w:w="992" w:type="dxa"/>
          </w:tcPr>
          <w:p w14:paraId="3C0395D3" w14:textId="77777777" w:rsidR="0052784C" w:rsidRPr="006846A3" w:rsidRDefault="0052784C" w:rsidP="00AF2C87">
            <w:pPr>
              <w:rPr>
                <w:szCs w:val="24"/>
              </w:rPr>
            </w:pPr>
          </w:p>
        </w:tc>
        <w:tc>
          <w:tcPr>
            <w:tcW w:w="992" w:type="dxa"/>
          </w:tcPr>
          <w:p w14:paraId="3254BC2F" w14:textId="77777777" w:rsidR="0052784C" w:rsidRPr="006846A3" w:rsidRDefault="0052784C" w:rsidP="00AF2C87">
            <w:pPr>
              <w:rPr>
                <w:szCs w:val="24"/>
              </w:rPr>
            </w:pPr>
          </w:p>
        </w:tc>
        <w:tc>
          <w:tcPr>
            <w:tcW w:w="993" w:type="dxa"/>
          </w:tcPr>
          <w:p w14:paraId="651E9592" w14:textId="77777777" w:rsidR="0052784C" w:rsidRPr="006846A3" w:rsidRDefault="0052784C" w:rsidP="00AF2C87">
            <w:pPr>
              <w:rPr>
                <w:szCs w:val="24"/>
              </w:rPr>
            </w:pPr>
          </w:p>
        </w:tc>
        <w:tc>
          <w:tcPr>
            <w:tcW w:w="992" w:type="dxa"/>
          </w:tcPr>
          <w:p w14:paraId="269E314A" w14:textId="77777777" w:rsidR="0052784C" w:rsidRPr="006846A3" w:rsidRDefault="0052784C" w:rsidP="00AF2C87">
            <w:pPr>
              <w:rPr>
                <w:szCs w:val="24"/>
              </w:rPr>
            </w:pPr>
          </w:p>
        </w:tc>
        <w:tc>
          <w:tcPr>
            <w:tcW w:w="4961" w:type="dxa"/>
          </w:tcPr>
          <w:p w14:paraId="47341341" w14:textId="77777777" w:rsidR="0052784C" w:rsidRPr="006846A3" w:rsidRDefault="0052784C" w:rsidP="00AF2C87">
            <w:pPr>
              <w:rPr>
                <w:szCs w:val="24"/>
              </w:rPr>
            </w:pPr>
          </w:p>
        </w:tc>
      </w:tr>
      <w:tr w:rsidR="0052784C" w14:paraId="5DD6AD42" w14:textId="77777777" w:rsidTr="00AF2C87">
        <w:tc>
          <w:tcPr>
            <w:tcW w:w="6663" w:type="dxa"/>
          </w:tcPr>
          <w:p w14:paraId="2095D15C" w14:textId="77777777" w:rsidR="0052784C" w:rsidRPr="00842294" w:rsidRDefault="0052784C" w:rsidP="00AF2C87">
            <w:pPr>
              <w:jc w:val="both"/>
              <w:rPr>
                <w:szCs w:val="24"/>
              </w:rPr>
            </w:pPr>
            <w:r>
              <w:rPr>
                <w:szCs w:val="24"/>
              </w:rPr>
              <w:t xml:space="preserve">Review of </w:t>
            </w:r>
            <w:r w:rsidRPr="00842294">
              <w:rPr>
                <w:szCs w:val="24"/>
              </w:rPr>
              <w:t>Contracts and Agreements</w:t>
            </w:r>
            <w:r>
              <w:rPr>
                <w:szCs w:val="24"/>
              </w:rPr>
              <w:t xml:space="preserve">   (</w:t>
            </w:r>
            <w:r w:rsidRPr="006846A3">
              <w:rPr>
                <w:szCs w:val="24"/>
              </w:rPr>
              <w:t>AS REQUIRED</w:t>
            </w:r>
            <w:r w:rsidRPr="00842294">
              <w:rPr>
                <w:szCs w:val="24"/>
              </w:rPr>
              <w:t>)</w:t>
            </w:r>
          </w:p>
        </w:tc>
        <w:tc>
          <w:tcPr>
            <w:tcW w:w="992" w:type="dxa"/>
          </w:tcPr>
          <w:p w14:paraId="42EF2083" w14:textId="77777777" w:rsidR="0052784C" w:rsidRPr="006846A3" w:rsidRDefault="0052784C" w:rsidP="00AF2C87">
            <w:pPr>
              <w:rPr>
                <w:szCs w:val="24"/>
              </w:rPr>
            </w:pPr>
          </w:p>
        </w:tc>
        <w:tc>
          <w:tcPr>
            <w:tcW w:w="992" w:type="dxa"/>
          </w:tcPr>
          <w:p w14:paraId="7B40C951" w14:textId="77777777" w:rsidR="0052784C" w:rsidRPr="006846A3" w:rsidRDefault="0052784C" w:rsidP="00AF2C87">
            <w:pPr>
              <w:rPr>
                <w:szCs w:val="24"/>
              </w:rPr>
            </w:pPr>
          </w:p>
        </w:tc>
        <w:tc>
          <w:tcPr>
            <w:tcW w:w="993" w:type="dxa"/>
          </w:tcPr>
          <w:p w14:paraId="4B4D7232" w14:textId="77777777" w:rsidR="0052784C" w:rsidRPr="006846A3" w:rsidRDefault="0052784C" w:rsidP="00AF2C87">
            <w:pPr>
              <w:rPr>
                <w:szCs w:val="24"/>
              </w:rPr>
            </w:pPr>
          </w:p>
        </w:tc>
        <w:tc>
          <w:tcPr>
            <w:tcW w:w="992" w:type="dxa"/>
          </w:tcPr>
          <w:p w14:paraId="2093CA67" w14:textId="77777777" w:rsidR="0052784C" w:rsidRPr="006846A3" w:rsidRDefault="0052784C" w:rsidP="00AF2C87">
            <w:pPr>
              <w:rPr>
                <w:szCs w:val="24"/>
              </w:rPr>
            </w:pPr>
          </w:p>
        </w:tc>
        <w:tc>
          <w:tcPr>
            <w:tcW w:w="4961" w:type="dxa"/>
          </w:tcPr>
          <w:p w14:paraId="2503B197" w14:textId="77777777" w:rsidR="0052784C" w:rsidRPr="006846A3" w:rsidRDefault="0052784C" w:rsidP="00AF2C87">
            <w:pPr>
              <w:spacing w:after="200" w:line="276" w:lineRule="auto"/>
              <w:contextualSpacing/>
              <w:jc w:val="both"/>
              <w:rPr>
                <w:szCs w:val="24"/>
              </w:rPr>
            </w:pPr>
          </w:p>
        </w:tc>
      </w:tr>
      <w:tr w:rsidR="0052784C" w:rsidRPr="006846A3" w14:paraId="0A6959E7" w14:textId="77777777" w:rsidTr="00AF2C87">
        <w:tc>
          <w:tcPr>
            <w:tcW w:w="6663" w:type="dxa"/>
            <w:shd w:val="clear" w:color="auto" w:fill="FFC000"/>
          </w:tcPr>
          <w:p w14:paraId="100C5B58" w14:textId="77777777" w:rsidR="0052784C" w:rsidRPr="006846A3" w:rsidRDefault="0052784C" w:rsidP="00AF2C87">
            <w:pPr>
              <w:jc w:val="both"/>
              <w:rPr>
                <w:szCs w:val="24"/>
              </w:rPr>
            </w:pPr>
            <w:r w:rsidRPr="006846A3">
              <w:rPr>
                <w:szCs w:val="24"/>
              </w:rPr>
              <w:t xml:space="preserve"> </w:t>
            </w:r>
          </w:p>
        </w:tc>
        <w:tc>
          <w:tcPr>
            <w:tcW w:w="992" w:type="dxa"/>
            <w:shd w:val="clear" w:color="auto" w:fill="FFC000"/>
          </w:tcPr>
          <w:p w14:paraId="38288749" w14:textId="77777777" w:rsidR="0052784C" w:rsidRPr="006846A3" w:rsidRDefault="0052784C" w:rsidP="00AF2C87">
            <w:pPr>
              <w:rPr>
                <w:szCs w:val="24"/>
              </w:rPr>
            </w:pPr>
          </w:p>
        </w:tc>
        <w:tc>
          <w:tcPr>
            <w:tcW w:w="992" w:type="dxa"/>
            <w:shd w:val="clear" w:color="auto" w:fill="FFC000"/>
          </w:tcPr>
          <w:p w14:paraId="20BD9A1A" w14:textId="77777777" w:rsidR="0052784C" w:rsidRPr="006846A3" w:rsidRDefault="0052784C" w:rsidP="00AF2C87">
            <w:pPr>
              <w:rPr>
                <w:szCs w:val="24"/>
              </w:rPr>
            </w:pPr>
          </w:p>
        </w:tc>
        <w:tc>
          <w:tcPr>
            <w:tcW w:w="993" w:type="dxa"/>
            <w:shd w:val="clear" w:color="auto" w:fill="FFC000"/>
          </w:tcPr>
          <w:p w14:paraId="0C136CF1" w14:textId="77777777" w:rsidR="0052784C" w:rsidRPr="006846A3" w:rsidRDefault="0052784C" w:rsidP="00AF2C87">
            <w:pPr>
              <w:rPr>
                <w:szCs w:val="24"/>
              </w:rPr>
            </w:pPr>
          </w:p>
        </w:tc>
        <w:tc>
          <w:tcPr>
            <w:tcW w:w="992" w:type="dxa"/>
            <w:shd w:val="clear" w:color="auto" w:fill="FFC000"/>
          </w:tcPr>
          <w:p w14:paraId="0A392C6A" w14:textId="77777777" w:rsidR="0052784C" w:rsidRPr="006846A3" w:rsidRDefault="0052784C" w:rsidP="00AF2C87">
            <w:pPr>
              <w:rPr>
                <w:szCs w:val="24"/>
              </w:rPr>
            </w:pPr>
          </w:p>
        </w:tc>
        <w:tc>
          <w:tcPr>
            <w:tcW w:w="4961" w:type="dxa"/>
            <w:shd w:val="clear" w:color="auto" w:fill="FFC000"/>
          </w:tcPr>
          <w:p w14:paraId="290583F9" w14:textId="77777777" w:rsidR="0052784C" w:rsidRPr="006846A3" w:rsidRDefault="0052784C" w:rsidP="00AF2C87">
            <w:pPr>
              <w:rPr>
                <w:szCs w:val="24"/>
              </w:rPr>
            </w:pPr>
          </w:p>
        </w:tc>
      </w:tr>
      <w:tr w:rsidR="0052784C" w:rsidRPr="006846A3" w14:paraId="276FE831" w14:textId="77777777" w:rsidTr="00AF2C87">
        <w:tc>
          <w:tcPr>
            <w:tcW w:w="6663" w:type="dxa"/>
          </w:tcPr>
          <w:p w14:paraId="339B0A53" w14:textId="77777777" w:rsidR="0052784C" w:rsidRPr="006C25FD" w:rsidRDefault="0052784C" w:rsidP="00AF2C87">
            <w:pPr>
              <w:jc w:val="both"/>
              <w:rPr>
                <w:b/>
                <w:sz w:val="36"/>
                <w:szCs w:val="36"/>
              </w:rPr>
            </w:pPr>
            <w:r w:rsidRPr="006C25FD">
              <w:rPr>
                <w:b/>
                <w:sz w:val="36"/>
                <w:szCs w:val="36"/>
              </w:rPr>
              <w:t xml:space="preserve">Functions shared with other committees </w:t>
            </w:r>
          </w:p>
        </w:tc>
        <w:tc>
          <w:tcPr>
            <w:tcW w:w="992" w:type="dxa"/>
          </w:tcPr>
          <w:p w14:paraId="68F21D90" w14:textId="77777777" w:rsidR="0052784C" w:rsidRPr="006846A3" w:rsidRDefault="0052784C" w:rsidP="00AF2C87">
            <w:pPr>
              <w:rPr>
                <w:szCs w:val="24"/>
              </w:rPr>
            </w:pPr>
          </w:p>
        </w:tc>
        <w:tc>
          <w:tcPr>
            <w:tcW w:w="992" w:type="dxa"/>
          </w:tcPr>
          <w:p w14:paraId="13C326F3" w14:textId="77777777" w:rsidR="0052784C" w:rsidRPr="006846A3" w:rsidRDefault="0052784C" w:rsidP="00AF2C87">
            <w:pPr>
              <w:rPr>
                <w:szCs w:val="24"/>
              </w:rPr>
            </w:pPr>
          </w:p>
        </w:tc>
        <w:tc>
          <w:tcPr>
            <w:tcW w:w="993" w:type="dxa"/>
          </w:tcPr>
          <w:p w14:paraId="4853B841" w14:textId="77777777" w:rsidR="0052784C" w:rsidRPr="006846A3" w:rsidRDefault="0052784C" w:rsidP="00AF2C87">
            <w:pPr>
              <w:rPr>
                <w:szCs w:val="24"/>
              </w:rPr>
            </w:pPr>
          </w:p>
        </w:tc>
        <w:tc>
          <w:tcPr>
            <w:tcW w:w="992" w:type="dxa"/>
          </w:tcPr>
          <w:p w14:paraId="50125231" w14:textId="77777777" w:rsidR="0052784C" w:rsidRPr="006846A3" w:rsidRDefault="0052784C" w:rsidP="00AF2C87">
            <w:pPr>
              <w:rPr>
                <w:szCs w:val="24"/>
              </w:rPr>
            </w:pPr>
          </w:p>
        </w:tc>
        <w:tc>
          <w:tcPr>
            <w:tcW w:w="4961" w:type="dxa"/>
          </w:tcPr>
          <w:p w14:paraId="5A25747A" w14:textId="77777777" w:rsidR="0052784C" w:rsidRPr="006846A3" w:rsidRDefault="0052784C" w:rsidP="00AF2C87">
            <w:pPr>
              <w:rPr>
                <w:szCs w:val="24"/>
              </w:rPr>
            </w:pPr>
          </w:p>
        </w:tc>
      </w:tr>
      <w:tr w:rsidR="0052784C" w:rsidRPr="006846A3" w14:paraId="3B8D64F0" w14:textId="77777777" w:rsidTr="00AF2C87">
        <w:tc>
          <w:tcPr>
            <w:tcW w:w="6663" w:type="dxa"/>
          </w:tcPr>
          <w:p w14:paraId="58581D1E" w14:textId="77777777" w:rsidR="0052784C" w:rsidRPr="006846A3" w:rsidRDefault="0052784C" w:rsidP="00AF2C87">
            <w:pPr>
              <w:adjustRightInd w:val="0"/>
              <w:spacing w:line="276" w:lineRule="auto"/>
              <w:contextualSpacing/>
              <w:jc w:val="both"/>
              <w:rPr>
                <w:rFonts w:cstheme="minorHAnsi"/>
                <w:szCs w:val="24"/>
              </w:rPr>
            </w:pPr>
            <w:r w:rsidRPr="006846A3">
              <w:rPr>
                <w:rFonts w:cstheme="minorHAnsi"/>
                <w:szCs w:val="24"/>
              </w:rPr>
              <w:t xml:space="preserve">Liaison with the other Committees as necessary. </w:t>
            </w:r>
          </w:p>
          <w:p w14:paraId="09B8D95D" w14:textId="77777777" w:rsidR="0052784C" w:rsidRPr="006846A3" w:rsidRDefault="0052784C" w:rsidP="00AF2C87">
            <w:pPr>
              <w:spacing w:after="160" w:line="259" w:lineRule="auto"/>
              <w:contextualSpacing/>
              <w:jc w:val="both"/>
              <w:rPr>
                <w:rFonts w:cs="Microsoft New Tai Lue"/>
                <w:szCs w:val="24"/>
              </w:rPr>
            </w:pPr>
          </w:p>
        </w:tc>
        <w:tc>
          <w:tcPr>
            <w:tcW w:w="992" w:type="dxa"/>
            <w:shd w:val="clear" w:color="auto" w:fill="8EAADB" w:themeFill="accent5" w:themeFillTint="99"/>
          </w:tcPr>
          <w:p w14:paraId="78BEFD2A" w14:textId="77777777" w:rsidR="0052784C" w:rsidRPr="006846A3" w:rsidRDefault="0052784C" w:rsidP="00AF2C87">
            <w:pPr>
              <w:rPr>
                <w:szCs w:val="24"/>
              </w:rPr>
            </w:pPr>
          </w:p>
        </w:tc>
        <w:tc>
          <w:tcPr>
            <w:tcW w:w="992" w:type="dxa"/>
            <w:shd w:val="clear" w:color="auto" w:fill="8EAADB" w:themeFill="accent5" w:themeFillTint="99"/>
          </w:tcPr>
          <w:p w14:paraId="27A76422" w14:textId="77777777" w:rsidR="0052784C" w:rsidRPr="006846A3" w:rsidRDefault="0052784C" w:rsidP="00AF2C87">
            <w:pPr>
              <w:rPr>
                <w:szCs w:val="24"/>
              </w:rPr>
            </w:pPr>
          </w:p>
        </w:tc>
        <w:tc>
          <w:tcPr>
            <w:tcW w:w="993" w:type="dxa"/>
            <w:shd w:val="clear" w:color="auto" w:fill="8EAADB" w:themeFill="accent5" w:themeFillTint="99"/>
          </w:tcPr>
          <w:p w14:paraId="49206A88" w14:textId="77777777" w:rsidR="0052784C" w:rsidRPr="006846A3" w:rsidRDefault="0052784C" w:rsidP="00AF2C87">
            <w:pPr>
              <w:rPr>
                <w:szCs w:val="24"/>
              </w:rPr>
            </w:pPr>
          </w:p>
        </w:tc>
        <w:tc>
          <w:tcPr>
            <w:tcW w:w="992" w:type="dxa"/>
            <w:shd w:val="clear" w:color="auto" w:fill="8EAADB" w:themeFill="accent5" w:themeFillTint="99"/>
          </w:tcPr>
          <w:p w14:paraId="67B7A70C" w14:textId="77777777" w:rsidR="0052784C" w:rsidRPr="006846A3" w:rsidRDefault="0052784C" w:rsidP="00AF2C87">
            <w:pPr>
              <w:rPr>
                <w:szCs w:val="24"/>
              </w:rPr>
            </w:pPr>
          </w:p>
        </w:tc>
        <w:tc>
          <w:tcPr>
            <w:tcW w:w="4961" w:type="dxa"/>
          </w:tcPr>
          <w:p w14:paraId="231C6E10" w14:textId="77777777" w:rsidR="0052784C" w:rsidRPr="006846A3" w:rsidRDefault="0052784C" w:rsidP="00AF2C87">
            <w:pPr>
              <w:rPr>
                <w:szCs w:val="24"/>
              </w:rPr>
            </w:pPr>
            <w:r w:rsidRPr="006846A3">
              <w:rPr>
                <w:szCs w:val="24"/>
              </w:rPr>
              <w:t xml:space="preserve">Agreed areas for deliberations and </w:t>
            </w:r>
            <w:proofErr w:type="spellStart"/>
            <w:r w:rsidRPr="006846A3">
              <w:rPr>
                <w:szCs w:val="24"/>
              </w:rPr>
              <w:t>cross over</w:t>
            </w:r>
            <w:proofErr w:type="spellEnd"/>
            <w:r w:rsidRPr="006846A3">
              <w:rPr>
                <w:szCs w:val="24"/>
              </w:rPr>
              <w:t xml:space="preserve"> of interest areas of the committees</w:t>
            </w:r>
          </w:p>
        </w:tc>
      </w:tr>
      <w:tr w:rsidR="0052784C" w:rsidRPr="006846A3" w14:paraId="71C3BF73" w14:textId="77777777" w:rsidTr="00AF2C87">
        <w:tc>
          <w:tcPr>
            <w:tcW w:w="6663" w:type="dxa"/>
          </w:tcPr>
          <w:p w14:paraId="7100C24B" w14:textId="77777777" w:rsidR="0052784C" w:rsidRPr="006846A3" w:rsidRDefault="0052784C" w:rsidP="00AF2C87">
            <w:pPr>
              <w:jc w:val="both"/>
              <w:rPr>
                <w:szCs w:val="24"/>
              </w:rPr>
            </w:pPr>
            <w:r w:rsidRPr="006846A3">
              <w:rPr>
                <w:szCs w:val="24"/>
              </w:rPr>
              <w:t xml:space="preserve">Provision of advice and recommendations to the </w:t>
            </w:r>
            <w:r>
              <w:rPr>
                <w:szCs w:val="24"/>
              </w:rPr>
              <w:t xml:space="preserve">Board </w:t>
            </w:r>
            <w:r w:rsidRPr="006846A3">
              <w:rPr>
                <w:szCs w:val="24"/>
              </w:rPr>
              <w:t xml:space="preserve">on </w:t>
            </w:r>
            <w:r>
              <w:rPr>
                <w:szCs w:val="24"/>
              </w:rPr>
              <w:t>financial</w:t>
            </w:r>
            <w:r w:rsidRPr="006846A3">
              <w:rPr>
                <w:szCs w:val="24"/>
              </w:rPr>
              <w:t xml:space="preserve"> sustainability </w:t>
            </w:r>
            <w:r>
              <w:rPr>
                <w:szCs w:val="24"/>
              </w:rPr>
              <w:t>and viability with input from S</w:t>
            </w:r>
            <w:r w:rsidRPr="006846A3">
              <w:rPr>
                <w:szCs w:val="24"/>
              </w:rPr>
              <w:t xml:space="preserve">C and GEC </w:t>
            </w:r>
          </w:p>
        </w:tc>
        <w:tc>
          <w:tcPr>
            <w:tcW w:w="992" w:type="dxa"/>
          </w:tcPr>
          <w:p w14:paraId="71887C79" w14:textId="77777777" w:rsidR="0052784C" w:rsidRPr="006846A3" w:rsidRDefault="0052784C" w:rsidP="00AF2C87">
            <w:pPr>
              <w:rPr>
                <w:szCs w:val="24"/>
              </w:rPr>
            </w:pPr>
          </w:p>
        </w:tc>
        <w:tc>
          <w:tcPr>
            <w:tcW w:w="992" w:type="dxa"/>
          </w:tcPr>
          <w:p w14:paraId="3B7FD67C" w14:textId="77777777" w:rsidR="0052784C" w:rsidRPr="006846A3" w:rsidRDefault="0052784C" w:rsidP="00AF2C87">
            <w:pPr>
              <w:rPr>
                <w:szCs w:val="24"/>
              </w:rPr>
            </w:pPr>
          </w:p>
        </w:tc>
        <w:tc>
          <w:tcPr>
            <w:tcW w:w="993" w:type="dxa"/>
          </w:tcPr>
          <w:p w14:paraId="38D6B9B6" w14:textId="77777777" w:rsidR="0052784C" w:rsidRPr="006846A3" w:rsidRDefault="0052784C" w:rsidP="00AF2C87">
            <w:pPr>
              <w:rPr>
                <w:szCs w:val="24"/>
              </w:rPr>
            </w:pPr>
          </w:p>
        </w:tc>
        <w:tc>
          <w:tcPr>
            <w:tcW w:w="992" w:type="dxa"/>
            <w:shd w:val="clear" w:color="auto" w:fill="FFFF00"/>
          </w:tcPr>
          <w:p w14:paraId="22F860BB" w14:textId="77777777" w:rsidR="0052784C" w:rsidRPr="006C25FD" w:rsidRDefault="0052784C" w:rsidP="00AF2C87">
            <w:pPr>
              <w:rPr>
                <w:szCs w:val="24"/>
                <w:highlight w:val="yellow"/>
              </w:rPr>
            </w:pPr>
          </w:p>
        </w:tc>
        <w:tc>
          <w:tcPr>
            <w:tcW w:w="4961" w:type="dxa"/>
          </w:tcPr>
          <w:p w14:paraId="41066957" w14:textId="77777777" w:rsidR="0052784C" w:rsidRPr="006846A3" w:rsidRDefault="0052784C" w:rsidP="00AF2C87">
            <w:pPr>
              <w:rPr>
                <w:szCs w:val="24"/>
              </w:rPr>
            </w:pPr>
            <w:r>
              <w:rPr>
                <w:szCs w:val="24"/>
              </w:rPr>
              <w:t>Papers, reports and/or presentation on key issues following collaboration</w:t>
            </w:r>
          </w:p>
        </w:tc>
      </w:tr>
      <w:tr w:rsidR="0052784C" w:rsidRPr="006846A3" w14:paraId="3DEBD0D5" w14:textId="77777777" w:rsidTr="00AF2C87">
        <w:tc>
          <w:tcPr>
            <w:tcW w:w="6663" w:type="dxa"/>
          </w:tcPr>
          <w:p w14:paraId="1E892A43" w14:textId="77777777" w:rsidR="0052784C" w:rsidRPr="006846A3" w:rsidRDefault="0052784C" w:rsidP="00AF2C87">
            <w:pPr>
              <w:rPr>
                <w:szCs w:val="24"/>
              </w:rPr>
            </w:pPr>
            <w:r w:rsidRPr="006846A3">
              <w:rPr>
                <w:szCs w:val="24"/>
              </w:rPr>
              <w:t>Input to the Formulation of business strategy in the area of commercial activit</w:t>
            </w:r>
            <w:r>
              <w:rPr>
                <w:szCs w:val="24"/>
              </w:rPr>
              <w:t>y / income generation, led by S</w:t>
            </w:r>
            <w:r w:rsidRPr="006846A3">
              <w:rPr>
                <w:szCs w:val="24"/>
              </w:rPr>
              <w:t xml:space="preserve">C. </w:t>
            </w:r>
          </w:p>
          <w:p w14:paraId="285BC190" w14:textId="77777777" w:rsidR="0052784C" w:rsidRPr="006846A3" w:rsidRDefault="0052784C" w:rsidP="00AF2C87">
            <w:pPr>
              <w:rPr>
                <w:szCs w:val="24"/>
              </w:rPr>
            </w:pPr>
            <w:r w:rsidRPr="006846A3">
              <w:rPr>
                <w:szCs w:val="24"/>
              </w:rPr>
              <w:t>( AS REQUIRED)</w:t>
            </w:r>
          </w:p>
        </w:tc>
        <w:tc>
          <w:tcPr>
            <w:tcW w:w="992" w:type="dxa"/>
          </w:tcPr>
          <w:p w14:paraId="698536F5" w14:textId="77777777" w:rsidR="0052784C" w:rsidRPr="006846A3" w:rsidRDefault="0052784C" w:rsidP="00AF2C87">
            <w:pPr>
              <w:rPr>
                <w:szCs w:val="24"/>
              </w:rPr>
            </w:pPr>
          </w:p>
        </w:tc>
        <w:tc>
          <w:tcPr>
            <w:tcW w:w="992" w:type="dxa"/>
          </w:tcPr>
          <w:p w14:paraId="7BC1BAF2" w14:textId="77777777" w:rsidR="0052784C" w:rsidRPr="006846A3" w:rsidRDefault="0052784C" w:rsidP="00AF2C87">
            <w:pPr>
              <w:rPr>
                <w:szCs w:val="24"/>
              </w:rPr>
            </w:pPr>
          </w:p>
        </w:tc>
        <w:tc>
          <w:tcPr>
            <w:tcW w:w="993" w:type="dxa"/>
          </w:tcPr>
          <w:p w14:paraId="61C988F9" w14:textId="77777777" w:rsidR="0052784C" w:rsidRPr="006846A3" w:rsidRDefault="0052784C" w:rsidP="00AF2C87">
            <w:pPr>
              <w:rPr>
                <w:szCs w:val="24"/>
              </w:rPr>
            </w:pPr>
          </w:p>
        </w:tc>
        <w:tc>
          <w:tcPr>
            <w:tcW w:w="992" w:type="dxa"/>
          </w:tcPr>
          <w:p w14:paraId="3B22BB7D" w14:textId="77777777" w:rsidR="0052784C" w:rsidRPr="006846A3" w:rsidRDefault="0052784C" w:rsidP="00AF2C87">
            <w:pPr>
              <w:rPr>
                <w:szCs w:val="24"/>
              </w:rPr>
            </w:pPr>
          </w:p>
        </w:tc>
        <w:tc>
          <w:tcPr>
            <w:tcW w:w="4961" w:type="dxa"/>
          </w:tcPr>
          <w:p w14:paraId="69E577F6" w14:textId="77777777" w:rsidR="0052784C" w:rsidRPr="006846A3" w:rsidRDefault="0052784C" w:rsidP="00AF2C87">
            <w:pPr>
              <w:rPr>
                <w:szCs w:val="24"/>
              </w:rPr>
            </w:pPr>
            <w:r w:rsidRPr="006846A3">
              <w:rPr>
                <w:szCs w:val="24"/>
              </w:rPr>
              <w:t>Detailed analysis and options appraisals and agreement to key decision criteria</w:t>
            </w:r>
          </w:p>
        </w:tc>
      </w:tr>
      <w:tr w:rsidR="0052784C" w:rsidRPr="006846A3" w14:paraId="7A5F4CA0" w14:textId="77777777" w:rsidTr="00AF2C87">
        <w:tc>
          <w:tcPr>
            <w:tcW w:w="6663" w:type="dxa"/>
          </w:tcPr>
          <w:p w14:paraId="3847511B" w14:textId="77777777" w:rsidR="0052784C" w:rsidRPr="006846A3" w:rsidRDefault="0052784C" w:rsidP="00AF2C87">
            <w:pPr>
              <w:rPr>
                <w:szCs w:val="24"/>
              </w:rPr>
            </w:pPr>
            <w:r>
              <w:rPr>
                <w:szCs w:val="24"/>
              </w:rPr>
              <w:t>In conjunction with the S</w:t>
            </w:r>
            <w:r w:rsidRPr="006846A3">
              <w:rPr>
                <w:szCs w:val="24"/>
              </w:rPr>
              <w:t xml:space="preserve">C, review and propose changes to the annual </w:t>
            </w:r>
            <w:r>
              <w:rPr>
                <w:szCs w:val="24"/>
              </w:rPr>
              <w:t>financial</w:t>
            </w:r>
            <w:r w:rsidRPr="006846A3">
              <w:rPr>
                <w:szCs w:val="24"/>
              </w:rPr>
              <w:t xml:space="preserve"> plan / budget, ( AS REQUIRED)</w:t>
            </w:r>
          </w:p>
        </w:tc>
        <w:tc>
          <w:tcPr>
            <w:tcW w:w="992" w:type="dxa"/>
          </w:tcPr>
          <w:p w14:paraId="17B246DD" w14:textId="77777777" w:rsidR="0052784C" w:rsidRPr="006846A3" w:rsidRDefault="0052784C" w:rsidP="00AF2C87">
            <w:pPr>
              <w:rPr>
                <w:szCs w:val="24"/>
              </w:rPr>
            </w:pPr>
          </w:p>
        </w:tc>
        <w:tc>
          <w:tcPr>
            <w:tcW w:w="992" w:type="dxa"/>
          </w:tcPr>
          <w:p w14:paraId="6BF89DA3" w14:textId="77777777" w:rsidR="0052784C" w:rsidRPr="006846A3" w:rsidRDefault="0052784C" w:rsidP="00AF2C87">
            <w:pPr>
              <w:rPr>
                <w:szCs w:val="24"/>
              </w:rPr>
            </w:pPr>
          </w:p>
        </w:tc>
        <w:tc>
          <w:tcPr>
            <w:tcW w:w="993" w:type="dxa"/>
          </w:tcPr>
          <w:p w14:paraId="5C3E0E74" w14:textId="77777777" w:rsidR="0052784C" w:rsidRPr="006846A3" w:rsidRDefault="0052784C" w:rsidP="00AF2C87">
            <w:pPr>
              <w:rPr>
                <w:szCs w:val="24"/>
              </w:rPr>
            </w:pPr>
          </w:p>
        </w:tc>
        <w:tc>
          <w:tcPr>
            <w:tcW w:w="992" w:type="dxa"/>
          </w:tcPr>
          <w:p w14:paraId="66A1FAB9" w14:textId="77777777" w:rsidR="0052784C" w:rsidRPr="006846A3" w:rsidRDefault="0052784C" w:rsidP="00AF2C87">
            <w:pPr>
              <w:rPr>
                <w:szCs w:val="24"/>
              </w:rPr>
            </w:pPr>
          </w:p>
        </w:tc>
        <w:tc>
          <w:tcPr>
            <w:tcW w:w="4961" w:type="dxa"/>
          </w:tcPr>
          <w:p w14:paraId="21F590C4" w14:textId="77777777" w:rsidR="0052784C" w:rsidRPr="006846A3" w:rsidRDefault="0052784C" w:rsidP="00AF2C87">
            <w:pPr>
              <w:rPr>
                <w:szCs w:val="24"/>
              </w:rPr>
            </w:pPr>
            <w:r w:rsidRPr="006846A3">
              <w:rPr>
                <w:szCs w:val="24"/>
              </w:rPr>
              <w:t>Consideration of revised scenarios and assumptions and forecasts to support changes</w:t>
            </w:r>
          </w:p>
        </w:tc>
      </w:tr>
      <w:tr w:rsidR="0052784C" w:rsidRPr="006846A3" w14:paraId="2912A967" w14:textId="77777777" w:rsidTr="00AF2C87">
        <w:tc>
          <w:tcPr>
            <w:tcW w:w="6663" w:type="dxa"/>
          </w:tcPr>
          <w:p w14:paraId="46B9E8BD" w14:textId="77777777" w:rsidR="0052784C" w:rsidRPr="006846A3" w:rsidRDefault="0052784C" w:rsidP="00AF2C87">
            <w:pPr>
              <w:jc w:val="both"/>
              <w:rPr>
                <w:szCs w:val="24"/>
              </w:rPr>
            </w:pPr>
            <w:r w:rsidRPr="006846A3">
              <w:rPr>
                <w:szCs w:val="24"/>
              </w:rPr>
              <w:t xml:space="preserve">Contribution to preparation of </w:t>
            </w:r>
            <w:r>
              <w:rPr>
                <w:szCs w:val="24"/>
              </w:rPr>
              <w:t>financial</w:t>
            </w:r>
            <w:r w:rsidRPr="006846A3">
              <w:rPr>
                <w:szCs w:val="24"/>
              </w:rPr>
              <w:t xml:space="preserve"> strategy as support to the wider </w:t>
            </w:r>
            <w:r>
              <w:rPr>
                <w:szCs w:val="24"/>
              </w:rPr>
              <w:t>business strategy role of the S</w:t>
            </w:r>
            <w:r w:rsidRPr="006846A3">
              <w:rPr>
                <w:szCs w:val="24"/>
              </w:rPr>
              <w:t>C  ( AS REQUIRED)</w:t>
            </w:r>
          </w:p>
        </w:tc>
        <w:tc>
          <w:tcPr>
            <w:tcW w:w="992" w:type="dxa"/>
          </w:tcPr>
          <w:p w14:paraId="76BB753C" w14:textId="77777777" w:rsidR="0052784C" w:rsidRPr="006846A3" w:rsidRDefault="0052784C" w:rsidP="00AF2C87">
            <w:pPr>
              <w:rPr>
                <w:szCs w:val="24"/>
              </w:rPr>
            </w:pPr>
          </w:p>
        </w:tc>
        <w:tc>
          <w:tcPr>
            <w:tcW w:w="992" w:type="dxa"/>
          </w:tcPr>
          <w:p w14:paraId="513DA1E0" w14:textId="77777777" w:rsidR="0052784C" w:rsidRPr="006846A3" w:rsidRDefault="0052784C" w:rsidP="00AF2C87">
            <w:pPr>
              <w:rPr>
                <w:szCs w:val="24"/>
              </w:rPr>
            </w:pPr>
          </w:p>
        </w:tc>
        <w:tc>
          <w:tcPr>
            <w:tcW w:w="993" w:type="dxa"/>
          </w:tcPr>
          <w:p w14:paraId="75CAC6F5" w14:textId="77777777" w:rsidR="0052784C" w:rsidRPr="006846A3" w:rsidRDefault="0052784C" w:rsidP="00AF2C87">
            <w:pPr>
              <w:rPr>
                <w:szCs w:val="24"/>
              </w:rPr>
            </w:pPr>
          </w:p>
        </w:tc>
        <w:tc>
          <w:tcPr>
            <w:tcW w:w="992" w:type="dxa"/>
          </w:tcPr>
          <w:p w14:paraId="66060428" w14:textId="77777777" w:rsidR="0052784C" w:rsidRPr="006846A3" w:rsidRDefault="0052784C" w:rsidP="00AF2C87">
            <w:pPr>
              <w:rPr>
                <w:szCs w:val="24"/>
              </w:rPr>
            </w:pPr>
          </w:p>
        </w:tc>
        <w:tc>
          <w:tcPr>
            <w:tcW w:w="4961" w:type="dxa"/>
          </w:tcPr>
          <w:p w14:paraId="1D0656FE" w14:textId="77777777" w:rsidR="0052784C" w:rsidRPr="006846A3" w:rsidRDefault="0052784C" w:rsidP="00AF2C87">
            <w:pPr>
              <w:rPr>
                <w:szCs w:val="24"/>
              </w:rPr>
            </w:pPr>
          </w:p>
        </w:tc>
      </w:tr>
    </w:tbl>
    <w:p w14:paraId="7B37605A" w14:textId="77777777" w:rsidR="0052784C" w:rsidRDefault="0052784C" w:rsidP="0052784C"/>
    <w:p w14:paraId="394798F2" w14:textId="77777777" w:rsidR="0052784C" w:rsidRDefault="0052784C" w:rsidP="0052784C">
      <w:r>
        <w:br w:type="page"/>
      </w:r>
    </w:p>
    <w:p w14:paraId="1AD762C0" w14:textId="77777777" w:rsidR="0052784C" w:rsidRPr="00A12875" w:rsidRDefault="0052784C" w:rsidP="0052784C">
      <w:pPr>
        <w:contextualSpacing/>
        <w:jc w:val="both"/>
        <w:rPr>
          <w:rFonts w:cs="Microsoft New Tai Lue"/>
          <w:b/>
          <w:sz w:val="24"/>
          <w:szCs w:val="24"/>
        </w:rPr>
      </w:pPr>
      <w:r w:rsidRPr="00A12875">
        <w:rPr>
          <w:rFonts w:cs="Microsoft New Tai Lue"/>
          <w:b/>
          <w:sz w:val="24"/>
          <w:szCs w:val="24"/>
        </w:rPr>
        <w:t xml:space="preserve">Indicative Governance and Ethics Committee Work Programme  (  key functions as well as areas shared with other committees)   </w:t>
      </w:r>
    </w:p>
    <w:p w14:paraId="3889A505" w14:textId="77777777" w:rsidR="0052784C" w:rsidRDefault="0052784C" w:rsidP="0052784C"/>
    <w:tbl>
      <w:tblPr>
        <w:tblStyle w:val="TableGrid"/>
        <w:tblW w:w="15593" w:type="dxa"/>
        <w:tblInd w:w="-714" w:type="dxa"/>
        <w:tblLook w:val="04A0" w:firstRow="1" w:lastRow="0" w:firstColumn="1" w:lastColumn="0" w:noHBand="0" w:noVBand="1"/>
      </w:tblPr>
      <w:tblGrid>
        <w:gridCol w:w="6663"/>
        <w:gridCol w:w="850"/>
        <w:gridCol w:w="993"/>
        <w:gridCol w:w="1134"/>
        <w:gridCol w:w="992"/>
        <w:gridCol w:w="4961"/>
      </w:tblGrid>
      <w:tr w:rsidR="0052784C" w14:paraId="51AF63B6" w14:textId="77777777" w:rsidTr="00AF2C87">
        <w:tc>
          <w:tcPr>
            <w:tcW w:w="6663" w:type="dxa"/>
          </w:tcPr>
          <w:p w14:paraId="71ABE341" w14:textId="77777777" w:rsidR="0052784C" w:rsidRDefault="0052784C" w:rsidP="00AF2C87">
            <w:r>
              <w:t>Duties and Responsibilities</w:t>
            </w:r>
          </w:p>
        </w:tc>
        <w:tc>
          <w:tcPr>
            <w:tcW w:w="850" w:type="dxa"/>
          </w:tcPr>
          <w:p w14:paraId="7FD4B956" w14:textId="77777777" w:rsidR="0052784C" w:rsidRDefault="0052784C" w:rsidP="00AF2C87">
            <w:r>
              <w:t>Q 1</w:t>
            </w:r>
          </w:p>
        </w:tc>
        <w:tc>
          <w:tcPr>
            <w:tcW w:w="993" w:type="dxa"/>
          </w:tcPr>
          <w:p w14:paraId="406D9C2F" w14:textId="77777777" w:rsidR="0052784C" w:rsidRDefault="0052784C" w:rsidP="00AF2C87">
            <w:r>
              <w:t>Q 2</w:t>
            </w:r>
          </w:p>
        </w:tc>
        <w:tc>
          <w:tcPr>
            <w:tcW w:w="1134" w:type="dxa"/>
          </w:tcPr>
          <w:p w14:paraId="0946E5B0" w14:textId="77777777" w:rsidR="0052784C" w:rsidRDefault="0052784C" w:rsidP="00AF2C87">
            <w:r>
              <w:t>Q 3</w:t>
            </w:r>
          </w:p>
        </w:tc>
        <w:tc>
          <w:tcPr>
            <w:tcW w:w="992" w:type="dxa"/>
          </w:tcPr>
          <w:p w14:paraId="6371C39E" w14:textId="77777777" w:rsidR="0052784C" w:rsidRDefault="0052784C" w:rsidP="00AF2C87">
            <w:r>
              <w:t>Q 4</w:t>
            </w:r>
          </w:p>
        </w:tc>
        <w:tc>
          <w:tcPr>
            <w:tcW w:w="4961" w:type="dxa"/>
          </w:tcPr>
          <w:p w14:paraId="2F2E2501" w14:textId="77777777" w:rsidR="0052784C" w:rsidRDefault="0052784C" w:rsidP="00AF2C87">
            <w:r>
              <w:t>Documents and supporting material</w:t>
            </w:r>
          </w:p>
        </w:tc>
      </w:tr>
      <w:tr w:rsidR="0052784C" w14:paraId="4FA0F02A" w14:textId="77777777" w:rsidTr="00AF2C87">
        <w:tc>
          <w:tcPr>
            <w:tcW w:w="6663" w:type="dxa"/>
          </w:tcPr>
          <w:p w14:paraId="5FCBA434" w14:textId="77777777" w:rsidR="0052784C" w:rsidRPr="007131F3" w:rsidRDefault="0052784C" w:rsidP="00AF2C87">
            <w:pPr>
              <w:rPr>
                <w:rFonts w:cstheme="minorHAnsi"/>
                <w:b/>
                <w:sz w:val="36"/>
                <w:szCs w:val="36"/>
              </w:rPr>
            </w:pPr>
            <w:r w:rsidRPr="00667BE9">
              <w:rPr>
                <w:szCs w:val="24"/>
              </w:rPr>
              <w:t xml:space="preserve"> </w:t>
            </w:r>
            <w:r>
              <w:rPr>
                <w:rFonts w:cstheme="minorHAnsi"/>
                <w:b/>
                <w:sz w:val="36"/>
                <w:szCs w:val="36"/>
              </w:rPr>
              <w:t>Key functions of the committee</w:t>
            </w:r>
          </w:p>
        </w:tc>
        <w:tc>
          <w:tcPr>
            <w:tcW w:w="850" w:type="dxa"/>
            <w:shd w:val="clear" w:color="auto" w:fill="FFFFFF" w:themeFill="background1"/>
          </w:tcPr>
          <w:p w14:paraId="29079D35" w14:textId="77777777" w:rsidR="0052784C" w:rsidRDefault="0052784C" w:rsidP="00AF2C87"/>
        </w:tc>
        <w:tc>
          <w:tcPr>
            <w:tcW w:w="993" w:type="dxa"/>
            <w:shd w:val="clear" w:color="auto" w:fill="FFFFFF" w:themeFill="background1"/>
          </w:tcPr>
          <w:p w14:paraId="17686DC7" w14:textId="77777777" w:rsidR="0052784C" w:rsidRDefault="0052784C" w:rsidP="00AF2C87"/>
        </w:tc>
        <w:tc>
          <w:tcPr>
            <w:tcW w:w="1134" w:type="dxa"/>
            <w:shd w:val="clear" w:color="auto" w:fill="FFFFFF" w:themeFill="background1"/>
          </w:tcPr>
          <w:p w14:paraId="53BD644D" w14:textId="77777777" w:rsidR="0052784C" w:rsidRDefault="0052784C" w:rsidP="00AF2C87"/>
        </w:tc>
        <w:tc>
          <w:tcPr>
            <w:tcW w:w="992" w:type="dxa"/>
            <w:shd w:val="clear" w:color="auto" w:fill="auto"/>
          </w:tcPr>
          <w:p w14:paraId="1A3FAC43" w14:textId="77777777" w:rsidR="0052784C" w:rsidRDefault="0052784C" w:rsidP="00AF2C87"/>
        </w:tc>
        <w:tc>
          <w:tcPr>
            <w:tcW w:w="4961" w:type="dxa"/>
            <w:shd w:val="clear" w:color="auto" w:fill="auto"/>
          </w:tcPr>
          <w:p w14:paraId="2BBD94B2" w14:textId="77777777" w:rsidR="0052784C" w:rsidRDefault="0052784C" w:rsidP="00AF2C87"/>
        </w:tc>
      </w:tr>
      <w:tr w:rsidR="0052784C" w14:paraId="5B3861E4" w14:textId="77777777" w:rsidTr="00AF2C87">
        <w:tc>
          <w:tcPr>
            <w:tcW w:w="6663" w:type="dxa"/>
          </w:tcPr>
          <w:p w14:paraId="2D28D3B5" w14:textId="77777777" w:rsidR="0052784C" w:rsidRPr="00667BE9" w:rsidRDefault="0052784C" w:rsidP="00AF2C87">
            <w:pPr>
              <w:spacing w:after="160" w:line="259" w:lineRule="auto"/>
              <w:jc w:val="both"/>
              <w:rPr>
                <w:szCs w:val="24"/>
              </w:rPr>
            </w:pPr>
            <w:r>
              <w:rPr>
                <w:rFonts w:cstheme="minorHAnsi"/>
                <w:szCs w:val="24"/>
              </w:rPr>
              <w:t xml:space="preserve">Review of the </w:t>
            </w:r>
            <w:r w:rsidRPr="00FE3C8A">
              <w:rPr>
                <w:rFonts w:cstheme="minorHAnsi"/>
                <w:szCs w:val="24"/>
              </w:rPr>
              <w:t>governance framework</w:t>
            </w:r>
            <w:r>
              <w:rPr>
                <w:rFonts w:cstheme="minorHAnsi"/>
                <w:szCs w:val="24"/>
              </w:rPr>
              <w:t xml:space="preserve"> obligations</w:t>
            </w:r>
            <w:r w:rsidRPr="00FE3C8A">
              <w:rPr>
                <w:rFonts w:cstheme="minorHAnsi"/>
                <w:szCs w:val="24"/>
              </w:rPr>
              <w:t xml:space="preserve"> </w:t>
            </w:r>
            <w:r>
              <w:rPr>
                <w:rFonts w:cstheme="minorHAnsi"/>
                <w:szCs w:val="24"/>
              </w:rPr>
              <w:t>and other relevant governance codes</w:t>
            </w:r>
            <w:r w:rsidRPr="00667BE9">
              <w:rPr>
                <w:szCs w:val="24"/>
              </w:rPr>
              <w:t xml:space="preserve">. </w:t>
            </w:r>
          </w:p>
        </w:tc>
        <w:tc>
          <w:tcPr>
            <w:tcW w:w="850" w:type="dxa"/>
            <w:shd w:val="clear" w:color="auto" w:fill="FFFFFF" w:themeFill="background1"/>
          </w:tcPr>
          <w:p w14:paraId="5854DE7F" w14:textId="77777777" w:rsidR="0052784C" w:rsidRDefault="0052784C" w:rsidP="00AF2C87"/>
        </w:tc>
        <w:tc>
          <w:tcPr>
            <w:tcW w:w="993" w:type="dxa"/>
            <w:shd w:val="clear" w:color="auto" w:fill="FFFFFF" w:themeFill="background1"/>
          </w:tcPr>
          <w:p w14:paraId="2CA7ADD4" w14:textId="77777777" w:rsidR="0052784C" w:rsidRDefault="0052784C" w:rsidP="00AF2C87"/>
        </w:tc>
        <w:tc>
          <w:tcPr>
            <w:tcW w:w="1134" w:type="dxa"/>
            <w:shd w:val="clear" w:color="auto" w:fill="FFFFFF" w:themeFill="background1"/>
          </w:tcPr>
          <w:p w14:paraId="314EE24A" w14:textId="77777777" w:rsidR="0052784C" w:rsidRDefault="0052784C" w:rsidP="00AF2C87"/>
        </w:tc>
        <w:tc>
          <w:tcPr>
            <w:tcW w:w="992" w:type="dxa"/>
            <w:shd w:val="clear" w:color="auto" w:fill="C00000"/>
          </w:tcPr>
          <w:p w14:paraId="76614669" w14:textId="77777777" w:rsidR="0052784C" w:rsidRDefault="0052784C" w:rsidP="00AF2C87"/>
        </w:tc>
        <w:tc>
          <w:tcPr>
            <w:tcW w:w="4961" w:type="dxa"/>
          </w:tcPr>
          <w:p w14:paraId="28AEACCA" w14:textId="77777777" w:rsidR="0052784C" w:rsidRDefault="0052784C" w:rsidP="00AF2C87">
            <w:r>
              <w:t xml:space="preserve">Annual report, as part of the overall assurance framework affirming that framework remains fit for purpose  </w:t>
            </w:r>
          </w:p>
        </w:tc>
      </w:tr>
      <w:tr w:rsidR="0052784C" w14:paraId="02D417DC" w14:textId="77777777" w:rsidTr="00AF2C87">
        <w:tc>
          <w:tcPr>
            <w:tcW w:w="6663" w:type="dxa"/>
          </w:tcPr>
          <w:p w14:paraId="037CA305" w14:textId="77777777" w:rsidR="0052784C" w:rsidRPr="00667BE9" w:rsidRDefault="0052784C" w:rsidP="00AF2C87">
            <w:pPr>
              <w:spacing w:after="160" w:line="259" w:lineRule="auto"/>
              <w:jc w:val="both"/>
              <w:rPr>
                <w:szCs w:val="24"/>
              </w:rPr>
            </w:pPr>
            <w:r>
              <w:rPr>
                <w:szCs w:val="24"/>
              </w:rPr>
              <w:t>A</w:t>
            </w:r>
            <w:r w:rsidRPr="00667BE9">
              <w:rPr>
                <w:szCs w:val="24"/>
              </w:rPr>
              <w:t>ssess</w:t>
            </w:r>
            <w:r>
              <w:rPr>
                <w:szCs w:val="24"/>
              </w:rPr>
              <w:t>ing</w:t>
            </w:r>
            <w:r w:rsidRPr="00667BE9">
              <w:rPr>
                <w:szCs w:val="24"/>
              </w:rPr>
              <w:t xml:space="preserve"> compliance with specific obligations within the framework a</w:t>
            </w:r>
            <w:r>
              <w:rPr>
                <w:szCs w:val="24"/>
              </w:rPr>
              <w:t>nd report on findings to Board</w:t>
            </w:r>
            <w:r w:rsidRPr="00667BE9">
              <w:rPr>
                <w:szCs w:val="24"/>
              </w:rPr>
              <w:t xml:space="preserve">. </w:t>
            </w:r>
          </w:p>
        </w:tc>
        <w:tc>
          <w:tcPr>
            <w:tcW w:w="850" w:type="dxa"/>
            <w:shd w:val="clear" w:color="auto" w:fill="FFE599" w:themeFill="accent4" w:themeFillTint="66"/>
          </w:tcPr>
          <w:p w14:paraId="57590049" w14:textId="77777777" w:rsidR="0052784C" w:rsidRDefault="0052784C" w:rsidP="00AF2C87"/>
        </w:tc>
        <w:tc>
          <w:tcPr>
            <w:tcW w:w="993" w:type="dxa"/>
            <w:shd w:val="clear" w:color="auto" w:fill="FFE599" w:themeFill="accent4" w:themeFillTint="66"/>
          </w:tcPr>
          <w:p w14:paraId="0C5B615A" w14:textId="77777777" w:rsidR="0052784C" w:rsidRDefault="0052784C" w:rsidP="00AF2C87"/>
        </w:tc>
        <w:tc>
          <w:tcPr>
            <w:tcW w:w="1134" w:type="dxa"/>
            <w:shd w:val="clear" w:color="auto" w:fill="FFE599" w:themeFill="accent4" w:themeFillTint="66"/>
          </w:tcPr>
          <w:p w14:paraId="792F1AA2" w14:textId="77777777" w:rsidR="0052784C" w:rsidRDefault="0052784C" w:rsidP="00AF2C87"/>
        </w:tc>
        <w:tc>
          <w:tcPr>
            <w:tcW w:w="992" w:type="dxa"/>
            <w:shd w:val="clear" w:color="auto" w:fill="FFE599" w:themeFill="accent4" w:themeFillTint="66"/>
          </w:tcPr>
          <w:p w14:paraId="1A499DFC" w14:textId="77777777" w:rsidR="0052784C" w:rsidRDefault="0052784C" w:rsidP="00AF2C87"/>
        </w:tc>
        <w:tc>
          <w:tcPr>
            <w:tcW w:w="4961" w:type="dxa"/>
          </w:tcPr>
          <w:p w14:paraId="4641FDEC" w14:textId="77777777" w:rsidR="0052784C" w:rsidRDefault="0052784C" w:rsidP="00AF2C87">
            <w:r>
              <w:t xml:space="preserve">Compliance framework developed against which compliance can be assessed   </w:t>
            </w:r>
          </w:p>
        </w:tc>
      </w:tr>
      <w:tr w:rsidR="0052784C" w14:paraId="38A93FB6" w14:textId="77777777" w:rsidTr="00AF2C87">
        <w:tc>
          <w:tcPr>
            <w:tcW w:w="6663" w:type="dxa"/>
          </w:tcPr>
          <w:p w14:paraId="4D1473CD" w14:textId="77777777" w:rsidR="0052784C" w:rsidRPr="00667BE9" w:rsidRDefault="0052784C" w:rsidP="00AF2C87">
            <w:pPr>
              <w:spacing w:after="160" w:line="259" w:lineRule="auto"/>
              <w:contextualSpacing/>
              <w:jc w:val="both"/>
              <w:rPr>
                <w:szCs w:val="24"/>
              </w:rPr>
            </w:pPr>
            <w:r>
              <w:rPr>
                <w:szCs w:val="24"/>
              </w:rPr>
              <w:t xml:space="preserve">Review the rules/ Constitution / Memorandum and Articles of Association of the organisation </w:t>
            </w:r>
          </w:p>
          <w:p w14:paraId="5E7E3C41" w14:textId="77777777" w:rsidR="0052784C" w:rsidRDefault="0052784C" w:rsidP="00AF2C87"/>
        </w:tc>
        <w:tc>
          <w:tcPr>
            <w:tcW w:w="850" w:type="dxa"/>
            <w:shd w:val="clear" w:color="auto" w:fill="FFFFFF" w:themeFill="background1"/>
          </w:tcPr>
          <w:p w14:paraId="03F828E4" w14:textId="77777777" w:rsidR="0052784C" w:rsidRDefault="0052784C" w:rsidP="00AF2C87"/>
        </w:tc>
        <w:tc>
          <w:tcPr>
            <w:tcW w:w="993" w:type="dxa"/>
            <w:shd w:val="clear" w:color="auto" w:fill="FFFFFF" w:themeFill="background1"/>
          </w:tcPr>
          <w:p w14:paraId="2AC57CB0" w14:textId="77777777" w:rsidR="0052784C" w:rsidRDefault="0052784C" w:rsidP="00AF2C87"/>
        </w:tc>
        <w:tc>
          <w:tcPr>
            <w:tcW w:w="1134" w:type="dxa"/>
            <w:shd w:val="clear" w:color="auto" w:fill="FFFFFF" w:themeFill="background1"/>
          </w:tcPr>
          <w:p w14:paraId="5186B13D" w14:textId="77777777" w:rsidR="0052784C" w:rsidRDefault="0052784C" w:rsidP="00AF2C87"/>
        </w:tc>
        <w:tc>
          <w:tcPr>
            <w:tcW w:w="992" w:type="dxa"/>
            <w:shd w:val="clear" w:color="auto" w:fill="70AD47" w:themeFill="accent6"/>
          </w:tcPr>
          <w:p w14:paraId="6C57C439" w14:textId="77777777" w:rsidR="0052784C" w:rsidRDefault="0052784C" w:rsidP="00AF2C87"/>
        </w:tc>
        <w:tc>
          <w:tcPr>
            <w:tcW w:w="4961" w:type="dxa"/>
          </w:tcPr>
          <w:p w14:paraId="2106927E" w14:textId="77777777" w:rsidR="0052784C" w:rsidRDefault="0052784C" w:rsidP="00AF2C87">
            <w:r>
              <w:t>Annual report, as part of the overall assurance framework affirming the position</w:t>
            </w:r>
          </w:p>
        </w:tc>
      </w:tr>
      <w:tr w:rsidR="0052784C" w14:paraId="424CDCD3" w14:textId="77777777" w:rsidTr="00AF2C87">
        <w:tc>
          <w:tcPr>
            <w:tcW w:w="6663" w:type="dxa"/>
          </w:tcPr>
          <w:p w14:paraId="5F778F54" w14:textId="77777777" w:rsidR="0052784C" w:rsidRPr="008E78EC" w:rsidRDefault="0052784C" w:rsidP="00AF2C87">
            <w:pPr>
              <w:spacing w:after="160" w:line="259" w:lineRule="auto"/>
              <w:contextualSpacing/>
              <w:jc w:val="both"/>
              <w:rPr>
                <w:szCs w:val="24"/>
              </w:rPr>
            </w:pPr>
            <w:r>
              <w:rPr>
                <w:szCs w:val="24"/>
              </w:rPr>
              <w:t xml:space="preserve">Oversee </w:t>
            </w:r>
            <w:r w:rsidRPr="00FE3C8A">
              <w:rPr>
                <w:szCs w:val="24"/>
              </w:rPr>
              <w:t xml:space="preserve">an annual effectiveness reviews of the </w:t>
            </w:r>
            <w:r>
              <w:rPr>
                <w:szCs w:val="24"/>
              </w:rPr>
              <w:t xml:space="preserve">Board </w:t>
            </w:r>
            <w:r w:rsidRPr="00FE3C8A">
              <w:rPr>
                <w:szCs w:val="24"/>
              </w:rPr>
              <w:t xml:space="preserve">and Committees </w:t>
            </w:r>
          </w:p>
        </w:tc>
        <w:tc>
          <w:tcPr>
            <w:tcW w:w="850" w:type="dxa"/>
            <w:shd w:val="clear" w:color="auto" w:fill="9CC2E5" w:themeFill="accent1" w:themeFillTint="99"/>
          </w:tcPr>
          <w:p w14:paraId="3D404BC9" w14:textId="77777777" w:rsidR="0052784C" w:rsidRDefault="0052784C" w:rsidP="00AF2C87"/>
        </w:tc>
        <w:tc>
          <w:tcPr>
            <w:tcW w:w="993" w:type="dxa"/>
            <w:shd w:val="clear" w:color="auto" w:fill="FFFFFF" w:themeFill="background1"/>
          </w:tcPr>
          <w:p w14:paraId="61319B8A" w14:textId="77777777" w:rsidR="0052784C" w:rsidRDefault="0052784C" w:rsidP="00AF2C87"/>
        </w:tc>
        <w:tc>
          <w:tcPr>
            <w:tcW w:w="1134" w:type="dxa"/>
            <w:shd w:val="clear" w:color="auto" w:fill="FFFFFF" w:themeFill="background1"/>
          </w:tcPr>
          <w:p w14:paraId="31A560F4" w14:textId="77777777" w:rsidR="0052784C" w:rsidRDefault="0052784C" w:rsidP="00AF2C87"/>
        </w:tc>
        <w:tc>
          <w:tcPr>
            <w:tcW w:w="992" w:type="dxa"/>
            <w:shd w:val="clear" w:color="auto" w:fill="FFFFFF" w:themeFill="background1"/>
          </w:tcPr>
          <w:p w14:paraId="70DF735C" w14:textId="77777777" w:rsidR="0052784C" w:rsidRDefault="0052784C" w:rsidP="00AF2C87"/>
        </w:tc>
        <w:tc>
          <w:tcPr>
            <w:tcW w:w="4961" w:type="dxa"/>
          </w:tcPr>
          <w:p w14:paraId="76B342B0" w14:textId="77777777" w:rsidR="0052784C" w:rsidRDefault="0052784C" w:rsidP="00AF2C87">
            <w:r>
              <w:t>Assessment framework developed and reviews fed back including recommendations tracker</w:t>
            </w:r>
          </w:p>
        </w:tc>
      </w:tr>
      <w:tr w:rsidR="0052784C" w14:paraId="5AEA791A" w14:textId="77777777" w:rsidTr="00AF2C87">
        <w:tc>
          <w:tcPr>
            <w:tcW w:w="6663" w:type="dxa"/>
          </w:tcPr>
          <w:p w14:paraId="078B6F2B" w14:textId="77777777" w:rsidR="0052784C" w:rsidRPr="00DE4CA6" w:rsidRDefault="0052784C" w:rsidP="00AF2C87">
            <w:pPr>
              <w:spacing w:after="160" w:line="259" w:lineRule="auto"/>
              <w:contextualSpacing/>
              <w:jc w:val="both"/>
              <w:rPr>
                <w:szCs w:val="24"/>
              </w:rPr>
            </w:pPr>
            <w:r>
              <w:rPr>
                <w:szCs w:val="24"/>
              </w:rPr>
              <w:t>Develop and refresh overall assurance framework, in collaboration with Board and committees</w:t>
            </w:r>
          </w:p>
        </w:tc>
        <w:tc>
          <w:tcPr>
            <w:tcW w:w="850" w:type="dxa"/>
            <w:shd w:val="clear" w:color="auto" w:fill="FFFFFF" w:themeFill="background1"/>
          </w:tcPr>
          <w:p w14:paraId="3A413BF6" w14:textId="77777777" w:rsidR="0052784C" w:rsidRDefault="0052784C" w:rsidP="00AF2C87"/>
        </w:tc>
        <w:tc>
          <w:tcPr>
            <w:tcW w:w="993" w:type="dxa"/>
            <w:shd w:val="clear" w:color="auto" w:fill="0070C0"/>
          </w:tcPr>
          <w:p w14:paraId="33D28B4B" w14:textId="77777777" w:rsidR="0052784C" w:rsidRDefault="0052784C" w:rsidP="00AF2C87"/>
        </w:tc>
        <w:tc>
          <w:tcPr>
            <w:tcW w:w="1134" w:type="dxa"/>
            <w:shd w:val="clear" w:color="auto" w:fill="FFFFFF" w:themeFill="background1"/>
          </w:tcPr>
          <w:p w14:paraId="37EFA3E3" w14:textId="77777777" w:rsidR="0052784C" w:rsidRDefault="0052784C" w:rsidP="00AF2C87"/>
        </w:tc>
        <w:tc>
          <w:tcPr>
            <w:tcW w:w="992" w:type="dxa"/>
            <w:shd w:val="clear" w:color="auto" w:fill="0070C0"/>
          </w:tcPr>
          <w:p w14:paraId="41C6AC2A" w14:textId="77777777" w:rsidR="0052784C" w:rsidRDefault="0052784C" w:rsidP="00AF2C87"/>
        </w:tc>
        <w:tc>
          <w:tcPr>
            <w:tcW w:w="4961" w:type="dxa"/>
          </w:tcPr>
          <w:p w14:paraId="0781DA7B" w14:textId="77777777" w:rsidR="0052784C" w:rsidRDefault="0052784C" w:rsidP="00AF2C87">
            <w:r>
              <w:t xml:space="preserve">Briefing papers outlining nature and extent of assurance arrangements and opinions </w:t>
            </w:r>
          </w:p>
        </w:tc>
      </w:tr>
      <w:tr w:rsidR="0052784C" w14:paraId="00EFC2A2" w14:textId="77777777" w:rsidTr="00AF2C87">
        <w:tc>
          <w:tcPr>
            <w:tcW w:w="6663" w:type="dxa"/>
          </w:tcPr>
          <w:p w14:paraId="1278713B" w14:textId="77777777" w:rsidR="0052784C" w:rsidRPr="00DE4CA6" w:rsidRDefault="0052784C" w:rsidP="00AF2C87">
            <w:pPr>
              <w:spacing w:after="160" w:line="259" w:lineRule="auto"/>
              <w:jc w:val="both"/>
              <w:rPr>
                <w:szCs w:val="24"/>
              </w:rPr>
            </w:pPr>
            <w:r>
              <w:rPr>
                <w:szCs w:val="24"/>
              </w:rPr>
              <w:t xml:space="preserve">Fulfilling the corporate </w:t>
            </w:r>
            <w:r w:rsidRPr="00FE3C8A">
              <w:rPr>
                <w:szCs w:val="24"/>
              </w:rPr>
              <w:t>secretar</w:t>
            </w:r>
            <w:r>
              <w:rPr>
                <w:szCs w:val="24"/>
              </w:rPr>
              <w:t>y and oversight of the</w:t>
            </w:r>
            <w:r w:rsidRPr="00FE3C8A">
              <w:rPr>
                <w:szCs w:val="24"/>
              </w:rPr>
              <w:t xml:space="preserve"> secretarial service prov</w:t>
            </w:r>
            <w:r>
              <w:rPr>
                <w:szCs w:val="24"/>
              </w:rPr>
              <w:t>ided by members of management</w:t>
            </w:r>
          </w:p>
        </w:tc>
        <w:tc>
          <w:tcPr>
            <w:tcW w:w="850" w:type="dxa"/>
            <w:shd w:val="clear" w:color="auto" w:fill="9CC2E5" w:themeFill="accent1" w:themeFillTint="99"/>
          </w:tcPr>
          <w:p w14:paraId="2DC44586" w14:textId="77777777" w:rsidR="0052784C" w:rsidRDefault="0052784C" w:rsidP="00AF2C87"/>
        </w:tc>
        <w:tc>
          <w:tcPr>
            <w:tcW w:w="993" w:type="dxa"/>
            <w:shd w:val="clear" w:color="auto" w:fill="9CC2E5" w:themeFill="accent1" w:themeFillTint="99"/>
          </w:tcPr>
          <w:p w14:paraId="4FFCBC07" w14:textId="77777777" w:rsidR="0052784C" w:rsidRDefault="0052784C" w:rsidP="00AF2C87"/>
        </w:tc>
        <w:tc>
          <w:tcPr>
            <w:tcW w:w="1134" w:type="dxa"/>
            <w:shd w:val="clear" w:color="auto" w:fill="9CC2E5" w:themeFill="accent1" w:themeFillTint="99"/>
          </w:tcPr>
          <w:p w14:paraId="1728B4D0" w14:textId="77777777" w:rsidR="0052784C" w:rsidRDefault="0052784C" w:rsidP="00AF2C87"/>
        </w:tc>
        <w:tc>
          <w:tcPr>
            <w:tcW w:w="992" w:type="dxa"/>
            <w:shd w:val="clear" w:color="auto" w:fill="9CC2E5" w:themeFill="accent1" w:themeFillTint="99"/>
          </w:tcPr>
          <w:p w14:paraId="34959D4B" w14:textId="77777777" w:rsidR="0052784C" w:rsidRDefault="0052784C" w:rsidP="00AF2C87"/>
        </w:tc>
        <w:tc>
          <w:tcPr>
            <w:tcW w:w="4961" w:type="dxa"/>
          </w:tcPr>
          <w:p w14:paraId="74F15F98" w14:textId="77777777" w:rsidR="0052784C" w:rsidRDefault="0052784C" w:rsidP="00AF2C87">
            <w:r>
              <w:t xml:space="preserve">Governance calendar developed and work programme agreed and monitored </w:t>
            </w:r>
          </w:p>
        </w:tc>
      </w:tr>
      <w:tr w:rsidR="0052784C" w14:paraId="6459E68C" w14:textId="77777777" w:rsidTr="00AF2C87">
        <w:tc>
          <w:tcPr>
            <w:tcW w:w="6663" w:type="dxa"/>
          </w:tcPr>
          <w:p w14:paraId="6CB52CF2" w14:textId="77777777" w:rsidR="0052784C" w:rsidRPr="00DE4CA6" w:rsidRDefault="0052784C" w:rsidP="00AF2C87">
            <w:pPr>
              <w:spacing w:after="160" w:line="259" w:lineRule="auto"/>
              <w:jc w:val="both"/>
              <w:rPr>
                <w:rFonts w:cstheme="minorHAnsi"/>
                <w:b/>
                <w:szCs w:val="24"/>
              </w:rPr>
            </w:pPr>
            <w:r w:rsidRPr="002B6482">
              <w:rPr>
                <w:szCs w:val="24"/>
              </w:rPr>
              <w:t xml:space="preserve">To support the </w:t>
            </w:r>
            <w:r>
              <w:rPr>
                <w:szCs w:val="24"/>
              </w:rPr>
              <w:t xml:space="preserve">Board </w:t>
            </w:r>
            <w:r w:rsidRPr="002B6482">
              <w:rPr>
                <w:szCs w:val="24"/>
              </w:rPr>
              <w:t>in establishing and sustaining an ethical culture and appropr</w:t>
            </w:r>
            <w:r>
              <w:rPr>
                <w:szCs w:val="24"/>
              </w:rPr>
              <w:t xml:space="preserve">iate values system </w:t>
            </w:r>
            <w:r w:rsidRPr="002B6482">
              <w:rPr>
                <w:szCs w:val="24"/>
              </w:rPr>
              <w:t xml:space="preserve">  </w:t>
            </w:r>
          </w:p>
        </w:tc>
        <w:tc>
          <w:tcPr>
            <w:tcW w:w="850" w:type="dxa"/>
            <w:shd w:val="clear" w:color="auto" w:fill="FFC000" w:themeFill="accent4"/>
          </w:tcPr>
          <w:p w14:paraId="7BD58BA2" w14:textId="77777777" w:rsidR="0052784C" w:rsidRDefault="0052784C" w:rsidP="00AF2C87"/>
        </w:tc>
        <w:tc>
          <w:tcPr>
            <w:tcW w:w="993" w:type="dxa"/>
            <w:shd w:val="clear" w:color="auto" w:fill="FFC000" w:themeFill="accent4"/>
          </w:tcPr>
          <w:p w14:paraId="4357A966" w14:textId="77777777" w:rsidR="0052784C" w:rsidRDefault="0052784C" w:rsidP="00AF2C87"/>
        </w:tc>
        <w:tc>
          <w:tcPr>
            <w:tcW w:w="1134" w:type="dxa"/>
            <w:shd w:val="clear" w:color="auto" w:fill="FFC000" w:themeFill="accent4"/>
          </w:tcPr>
          <w:p w14:paraId="44690661" w14:textId="77777777" w:rsidR="0052784C" w:rsidRDefault="0052784C" w:rsidP="00AF2C87"/>
        </w:tc>
        <w:tc>
          <w:tcPr>
            <w:tcW w:w="992" w:type="dxa"/>
            <w:shd w:val="clear" w:color="auto" w:fill="FFC000" w:themeFill="accent4"/>
          </w:tcPr>
          <w:p w14:paraId="74539910" w14:textId="77777777" w:rsidR="0052784C" w:rsidRDefault="0052784C" w:rsidP="00AF2C87"/>
        </w:tc>
        <w:tc>
          <w:tcPr>
            <w:tcW w:w="4961" w:type="dxa"/>
          </w:tcPr>
          <w:p w14:paraId="7F14BDDF" w14:textId="77777777" w:rsidR="0052784C" w:rsidRDefault="0052784C" w:rsidP="00AF2C87">
            <w:r>
              <w:t xml:space="preserve">Consideration and adoption of aspects of cultural reviews to be undertaken </w:t>
            </w:r>
          </w:p>
        </w:tc>
      </w:tr>
      <w:tr w:rsidR="0052784C" w14:paraId="4F661155" w14:textId="77777777" w:rsidTr="00AF2C87">
        <w:tc>
          <w:tcPr>
            <w:tcW w:w="6663" w:type="dxa"/>
          </w:tcPr>
          <w:p w14:paraId="1873EB27" w14:textId="77777777" w:rsidR="0052784C" w:rsidRDefault="0052784C" w:rsidP="00AF2C87">
            <w:pPr>
              <w:adjustRightInd w:val="0"/>
              <w:spacing w:line="276" w:lineRule="auto"/>
              <w:contextualSpacing/>
              <w:jc w:val="both"/>
              <w:rPr>
                <w:rFonts w:cstheme="minorHAnsi"/>
                <w:szCs w:val="24"/>
              </w:rPr>
            </w:pPr>
            <w:r>
              <w:rPr>
                <w:rFonts w:cstheme="minorHAnsi"/>
                <w:szCs w:val="24"/>
              </w:rPr>
              <w:t>R</w:t>
            </w:r>
            <w:r w:rsidRPr="002B76DB">
              <w:rPr>
                <w:rFonts w:cstheme="minorHAnsi"/>
                <w:szCs w:val="24"/>
              </w:rPr>
              <w:t>eview and consider the corporate risk register -  principal threats and opportunities</w:t>
            </w:r>
          </w:p>
          <w:p w14:paraId="12F40E89" w14:textId="77777777" w:rsidR="0052784C" w:rsidRPr="002B76DB" w:rsidRDefault="0052784C" w:rsidP="00AF2C87">
            <w:pPr>
              <w:adjustRightInd w:val="0"/>
              <w:spacing w:line="276" w:lineRule="auto"/>
              <w:contextualSpacing/>
              <w:jc w:val="both"/>
              <w:rPr>
                <w:rFonts w:cstheme="minorHAnsi"/>
                <w:szCs w:val="24"/>
              </w:rPr>
            </w:pPr>
            <w:r w:rsidRPr="002B76DB">
              <w:rPr>
                <w:rFonts w:cstheme="minorHAnsi"/>
                <w:szCs w:val="24"/>
              </w:rPr>
              <w:t xml:space="preserve"> </w:t>
            </w:r>
          </w:p>
        </w:tc>
        <w:tc>
          <w:tcPr>
            <w:tcW w:w="850" w:type="dxa"/>
            <w:shd w:val="clear" w:color="auto" w:fill="FFFFFF" w:themeFill="background1"/>
          </w:tcPr>
          <w:p w14:paraId="5A7E0CF2" w14:textId="77777777" w:rsidR="0052784C" w:rsidRPr="002B76DB" w:rsidRDefault="0052784C" w:rsidP="00AF2C87">
            <w:pPr>
              <w:rPr>
                <w:color w:val="F4B083" w:themeColor="accent2" w:themeTint="99"/>
              </w:rPr>
            </w:pPr>
          </w:p>
        </w:tc>
        <w:tc>
          <w:tcPr>
            <w:tcW w:w="993" w:type="dxa"/>
            <w:shd w:val="clear" w:color="auto" w:fill="F4B083" w:themeFill="accent2" w:themeFillTint="99"/>
          </w:tcPr>
          <w:p w14:paraId="60FA6563" w14:textId="77777777" w:rsidR="0052784C" w:rsidRPr="002B76DB" w:rsidRDefault="0052784C" w:rsidP="00AF2C87">
            <w:pPr>
              <w:rPr>
                <w:color w:val="F4B083" w:themeColor="accent2" w:themeTint="99"/>
              </w:rPr>
            </w:pPr>
          </w:p>
        </w:tc>
        <w:tc>
          <w:tcPr>
            <w:tcW w:w="1134" w:type="dxa"/>
            <w:shd w:val="clear" w:color="auto" w:fill="FFFFFF" w:themeFill="background1"/>
          </w:tcPr>
          <w:p w14:paraId="1AC5CDBE" w14:textId="77777777" w:rsidR="0052784C" w:rsidRPr="002B76DB" w:rsidRDefault="0052784C" w:rsidP="00AF2C87">
            <w:pPr>
              <w:rPr>
                <w:color w:val="F4B083" w:themeColor="accent2" w:themeTint="99"/>
              </w:rPr>
            </w:pPr>
          </w:p>
        </w:tc>
        <w:tc>
          <w:tcPr>
            <w:tcW w:w="992" w:type="dxa"/>
            <w:shd w:val="clear" w:color="auto" w:fill="F4B083" w:themeFill="accent2" w:themeFillTint="99"/>
          </w:tcPr>
          <w:p w14:paraId="342D4C27" w14:textId="77777777" w:rsidR="0052784C" w:rsidRPr="002B76DB" w:rsidRDefault="0052784C" w:rsidP="00AF2C87">
            <w:pPr>
              <w:rPr>
                <w:color w:val="F4B083" w:themeColor="accent2" w:themeTint="99"/>
              </w:rPr>
            </w:pPr>
          </w:p>
        </w:tc>
        <w:tc>
          <w:tcPr>
            <w:tcW w:w="4961" w:type="dxa"/>
          </w:tcPr>
          <w:p w14:paraId="76FB610B" w14:textId="77777777" w:rsidR="0052784C" w:rsidRDefault="0052784C" w:rsidP="00AF2C87">
            <w:r>
              <w:t xml:space="preserve">Corporate risk register tabled and deep dive into principal threats and opportunities </w:t>
            </w:r>
          </w:p>
        </w:tc>
      </w:tr>
      <w:tr w:rsidR="0052784C" w14:paraId="494FE23D" w14:textId="77777777" w:rsidTr="00AF2C87">
        <w:trPr>
          <w:trHeight w:val="724"/>
        </w:trPr>
        <w:tc>
          <w:tcPr>
            <w:tcW w:w="6663" w:type="dxa"/>
          </w:tcPr>
          <w:p w14:paraId="57173C5F" w14:textId="77777777" w:rsidR="0052784C" w:rsidRPr="00DE4CA6" w:rsidRDefault="0052784C" w:rsidP="00AF2C87">
            <w:pPr>
              <w:spacing w:after="200" w:line="276" w:lineRule="auto"/>
              <w:contextualSpacing/>
              <w:jc w:val="both"/>
              <w:rPr>
                <w:szCs w:val="24"/>
              </w:rPr>
            </w:pPr>
            <w:r>
              <w:rPr>
                <w:szCs w:val="24"/>
              </w:rPr>
              <w:t xml:space="preserve">Arrangements for dissemination of </w:t>
            </w:r>
            <w:r w:rsidRPr="002B6482">
              <w:rPr>
                <w:szCs w:val="24"/>
              </w:rPr>
              <w:t xml:space="preserve">code of </w:t>
            </w:r>
            <w:r>
              <w:rPr>
                <w:szCs w:val="24"/>
              </w:rPr>
              <w:t xml:space="preserve">conduct/code of ethics </w:t>
            </w:r>
          </w:p>
        </w:tc>
        <w:tc>
          <w:tcPr>
            <w:tcW w:w="850" w:type="dxa"/>
            <w:shd w:val="clear" w:color="auto" w:fill="FFFFFF" w:themeFill="background1"/>
          </w:tcPr>
          <w:p w14:paraId="3572E399" w14:textId="77777777" w:rsidR="0052784C" w:rsidRDefault="0052784C" w:rsidP="00AF2C87"/>
        </w:tc>
        <w:tc>
          <w:tcPr>
            <w:tcW w:w="993" w:type="dxa"/>
            <w:shd w:val="clear" w:color="auto" w:fill="FFFFFF" w:themeFill="background1"/>
          </w:tcPr>
          <w:p w14:paraId="6CEB15CE" w14:textId="77777777" w:rsidR="0052784C" w:rsidRDefault="0052784C" w:rsidP="00AF2C87"/>
        </w:tc>
        <w:tc>
          <w:tcPr>
            <w:tcW w:w="1134" w:type="dxa"/>
            <w:shd w:val="clear" w:color="auto" w:fill="FFFFFF" w:themeFill="background1"/>
          </w:tcPr>
          <w:p w14:paraId="66518E39" w14:textId="77777777" w:rsidR="0052784C" w:rsidRDefault="0052784C" w:rsidP="00AF2C87"/>
        </w:tc>
        <w:tc>
          <w:tcPr>
            <w:tcW w:w="992" w:type="dxa"/>
            <w:shd w:val="clear" w:color="auto" w:fill="9CC2E5" w:themeFill="accent1" w:themeFillTint="99"/>
          </w:tcPr>
          <w:p w14:paraId="7E75FCD0" w14:textId="77777777" w:rsidR="0052784C" w:rsidRDefault="0052784C" w:rsidP="00AF2C87"/>
        </w:tc>
        <w:tc>
          <w:tcPr>
            <w:tcW w:w="4961" w:type="dxa"/>
          </w:tcPr>
          <w:p w14:paraId="20B02EBE" w14:textId="77777777" w:rsidR="0052784C" w:rsidRDefault="0052784C" w:rsidP="00AF2C87">
            <w:r>
              <w:t xml:space="preserve">Awareness raising and education initiatives and ethics and related training options </w:t>
            </w:r>
          </w:p>
        </w:tc>
      </w:tr>
      <w:tr w:rsidR="0052784C" w14:paraId="5B8A717B" w14:textId="77777777" w:rsidTr="00AF2C87">
        <w:tc>
          <w:tcPr>
            <w:tcW w:w="6663" w:type="dxa"/>
          </w:tcPr>
          <w:p w14:paraId="587491F5" w14:textId="77777777" w:rsidR="0052784C" w:rsidRPr="00165B00" w:rsidRDefault="0052784C" w:rsidP="00AF2C87">
            <w:pPr>
              <w:spacing w:after="200" w:line="276" w:lineRule="auto"/>
              <w:contextualSpacing/>
              <w:jc w:val="both"/>
              <w:rPr>
                <w:szCs w:val="24"/>
              </w:rPr>
            </w:pPr>
            <w:r>
              <w:rPr>
                <w:szCs w:val="24"/>
              </w:rPr>
              <w:t xml:space="preserve">Review of implementation of anti-fraud and </w:t>
            </w:r>
            <w:r w:rsidRPr="002B6482">
              <w:rPr>
                <w:szCs w:val="24"/>
              </w:rPr>
              <w:t>whistle blowing</w:t>
            </w:r>
            <w:r>
              <w:rPr>
                <w:szCs w:val="24"/>
              </w:rPr>
              <w:t xml:space="preserve"> policies</w:t>
            </w:r>
            <w:r w:rsidRPr="002B6482">
              <w:rPr>
                <w:szCs w:val="24"/>
              </w:rPr>
              <w:t xml:space="preserve">. </w:t>
            </w:r>
          </w:p>
        </w:tc>
        <w:tc>
          <w:tcPr>
            <w:tcW w:w="850" w:type="dxa"/>
            <w:shd w:val="clear" w:color="auto" w:fill="7B7B7B" w:themeFill="accent3" w:themeFillShade="BF"/>
          </w:tcPr>
          <w:p w14:paraId="10FDAA0E" w14:textId="77777777" w:rsidR="0052784C" w:rsidRDefault="0052784C" w:rsidP="00AF2C87"/>
        </w:tc>
        <w:tc>
          <w:tcPr>
            <w:tcW w:w="993" w:type="dxa"/>
            <w:shd w:val="clear" w:color="auto" w:fill="FFFFFF" w:themeFill="background1"/>
          </w:tcPr>
          <w:p w14:paraId="774AF2BF" w14:textId="77777777" w:rsidR="0052784C" w:rsidRDefault="0052784C" w:rsidP="00AF2C87"/>
        </w:tc>
        <w:tc>
          <w:tcPr>
            <w:tcW w:w="1134" w:type="dxa"/>
            <w:shd w:val="clear" w:color="auto" w:fill="FFFFFF" w:themeFill="background1"/>
          </w:tcPr>
          <w:p w14:paraId="7A292896" w14:textId="77777777" w:rsidR="0052784C" w:rsidRDefault="0052784C" w:rsidP="00AF2C87"/>
        </w:tc>
        <w:tc>
          <w:tcPr>
            <w:tcW w:w="992" w:type="dxa"/>
            <w:shd w:val="clear" w:color="auto" w:fill="FFFFFF" w:themeFill="background1"/>
          </w:tcPr>
          <w:p w14:paraId="2191599E" w14:textId="77777777" w:rsidR="0052784C" w:rsidRDefault="0052784C" w:rsidP="00AF2C87"/>
        </w:tc>
        <w:tc>
          <w:tcPr>
            <w:tcW w:w="4961" w:type="dxa"/>
          </w:tcPr>
          <w:p w14:paraId="0F243E34" w14:textId="77777777" w:rsidR="0052784C" w:rsidRDefault="0052784C" w:rsidP="00AF2C87">
            <w:r>
              <w:t>Assurance arrangements, review process and possibly external party review of compliance. Communication and education options</w:t>
            </w:r>
          </w:p>
        </w:tc>
      </w:tr>
      <w:tr w:rsidR="0052784C" w14:paraId="7C44FDEB" w14:textId="77777777" w:rsidTr="00AF2C87">
        <w:tc>
          <w:tcPr>
            <w:tcW w:w="6663" w:type="dxa"/>
          </w:tcPr>
          <w:p w14:paraId="21BEBDD2" w14:textId="77777777" w:rsidR="0052784C" w:rsidRPr="001506E3" w:rsidRDefault="0052784C" w:rsidP="00AF2C87">
            <w:pPr>
              <w:spacing w:after="160" w:line="259" w:lineRule="auto"/>
              <w:contextualSpacing/>
              <w:jc w:val="both"/>
              <w:rPr>
                <w:rFonts w:cs="Microsoft New Tai Lue"/>
                <w:szCs w:val="24"/>
              </w:rPr>
            </w:pPr>
            <w:r w:rsidRPr="005775A7">
              <w:rPr>
                <w:rFonts w:cs="Microsoft New Tai Lue"/>
                <w:szCs w:val="24"/>
              </w:rPr>
              <w:t>Receiving and consid</w:t>
            </w:r>
            <w:r>
              <w:rPr>
                <w:rFonts w:cs="Microsoft New Tai Lue"/>
                <w:szCs w:val="24"/>
              </w:rPr>
              <w:t xml:space="preserve">eration of </w:t>
            </w:r>
            <w:r w:rsidRPr="005775A7">
              <w:rPr>
                <w:rFonts w:cs="Microsoft New Tai Lue"/>
                <w:szCs w:val="24"/>
              </w:rPr>
              <w:t xml:space="preserve"> management</w:t>
            </w:r>
            <w:r>
              <w:rPr>
                <w:rFonts w:cs="Microsoft New Tai Lue"/>
                <w:szCs w:val="24"/>
              </w:rPr>
              <w:t xml:space="preserve"> and executive lead</w:t>
            </w:r>
            <w:r w:rsidRPr="005775A7">
              <w:rPr>
                <w:rFonts w:cs="Microsoft New Tai Lue"/>
                <w:szCs w:val="24"/>
              </w:rPr>
              <w:t xml:space="preserve"> reports </w:t>
            </w:r>
          </w:p>
        </w:tc>
        <w:tc>
          <w:tcPr>
            <w:tcW w:w="850" w:type="dxa"/>
            <w:shd w:val="clear" w:color="auto" w:fill="A8D08D" w:themeFill="accent6" w:themeFillTint="99"/>
          </w:tcPr>
          <w:p w14:paraId="7673E5AE" w14:textId="77777777" w:rsidR="0052784C" w:rsidRDefault="0052784C" w:rsidP="00AF2C87"/>
        </w:tc>
        <w:tc>
          <w:tcPr>
            <w:tcW w:w="993" w:type="dxa"/>
            <w:shd w:val="clear" w:color="auto" w:fill="A8D08D" w:themeFill="accent6" w:themeFillTint="99"/>
          </w:tcPr>
          <w:p w14:paraId="041D98D7" w14:textId="77777777" w:rsidR="0052784C" w:rsidRDefault="0052784C" w:rsidP="00AF2C87"/>
        </w:tc>
        <w:tc>
          <w:tcPr>
            <w:tcW w:w="1134" w:type="dxa"/>
            <w:shd w:val="clear" w:color="auto" w:fill="A8D08D" w:themeFill="accent6" w:themeFillTint="99"/>
          </w:tcPr>
          <w:p w14:paraId="5AB7C0C5" w14:textId="77777777" w:rsidR="0052784C" w:rsidRDefault="0052784C" w:rsidP="00AF2C87"/>
        </w:tc>
        <w:tc>
          <w:tcPr>
            <w:tcW w:w="992" w:type="dxa"/>
            <w:shd w:val="clear" w:color="auto" w:fill="A8D08D" w:themeFill="accent6" w:themeFillTint="99"/>
          </w:tcPr>
          <w:p w14:paraId="55B33694" w14:textId="77777777" w:rsidR="0052784C" w:rsidRDefault="0052784C" w:rsidP="00AF2C87"/>
        </w:tc>
        <w:tc>
          <w:tcPr>
            <w:tcW w:w="4961" w:type="dxa"/>
          </w:tcPr>
          <w:p w14:paraId="24E2A674" w14:textId="77777777" w:rsidR="0052784C" w:rsidRDefault="0052784C" w:rsidP="00AF2C87">
            <w:r>
              <w:t>Detailed report across key areas within the competences of the committee</w:t>
            </w:r>
          </w:p>
        </w:tc>
      </w:tr>
      <w:tr w:rsidR="0052784C" w14:paraId="25CBC397" w14:textId="77777777" w:rsidTr="00AF2C87">
        <w:tc>
          <w:tcPr>
            <w:tcW w:w="6663" w:type="dxa"/>
          </w:tcPr>
          <w:p w14:paraId="17F8BDFB" w14:textId="77777777" w:rsidR="0052784C" w:rsidRPr="00DE4CA6" w:rsidRDefault="0052784C" w:rsidP="00AF2C87">
            <w:pPr>
              <w:contextualSpacing/>
              <w:jc w:val="both"/>
              <w:rPr>
                <w:rFonts w:cs="Microsoft New Tai Lue"/>
                <w:szCs w:val="24"/>
              </w:rPr>
            </w:pPr>
            <w:r>
              <w:rPr>
                <w:rFonts w:cs="Microsoft New Tai Lue"/>
                <w:szCs w:val="24"/>
              </w:rPr>
              <w:t xml:space="preserve">Consideration of areas within the schedule of matters for the Board and updating schedule if necessary   </w:t>
            </w:r>
          </w:p>
        </w:tc>
        <w:tc>
          <w:tcPr>
            <w:tcW w:w="850" w:type="dxa"/>
            <w:shd w:val="clear" w:color="auto" w:fill="9CC2E5" w:themeFill="accent1" w:themeFillTint="99"/>
          </w:tcPr>
          <w:p w14:paraId="4455F193" w14:textId="77777777" w:rsidR="0052784C" w:rsidRDefault="0052784C" w:rsidP="00AF2C87"/>
        </w:tc>
        <w:tc>
          <w:tcPr>
            <w:tcW w:w="993" w:type="dxa"/>
            <w:shd w:val="clear" w:color="auto" w:fill="9CC2E5" w:themeFill="accent1" w:themeFillTint="99"/>
          </w:tcPr>
          <w:p w14:paraId="1C2776EB" w14:textId="77777777" w:rsidR="0052784C" w:rsidRDefault="0052784C" w:rsidP="00AF2C87"/>
        </w:tc>
        <w:tc>
          <w:tcPr>
            <w:tcW w:w="1134" w:type="dxa"/>
            <w:shd w:val="clear" w:color="auto" w:fill="9CC2E5" w:themeFill="accent1" w:themeFillTint="99"/>
          </w:tcPr>
          <w:p w14:paraId="15342E60" w14:textId="77777777" w:rsidR="0052784C" w:rsidRDefault="0052784C" w:rsidP="00AF2C87"/>
        </w:tc>
        <w:tc>
          <w:tcPr>
            <w:tcW w:w="992" w:type="dxa"/>
            <w:shd w:val="clear" w:color="auto" w:fill="9CC2E5" w:themeFill="accent1" w:themeFillTint="99"/>
          </w:tcPr>
          <w:p w14:paraId="5EB89DE8" w14:textId="77777777" w:rsidR="0052784C" w:rsidRDefault="0052784C" w:rsidP="00AF2C87"/>
        </w:tc>
        <w:tc>
          <w:tcPr>
            <w:tcW w:w="4961" w:type="dxa"/>
          </w:tcPr>
          <w:p w14:paraId="00460C85" w14:textId="77777777" w:rsidR="0052784C" w:rsidRDefault="0052784C" w:rsidP="00AF2C87">
            <w:r>
              <w:t>Regular review to ensure areas not overlooked</w:t>
            </w:r>
          </w:p>
        </w:tc>
      </w:tr>
      <w:tr w:rsidR="0052784C" w14:paraId="450CCF06" w14:textId="77777777" w:rsidTr="00AF2C87">
        <w:tc>
          <w:tcPr>
            <w:tcW w:w="6663" w:type="dxa"/>
          </w:tcPr>
          <w:p w14:paraId="4A5029F1" w14:textId="77777777" w:rsidR="0052784C" w:rsidRPr="00DE4CA6" w:rsidRDefault="0052784C" w:rsidP="00AF2C87">
            <w:pPr>
              <w:spacing w:after="160" w:line="259" w:lineRule="auto"/>
              <w:contextualSpacing/>
              <w:jc w:val="both"/>
              <w:rPr>
                <w:rFonts w:cs="Calibri"/>
                <w:szCs w:val="24"/>
              </w:rPr>
            </w:pPr>
            <w:r w:rsidRPr="0035451E">
              <w:rPr>
                <w:szCs w:val="24"/>
              </w:rPr>
              <w:t xml:space="preserve">To review the organisation’s agreements with third party organisations </w:t>
            </w:r>
          </w:p>
        </w:tc>
        <w:tc>
          <w:tcPr>
            <w:tcW w:w="850" w:type="dxa"/>
            <w:shd w:val="clear" w:color="auto" w:fill="A5A5A5" w:themeFill="accent3"/>
          </w:tcPr>
          <w:p w14:paraId="7D62D461" w14:textId="77777777" w:rsidR="0052784C" w:rsidRDefault="0052784C" w:rsidP="00AF2C87"/>
        </w:tc>
        <w:tc>
          <w:tcPr>
            <w:tcW w:w="993" w:type="dxa"/>
            <w:shd w:val="clear" w:color="auto" w:fill="FFFFFF" w:themeFill="background1"/>
          </w:tcPr>
          <w:p w14:paraId="078B034E" w14:textId="77777777" w:rsidR="0052784C" w:rsidRDefault="0052784C" w:rsidP="00AF2C87"/>
        </w:tc>
        <w:tc>
          <w:tcPr>
            <w:tcW w:w="1134" w:type="dxa"/>
            <w:shd w:val="clear" w:color="auto" w:fill="FFFFFF" w:themeFill="background1"/>
          </w:tcPr>
          <w:p w14:paraId="492506DD" w14:textId="77777777" w:rsidR="0052784C" w:rsidRDefault="0052784C" w:rsidP="00AF2C87"/>
        </w:tc>
        <w:tc>
          <w:tcPr>
            <w:tcW w:w="992" w:type="dxa"/>
            <w:shd w:val="clear" w:color="auto" w:fill="A5A5A5" w:themeFill="accent3"/>
          </w:tcPr>
          <w:p w14:paraId="31CD0C16" w14:textId="77777777" w:rsidR="0052784C" w:rsidRDefault="0052784C" w:rsidP="00AF2C87"/>
        </w:tc>
        <w:tc>
          <w:tcPr>
            <w:tcW w:w="4961" w:type="dxa"/>
          </w:tcPr>
          <w:p w14:paraId="694985F7" w14:textId="77777777" w:rsidR="0052784C" w:rsidRDefault="0052784C" w:rsidP="00AF2C87">
            <w:r>
              <w:t>Scheduled review to ensure obligations are being delivered</w:t>
            </w:r>
          </w:p>
        </w:tc>
      </w:tr>
      <w:tr w:rsidR="0052784C" w14:paraId="20DA6676" w14:textId="77777777" w:rsidTr="00AF2C87">
        <w:tc>
          <w:tcPr>
            <w:tcW w:w="6663" w:type="dxa"/>
          </w:tcPr>
          <w:p w14:paraId="5AF65F74" w14:textId="77777777" w:rsidR="0052784C" w:rsidRPr="001506E3" w:rsidRDefault="0052784C" w:rsidP="00AF2C87">
            <w:pPr>
              <w:spacing w:after="160" w:line="259" w:lineRule="auto"/>
              <w:contextualSpacing/>
              <w:jc w:val="both"/>
              <w:rPr>
                <w:rFonts w:cs="Microsoft New Tai Lue"/>
                <w:szCs w:val="24"/>
              </w:rPr>
            </w:pPr>
            <w:r>
              <w:rPr>
                <w:szCs w:val="24"/>
              </w:rPr>
              <w:t>Provision of advice on governance matters including responding to requests from Board for specific advice or analysis</w:t>
            </w:r>
          </w:p>
        </w:tc>
        <w:tc>
          <w:tcPr>
            <w:tcW w:w="850" w:type="dxa"/>
            <w:shd w:val="clear" w:color="auto" w:fill="9CC2E5" w:themeFill="accent1" w:themeFillTint="99"/>
          </w:tcPr>
          <w:p w14:paraId="7FD8715F" w14:textId="77777777" w:rsidR="0052784C" w:rsidRDefault="0052784C" w:rsidP="00AF2C87"/>
        </w:tc>
        <w:tc>
          <w:tcPr>
            <w:tcW w:w="993" w:type="dxa"/>
            <w:shd w:val="clear" w:color="auto" w:fill="9CC2E5" w:themeFill="accent1" w:themeFillTint="99"/>
          </w:tcPr>
          <w:p w14:paraId="6BDFDFC2" w14:textId="77777777" w:rsidR="0052784C" w:rsidRDefault="0052784C" w:rsidP="00AF2C87"/>
        </w:tc>
        <w:tc>
          <w:tcPr>
            <w:tcW w:w="1134" w:type="dxa"/>
            <w:shd w:val="clear" w:color="auto" w:fill="9CC2E5" w:themeFill="accent1" w:themeFillTint="99"/>
          </w:tcPr>
          <w:p w14:paraId="41F9AE5E" w14:textId="77777777" w:rsidR="0052784C" w:rsidRDefault="0052784C" w:rsidP="00AF2C87"/>
        </w:tc>
        <w:tc>
          <w:tcPr>
            <w:tcW w:w="992" w:type="dxa"/>
            <w:shd w:val="clear" w:color="auto" w:fill="9CC2E5" w:themeFill="accent1" w:themeFillTint="99"/>
          </w:tcPr>
          <w:p w14:paraId="00F03A6D" w14:textId="77777777" w:rsidR="0052784C" w:rsidRDefault="0052784C" w:rsidP="00AF2C87"/>
        </w:tc>
        <w:tc>
          <w:tcPr>
            <w:tcW w:w="4961" w:type="dxa"/>
          </w:tcPr>
          <w:p w14:paraId="1224D8D2" w14:textId="77777777" w:rsidR="0052784C" w:rsidRDefault="0052784C" w:rsidP="00AF2C87">
            <w:r>
              <w:t>Research and reports and inputs to the Board</w:t>
            </w:r>
          </w:p>
        </w:tc>
      </w:tr>
      <w:tr w:rsidR="0052784C" w14:paraId="1B5B2920" w14:textId="77777777" w:rsidTr="00AF2C87">
        <w:tc>
          <w:tcPr>
            <w:tcW w:w="6663" w:type="dxa"/>
          </w:tcPr>
          <w:p w14:paraId="1DD574C2" w14:textId="77777777" w:rsidR="0052784C" w:rsidRPr="00832180" w:rsidRDefault="0052784C" w:rsidP="00AF2C87">
            <w:pPr>
              <w:contextualSpacing/>
              <w:jc w:val="both"/>
              <w:rPr>
                <w:rFonts w:cs="Microsoft New Tai Lue"/>
                <w:szCs w:val="24"/>
              </w:rPr>
            </w:pPr>
            <w:r w:rsidRPr="00832180">
              <w:rPr>
                <w:rFonts w:cs="Microsoft New Tai Lue"/>
                <w:szCs w:val="24"/>
              </w:rPr>
              <w:t xml:space="preserve">Monitoring and assessing </w:t>
            </w:r>
            <w:r>
              <w:rPr>
                <w:rFonts w:cs="Microsoft New Tai Lue"/>
                <w:szCs w:val="24"/>
              </w:rPr>
              <w:t>its own performance as a committee</w:t>
            </w:r>
            <w:r w:rsidRPr="00832180">
              <w:rPr>
                <w:rFonts w:cs="Microsoft New Tai Lue"/>
                <w:szCs w:val="24"/>
              </w:rPr>
              <w:t>.</w:t>
            </w:r>
          </w:p>
          <w:p w14:paraId="6930E822" w14:textId="77777777" w:rsidR="0052784C" w:rsidRDefault="0052784C" w:rsidP="00AF2C87"/>
        </w:tc>
        <w:tc>
          <w:tcPr>
            <w:tcW w:w="850" w:type="dxa"/>
            <w:shd w:val="clear" w:color="auto" w:fill="9CC2E5" w:themeFill="accent1" w:themeFillTint="99"/>
          </w:tcPr>
          <w:p w14:paraId="20E36DAB" w14:textId="77777777" w:rsidR="0052784C" w:rsidRDefault="0052784C" w:rsidP="00AF2C87"/>
        </w:tc>
        <w:tc>
          <w:tcPr>
            <w:tcW w:w="993" w:type="dxa"/>
            <w:shd w:val="clear" w:color="auto" w:fill="FFFFFF" w:themeFill="background1"/>
          </w:tcPr>
          <w:p w14:paraId="32D85219" w14:textId="77777777" w:rsidR="0052784C" w:rsidRDefault="0052784C" w:rsidP="00AF2C87"/>
        </w:tc>
        <w:tc>
          <w:tcPr>
            <w:tcW w:w="1134" w:type="dxa"/>
            <w:shd w:val="clear" w:color="auto" w:fill="FFFFFF" w:themeFill="background1"/>
          </w:tcPr>
          <w:p w14:paraId="0CE19BC3" w14:textId="77777777" w:rsidR="0052784C" w:rsidRDefault="0052784C" w:rsidP="00AF2C87"/>
        </w:tc>
        <w:tc>
          <w:tcPr>
            <w:tcW w:w="992" w:type="dxa"/>
            <w:shd w:val="clear" w:color="auto" w:fill="FFFFFF" w:themeFill="background1"/>
          </w:tcPr>
          <w:p w14:paraId="63966B72" w14:textId="77777777" w:rsidR="0052784C" w:rsidRDefault="0052784C" w:rsidP="00AF2C87"/>
        </w:tc>
        <w:tc>
          <w:tcPr>
            <w:tcW w:w="4961" w:type="dxa"/>
          </w:tcPr>
          <w:p w14:paraId="70D00B6D" w14:textId="77777777" w:rsidR="0052784C" w:rsidRDefault="0052784C" w:rsidP="00AF2C87">
            <w:r>
              <w:t>Agreed annual process and report of assessment to be reflected upon. Consideration of effectiveness at end of each meeting</w:t>
            </w:r>
          </w:p>
        </w:tc>
      </w:tr>
      <w:tr w:rsidR="0052784C" w14:paraId="34A9C3BD" w14:textId="77777777" w:rsidTr="00AF2C87">
        <w:tc>
          <w:tcPr>
            <w:tcW w:w="6663" w:type="dxa"/>
          </w:tcPr>
          <w:p w14:paraId="48101631" w14:textId="77777777" w:rsidR="0052784C" w:rsidRPr="003642FB" w:rsidRDefault="0052784C" w:rsidP="00AF2C87">
            <w:pPr>
              <w:spacing w:after="160" w:line="259" w:lineRule="auto"/>
              <w:jc w:val="both"/>
              <w:rPr>
                <w:szCs w:val="24"/>
              </w:rPr>
            </w:pPr>
            <w:r>
              <w:rPr>
                <w:szCs w:val="24"/>
              </w:rPr>
              <w:t>Report to Board on progress on delivery of the work programme and committee priorities throughout the year</w:t>
            </w:r>
          </w:p>
        </w:tc>
        <w:tc>
          <w:tcPr>
            <w:tcW w:w="850" w:type="dxa"/>
            <w:shd w:val="clear" w:color="auto" w:fill="FF0000"/>
          </w:tcPr>
          <w:p w14:paraId="23536548" w14:textId="77777777" w:rsidR="0052784C" w:rsidRDefault="0052784C" w:rsidP="00AF2C87"/>
        </w:tc>
        <w:tc>
          <w:tcPr>
            <w:tcW w:w="993" w:type="dxa"/>
            <w:shd w:val="clear" w:color="auto" w:fill="FF0000"/>
          </w:tcPr>
          <w:p w14:paraId="271AE1F2" w14:textId="77777777" w:rsidR="0052784C" w:rsidRDefault="0052784C" w:rsidP="00AF2C87"/>
        </w:tc>
        <w:tc>
          <w:tcPr>
            <w:tcW w:w="1134" w:type="dxa"/>
            <w:shd w:val="clear" w:color="auto" w:fill="FF0000"/>
          </w:tcPr>
          <w:p w14:paraId="4AE5B7AF" w14:textId="77777777" w:rsidR="0052784C" w:rsidRDefault="0052784C" w:rsidP="00AF2C87"/>
        </w:tc>
        <w:tc>
          <w:tcPr>
            <w:tcW w:w="992" w:type="dxa"/>
            <w:shd w:val="clear" w:color="auto" w:fill="FF0000"/>
          </w:tcPr>
          <w:p w14:paraId="3955E093" w14:textId="77777777" w:rsidR="0052784C" w:rsidRDefault="0052784C" w:rsidP="00AF2C87"/>
        </w:tc>
        <w:tc>
          <w:tcPr>
            <w:tcW w:w="4961" w:type="dxa"/>
          </w:tcPr>
          <w:p w14:paraId="5294444F" w14:textId="77777777" w:rsidR="0052784C" w:rsidRDefault="0052784C" w:rsidP="00AF2C87">
            <w:r>
              <w:t xml:space="preserve">Executive lead and committee agreement on areas for reporting </w:t>
            </w:r>
          </w:p>
        </w:tc>
      </w:tr>
      <w:tr w:rsidR="0052784C" w14:paraId="6C6D2BA8" w14:textId="77777777" w:rsidTr="00AF2C87">
        <w:tc>
          <w:tcPr>
            <w:tcW w:w="6663" w:type="dxa"/>
          </w:tcPr>
          <w:p w14:paraId="573EF161" w14:textId="77777777" w:rsidR="0052784C" w:rsidRPr="003642FB" w:rsidRDefault="0052784C" w:rsidP="00AF2C87">
            <w:pPr>
              <w:spacing w:after="160" w:line="259" w:lineRule="auto"/>
              <w:jc w:val="both"/>
              <w:rPr>
                <w:szCs w:val="24"/>
              </w:rPr>
            </w:pPr>
            <w:r>
              <w:rPr>
                <w:szCs w:val="24"/>
              </w:rPr>
              <w:t>E</w:t>
            </w:r>
            <w:r w:rsidRPr="003642FB">
              <w:rPr>
                <w:szCs w:val="24"/>
              </w:rPr>
              <w:t>lection and nomination process and the organisation’s arrangements f</w:t>
            </w:r>
            <w:r>
              <w:rPr>
                <w:szCs w:val="24"/>
              </w:rPr>
              <w:t>or the conduct of elections ( AS REQUIRED)</w:t>
            </w:r>
          </w:p>
        </w:tc>
        <w:tc>
          <w:tcPr>
            <w:tcW w:w="850" w:type="dxa"/>
          </w:tcPr>
          <w:p w14:paraId="12C42424" w14:textId="77777777" w:rsidR="0052784C" w:rsidRDefault="0052784C" w:rsidP="00AF2C87"/>
        </w:tc>
        <w:tc>
          <w:tcPr>
            <w:tcW w:w="993" w:type="dxa"/>
          </w:tcPr>
          <w:p w14:paraId="379CA55B" w14:textId="77777777" w:rsidR="0052784C" w:rsidRDefault="0052784C" w:rsidP="00AF2C87"/>
        </w:tc>
        <w:tc>
          <w:tcPr>
            <w:tcW w:w="1134" w:type="dxa"/>
          </w:tcPr>
          <w:p w14:paraId="5ABF93C4" w14:textId="77777777" w:rsidR="0052784C" w:rsidRDefault="0052784C" w:rsidP="00AF2C87"/>
        </w:tc>
        <w:tc>
          <w:tcPr>
            <w:tcW w:w="992" w:type="dxa"/>
          </w:tcPr>
          <w:p w14:paraId="71DCB018" w14:textId="77777777" w:rsidR="0052784C" w:rsidRDefault="0052784C" w:rsidP="00AF2C87"/>
        </w:tc>
        <w:tc>
          <w:tcPr>
            <w:tcW w:w="4961" w:type="dxa"/>
          </w:tcPr>
          <w:p w14:paraId="6B22F2AC" w14:textId="77777777" w:rsidR="0052784C" w:rsidRDefault="0052784C" w:rsidP="00AF2C87">
            <w:r>
              <w:t xml:space="preserve">Plans to be adopted and work programme agreed with critical timelines </w:t>
            </w:r>
          </w:p>
        </w:tc>
      </w:tr>
      <w:tr w:rsidR="0052784C" w14:paraId="6F719975" w14:textId="77777777" w:rsidTr="00AF2C87">
        <w:tc>
          <w:tcPr>
            <w:tcW w:w="6663" w:type="dxa"/>
          </w:tcPr>
          <w:p w14:paraId="48871029" w14:textId="77777777" w:rsidR="0052784C" w:rsidRDefault="0052784C" w:rsidP="00AF2C87">
            <w:pPr>
              <w:spacing w:after="160" w:line="259" w:lineRule="auto"/>
              <w:contextualSpacing/>
              <w:jc w:val="both"/>
              <w:rPr>
                <w:szCs w:val="24"/>
              </w:rPr>
            </w:pPr>
            <w:r>
              <w:rPr>
                <w:szCs w:val="24"/>
              </w:rPr>
              <w:t>S</w:t>
            </w:r>
            <w:r w:rsidRPr="00C078F4">
              <w:rPr>
                <w:szCs w:val="24"/>
              </w:rPr>
              <w:t>uccess</w:t>
            </w:r>
            <w:r>
              <w:rPr>
                <w:szCs w:val="24"/>
              </w:rPr>
              <w:t xml:space="preserve">ion planning, including </w:t>
            </w:r>
            <w:r w:rsidRPr="00C078F4">
              <w:rPr>
                <w:szCs w:val="24"/>
              </w:rPr>
              <w:t>development of a Skills, Experience</w:t>
            </w:r>
            <w:r>
              <w:rPr>
                <w:szCs w:val="24"/>
              </w:rPr>
              <w:t xml:space="preserve"> and Diversity Matrix ( AS REQUIRED)</w:t>
            </w:r>
          </w:p>
          <w:p w14:paraId="4B644A8D" w14:textId="77777777" w:rsidR="0052784C" w:rsidRPr="00C078F4" w:rsidRDefault="0052784C" w:rsidP="00AF2C87">
            <w:pPr>
              <w:spacing w:after="160" w:line="259" w:lineRule="auto"/>
              <w:contextualSpacing/>
              <w:jc w:val="both"/>
              <w:rPr>
                <w:szCs w:val="24"/>
              </w:rPr>
            </w:pPr>
          </w:p>
        </w:tc>
        <w:tc>
          <w:tcPr>
            <w:tcW w:w="850" w:type="dxa"/>
          </w:tcPr>
          <w:p w14:paraId="082C48EB" w14:textId="77777777" w:rsidR="0052784C" w:rsidRDefault="0052784C" w:rsidP="00AF2C87"/>
        </w:tc>
        <w:tc>
          <w:tcPr>
            <w:tcW w:w="993" w:type="dxa"/>
          </w:tcPr>
          <w:p w14:paraId="2677290C" w14:textId="77777777" w:rsidR="0052784C" w:rsidRDefault="0052784C" w:rsidP="00AF2C87"/>
        </w:tc>
        <w:tc>
          <w:tcPr>
            <w:tcW w:w="1134" w:type="dxa"/>
          </w:tcPr>
          <w:p w14:paraId="249BF8C6" w14:textId="77777777" w:rsidR="0052784C" w:rsidRDefault="0052784C" w:rsidP="00AF2C87"/>
        </w:tc>
        <w:tc>
          <w:tcPr>
            <w:tcW w:w="992" w:type="dxa"/>
          </w:tcPr>
          <w:p w14:paraId="0EF46479" w14:textId="77777777" w:rsidR="0052784C" w:rsidRDefault="0052784C" w:rsidP="00AF2C87"/>
        </w:tc>
        <w:tc>
          <w:tcPr>
            <w:tcW w:w="4961" w:type="dxa"/>
          </w:tcPr>
          <w:p w14:paraId="00B24AFE" w14:textId="77777777" w:rsidR="0052784C" w:rsidRDefault="0052784C" w:rsidP="00AF2C87">
            <w:r>
              <w:t xml:space="preserve">Benchmarking with peer organisations, skills audit to provide options for the matrix  </w:t>
            </w:r>
          </w:p>
        </w:tc>
      </w:tr>
      <w:tr w:rsidR="0052784C" w14:paraId="2435637F" w14:textId="77777777" w:rsidTr="00AF2C87">
        <w:tc>
          <w:tcPr>
            <w:tcW w:w="6663" w:type="dxa"/>
          </w:tcPr>
          <w:p w14:paraId="6694AAC5" w14:textId="77777777" w:rsidR="0052784C" w:rsidRDefault="0052784C" w:rsidP="00AF2C87">
            <w:pPr>
              <w:adjustRightInd w:val="0"/>
              <w:spacing w:line="276" w:lineRule="auto"/>
              <w:contextualSpacing/>
              <w:jc w:val="both"/>
              <w:rPr>
                <w:szCs w:val="24"/>
              </w:rPr>
            </w:pPr>
            <w:r>
              <w:rPr>
                <w:rFonts w:cstheme="minorHAnsi"/>
                <w:szCs w:val="24"/>
              </w:rPr>
              <w:t>Identification</w:t>
            </w:r>
            <w:r w:rsidRPr="00C078F4">
              <w:rPr>
                <w:rFonts w:cstheme="minorHAnsi"/>
                <w:szCs w:val="24"/>
              </w:rPr>
              <w:t xml:space="preserve"> and recruit</w:t>
            </w:r>
            <w:r>
              <w:rPr>
                <w:rFonts w:cstheme="minorHAnsi"/>
                <w:szCs w:val="24"/>
              </w:rPr>
              <w:t>ment of</w:t>
            </w:r>
            <w:r w:rsidRPr="00C078F4">
              <w:rPr>
                <w:rFonts w:cstheme="minorHAnsi"/>
                <w:szCs w:val="24"/>
              </w:rPr>
              <w:t xml:space="preserve"> independent external members for Committee and </w:t>
            </w:r>
            <w:r>
              <w:rPr>
                <w:rFonts w:cstheme="minorHAnsi"/>
                <w:szCs w:val="24"/>
              </w:rPr>
              <w:t xml:space="preserve">Board </w:t>
            </w:r>
            <w:r>
              <w:rPr>
                <w:szCs w:val="24"/>
              </w:rPr>
              <w:t>( AS REQUIRED)</w:t>
            </w:r>
          </w:p>
          <w:p w14:paraId="3AB58C42" w14:textId="77777777" w:rsidR="0052784C" w:rsidRDefault="0052784C" w:rsidP="00AF2C87">
            <w:pPr>
              <w:adjustRightInd w:val="0"/>
              <w:spacing w:line="276" w:lineRule="auto"/>
              <w:contextualSpacing/>
              <w:jc w:val="both"/>
              <w:rPr>
                <w:szCs w:val="24"/>
              </w:rPr>
            </w:pPr>
          </w:p>
          <w:p w14:paraId="4EA9BA15" w14:textId="77777777" w:rsidR="0052784C" w:rsidRPr="00DE4CA6" w:rsidRDefault="0052784C" w:rsidP="00AF2C87">
            <w:pPr>
              <w:adjustRightInd w:val="0"/>
              <w:spacing w:line="276" w:lineRule="auto"/>
              <w:contextualSpacing/>
              <w:jc w:val="both"/>
              <w:rPr>
                <w:rFonts w:cstheme="minorHAnsi"/>
                <w:szCs w:val="24"/>
              </w:rPr>
            </w:pPr>
          </w:p>
        </w:tc>
        <w:tc>
          <w:tcPr>
            <w:tcW w:w="850" w:type="dxa"/>
          </w:tcPr>
          <w:p w14:paraId="7332107B" w14:textId="77777777" w:rsidR="0052784C" w:rsidRDefault="0052784C" w:rsidP="00AF2C87"/>
        </w:tc>
        <w:tc>
          <w:tcPr>
            <w:tcW w:w="993" w:type="dxa"/>
          </w:tcPr>
          <w:p w14:paraId="5D98A3F1" w14:textId="77777777" w:rsidR="0052784C" w:rsidRDefault="0052784C" w:rsidP="00AF2C87"/>
        </w:tc>
        <w:tc>
          <w:tcPr>
            <w:tcW w:w="1134" w:type="dxa"/>
          </w:tcPr>
          <w:p w14:paraId="50C86B8C" w14:textId="77777777" w:rsidR="0052784C" w:rsidRDefault="0052784C" w:rsidP="00AF2C87"/>
        </w:tc>
        <w:tc>
          <w:tcPr>
            <w:tcW w:w="992" w:type="dxa"/>
          </w:tcPr>
          <w:p w14:paraId="60EDCC55" w14:textId="77777777" w:rsidR="0052784C" w:rsidRDefault="0052784C" w:rsidP="00AF2C87"/>
        </w:tc>
        <w:tc>
          <w:tcPr>
            <w:tcW w:w="4961" w:type="dxa"/>
          </w:tcPr>
          <w:p w14:paraId="6ECA5E4B" w14:textId="77777777" w:rsidR="0052784C" w:rsidRDefault="0052784C" w:rsidP="00AF2C87">
            <w:r>
              <w:t xml:space="preserve">Choices for search, recruitment, appointment, retention and cessation of external parties </w:t>
            </w:r>
          </w:p>
        </w:tc>
      </w:tr>
      <w:tr w:rsidR="0052784C" w14:paraId="7D0DF1B1" w14:textId="77777777" w:rsidTr="00AF2C87">
        <w:tc>
          <w:tcPr>
            <w:tcW w:w="6663" w:type="dxa"/>
          </w:tcPr>
          <w:p w14:paraId="6CA40783" w14:textId="77777777" w:rsidR="0052784C" w:rsidRDefault="0052784C" w:rsidP="00AF2C87">
            <w:pPr>
              <w:adjustRightInd w:val="0"/>
              <w:spacing w:line="276" w:lineRule="auto"/>
              <w:contextualSpacing/>
              <w:jc w:val="both"/>
              <w:rPr>
                <w:szCs w:val="24"/>
              </w:rPr>
            </w:pPr>
            <w:r>
              <w:rPr>
                <w:rFonts w:cstheme="minorHAnsi"/>
                <w:szCs w:val="24"/>
              </w:rPr>
              <w:t>P</w:t>
            </w:r>
            <w:r w:rsidRPr="00502F1E">
              <w:rPr>
                <w:rFonts w:cstheme="minorHAnsi"/>
                <w:szCs w:val="24"/>
              </w:rPr>
              <w:t xml:space="preserve">rovide advice to the </w:t>
            </w:r>
            <w:r>
              <w:rPr>
                <w:rFonts w:cstheme="minorHAnsi"/>
                <w:szCs w:val="24"/>
              </w:rPr>
              <w:t xml:space="preserve">Board </w:t>
            </w:r>
            <w:r w:rsidRPr="00502F1E">
              <w:rPr>
                <w:rFonts w:cstheme="minorHAnsi"/>
                <w:szCs w:val="24"/>
              </w:rPr>
              <w:t xml:space="preserve">and undertake reviews, research or related work on </w:t>
            </w:r>
            <w:r>
              <w:rPr>
                <w:rFonts w:cstheme="minorHAnsi"/>
                <w:szCs w:val="24"/>
              </w:rPr>
              <w:t xml:space="preserve">areas </w:t>
            </w:r>
            <w:r w:rsidRPr="00502F1E">
              <w:rPr>
                <w:rFonts w:cstheme="minorHAnsi"/>
                <w:szCs w:val="24"/>
              </w:rPr>
              <w:t xml:space="preserve">if requested by </w:t>
            </w:r>
            <w:r>
              <w:rPr>
                <w:rFonts w:cstheme="minorHAnsi"/>
                <w:szCs w:val="24"/>
              </w:rPr>
              <w:t xml:space="preserve">Board </w:t>
            </w:r>
            <w:r>
              <w:rPr>
                <w:szCs w:val="24"/>
              </w:rPr>
              <w:t>( AS REQUIRED)</w:t>
            </w:r>
          </w:p>
          <w:p w14:paraId="3BBB8815" w14:textId="77777777" w:rsidR="0052784C" w:rsidRDefault="0052784C" w:rsidP="00AF2C87">
            <w:pPr>
              <w:adjustRightInd w:val="0"/>
              <w:spacing w:line="276" w:lineRule="auto"/>
              <w:contextualSpacing/>
              <w:jc w:val="both"/>
              <w:rPr>
                <w:szCs w:val="24"/>
              </w:rPr>
            </w:pPr>
          </w:p>
          <w:p w14:paraId="55B91B0D" w14:textId="77777777" w:rsidR="0052784C" w:rsidRDefault="0052784C" w:rsidP="00AF2C87">
            <w:pPr>
              <w:adjustRightInd w:val="0"/>
              <w:spacing w:line="276" w:lineRule="auto"/>
              <w:contextualSpacing/>
              <w:jc w:val="both"/>
              <w:rPr>
                <w:szCs w:val="24"/>
              </w:rPr>
            </w:pPr>
          </w:p>
          <w:p w14:paraId="6810F0D1" w14:textId="77777777" w:rsidR="0052784C" w:rsidRPr="00DE4CA6" w:rsidRDefault="0052784C" w:rsidP="00AF2C87">
            <w:pPr>
              <w:adjustRightInd w:val="0"/>
              <w:spacing w:line="276" w:lineRule="auto"/>
              <w:contextualSpacing/>
              <w:jc w:val="both"/>
              <w:rPr>
                <w:rFonts w:cstheme="minorHAnsi"/>
                <w:szCs w:val="24"/>
              </w:rPr>
            </w:pPr>
          </w:p>
        </w:tc>
        <w:tc>
          <w:tcPr>
            <w:tcW w:w="850" w:type="dxa"/>
          </w:tcPr>
          <w:p w14:paraId="74E797DC" w14:textId="77777777" w:rsidR="0052784C" w:rsidRDefault="0052784C" w:rsidP="00AF2C87"/>
        </w:tc>
        <w:tc>
          <w:tcPr>
            <w:tcW w:w="993" w:type="dxa"/>
          </w:tcPr>
          <w:p w14:paraId="25AF7EAE" w14:textId="77777777" w:rsidR="0052784C" w:rsidRDefault="0052784C" w:rsidP="00AF2C87"/>
        </w:tc>
        <w:tc>
          <w:tcPr>
            <w:tcW w:w="1134" w:type="dxa"/>
          </w:tcPr>
          <w:p w14:paraId="2633CEB9" w14:textId="77777777" w:rsidR="0052784C" w:rsidRDefault="0052784C" w:rsidP="00AF2C87"/>
        </w:tc>
        <w:tc>
          <w:tcPr>
            <w:tcW w:w="992" w:type="dxa"/>
          </w:tcPr>
          <w:p w14:paraId="4B1D477B" w14:textId="77777777" w:rsidR="0052784C" w:rsidRDefault="0052784C" w:rsidP="00AF2C87"/>
        </w:tc>
        <w:tc>
          <w:tcPr>
            <w:tcW w:w="4961" w:type="dxa"/>
          </w:tcPr>
          <w:p w14:paraId="07F29F8B" w14:textId="77777777" w:rsidR="0052784C" w:rsidRDefault="0052784C" w:rsidP="00AF2C87">
            <w:r>
              <w:t>Presentation, paper or report on areas requested by Board</w:t>
            </w:r>
          </w:p>
        </w:tc>
      </w:tr>
      <w:tr w:rsidR="0052784C" w14:paraId="65BE1F1D" w14:textId="77777777" w:rsidTr="00AF2C87">
        <w:tc>
          <w:tcPr>
            <w:tcW w:w="6663" w:type="dxa"/>
            <w:shd w:val="clear" w:color="auto" w:fill="F4B083" w:themeFill="accent2" w:themeFillTint="99"/>
          </w:tcPr>
          <w:p w14:paraId="6AFAB436" w14:textId="77777777" w:rsidR="0052784C" w:rsidRPr="007131F3" w:rsidRDefault="0052784C" w:rsidP="00AF2C87"/>
        </w:tc>
        <w:tc>
          <w:tcPr>
            <w:tcW w:w="850" w:type="dxa"/>
            <w:shd w:val="clear" w:color="auto" w:fill="F4B083" w:themeFill="accent2" w:themeFillTint="99"/>
          </w:tcPr>
          <w:p w14:paraId="042C5D41" w14:textId="77777777" w:rsidR="0052784C" w:rsidRDefault="0052784C" w:rsidP="00AF2C87"/>
        </w:tc>
        <w:tc>
          <w:tcPr>
            <w:tcW w:w="993" w:type="dxa"/>
            <w:shd w:val="clear" w:color="auto" w:fill="F4B083" w:themeFill="accent2" w:themeFillTint="99"/>
          </w:tcPr>
          <w:p w14:paraId="4D2E12B8" w14:textId="77777777" w:rsidR="0052784C" w:rsidRDefault="0052784C" w:rsidP="00AF2C87"/>
        </w:tc>
        <w:tc>
          <w:tcPr>
            <w:tcW w:w="1134" w:type="dxa"/>
            <w:shd w:val="clear" w:color="auto" w:fill="F4B083" w:themeFill="accent2" w:themeFillTint="99"/>
          </w:tcPr>
          <w:p w14:paraId="308F224F" w14:textId="77777777" w:rsidR="0052784C" w:rsidRDefault="0052784C" w:rsidP="00AF2C87"/>
        </w:tc>
        <w:tc>
          <w:tcPr>
            <w:tcW w:w="992" w:type="dxa"/>
            <w:shd w:val="clear" w:color="auto" w:fill="F4B083" w:themeFill="accent2" w:themeFillTint="99"/>
          </w:tcPr>
          <w:p w14:paraId="5E6D6F63" w14:textId="77777777" w:rsidR="0052784C" w:rsidRDefault="0052784C" w:rsidP="00AF2C87"/>
        </w:tc>
        <w:tc>
          <w:tcPr>
            <w:tcW w:w="4961" w:type="dxa"/>
            <w:shd w:val="clear" w:color="auto" w:fill="F4B083" w:themeFill="accent2" w:themeFillTint="99"/>
          </w:tcPr>
          <w:p w14:paraId="7B969857" w14:textId="77777777" w:rsidR="0052784C" w:rsidRDefault="0052784C" w:rsidP="00AF2C87"/>
        </w:tc>
      </w:tr>
      <w:tr w:rsidR="0052784C" w14:paraId="32F63E0A" w14:textId="77777777" w:rsidTr="00AF2C87">
        <w:tc>
          <w:tcPr>
            <w:tcW w:w="6663" w:type="dxa"/>
          </w:tcPr>
          <w:p w14:paraId="40D0D5C0" w14:textId="77777777" w:rsidR="0052784C" w:rsidRPr="007131F3" w:rsidRDefault="0052784C" w:rsidP="00AF2C87">
            <w:r w:rsidRPr="006C25FD">
              <w:rPr>
                <w:b/>
                <w:sz w:val="36"/>
                <w:szCs w:val="36"/>
              </w:rPr>
              <w:t>Functions shared with other committees</w:t>
            </w:r>
          </w:p>
        </w:tc>
        <w:tc>
          <w:tcPr>
            <w:tcW w:w="850" w:type="dxa"/>
          </w:tcPr>
          <w:p w14:paraId="0FE634FD" w14:textId="77777777" w:rsidR="0052784C" w:rsidRDefault="0052784C" w:rsidP="00AF2C87"/>
        </w:tc>
        <w:tc>
          <w:tcPr>
            <w:tcW w:w="993" w:type="dxa"/>
          </w:tcPr>
          <w:p w14:paraId="62A1F980" w14:textId="77777777" w:rsidR="0052784C" w:rsidRDefault="0052784C" w:rsidP="00AF2C87"/>
        </w:tc>
        <w:tc>
          <w:tcPr>
            <w:tcW w:w="1134" w:type="dxa"/>
          </w:tcPr>
          <w:p w14:paraId="300079F4" w14:textId="77777777" w:rsidR="0052784C" w:rsidRDefault="0052784C" w:rsidP="00AF2C87"/>
        </w:tc>
        <w:tc>
          <w:tcPr>
            <w:tcW w:w="992" w:type="dxa"/>
          </w:tcPr>
          <w:p w14:paraId="299D8616" w14:textId="77777777" w:rsidR="0052784C" w:rsidRDefault="0052784C" w:rsidP="00AF2C87"/>
        </w:tc>
        <w:tc>
          <w:tcPr>
            <w:tcW w:w="4961" w:type="dxa"/>
          </w:tcPr>
          <w:p w14:paraId="491D2769" w14:textId="77777777" w:rsidR="0052784C" w:rsidRDefault="0052784C" w:rsidP="00AF2C87"/>
        </w:tc>
      </w:tr>
      <w:tr w:rsidR="0052784C" w14:paraId="53376596" w14:textId="77777777" w:rsidTr="00AF2C87">
        <w:tc>
          <w:tcPr>
            <w:tcW w:w="6663" w:type="dxa"/>
          </w:tcPr>
          <w:p w14:paraId="16D6D98A" w14:textId="77777777" w:rsidR="0052784C" w:rsidRPr="00C078F4" w:rsidRDefault="0052784C" w:rsidP="00AF2C87">
            <w:pPr>
              <w:adjustRightInd w:val="0"/>
              <w:spacing w:line="276" w:lineRule="auto"/>
              <w:contextualSpacing/>
              <w:jc w:val="both"/>
              <w:rPr>
                <w:rFonts w:cstheme="minorHAnsi"/>
                <w:szCs w:val="24"/>
              </w:rPr>
            </w:pPr>
            <w:r>
              <w:rPr>
                <w:rFonts w:cstheme="minorHAnsi"/>
                <w:szCs w:val="24"/>
              </w:rPr>
              <w:t>Liaison</w:t>
            </w:r>
            <w:r w:rsidRPr="00C078F4">
              <w:rPr>
                <w:rFonts w:cstheme="minorHAnsi"/>
                <w:szCs w:val="24"/>
              </w:rPr>
              <w:t xml:space="preserve"> with the other Committees as necessary. </w:t>
            </w:r>
          </w:p>
          <w:p w14:paraId="6F5CD9ED" w14:textId="77777777" w:rsidR="0052784C" w:rsidRPr="001506E3" w:rsidRDefault="0052784C" w:rsidP="00AF2C87">
            <w:pPr>
              <w:spacing w:after="160" w:line="259" w:lineRule="auto"/>
              <w:contextualSpacing/>
              <w:jc w:val="both"/>
              <w:rPr>
                <w:rFonts w:cs="Microsoft New Tai Lue"/>
                <w:szCs w:val="24"/>
              </w:rPr>
            </w:pPr>
          </w:p>
        </w:tc>
        <w:tc>
          <w:tcPr>
            <w:tcW w:w="850" w:type="dxa"/>
            <w:shd w:val="clear" w:color="auto" w:fill="FFD966" w:themeFill="accent4" w:themeFillTint="99"/>
          </w:tcPr>
          <w:p w14:paraId="4EF7FBD7" w14:textId="77777777" w:rsidR="0052784C" w:rsidRDefault="0052784C" w:rsidP="00AF2C87"/>
        </w:tc>
        <w:tc>
          <w:tcPr>
            <w:tcW w:w="993" w:type="dxa"/>
            <w:shd w:val="clear" w:color="auto" w:fill="FFD966" w:themeFill="accent4" w:themeFillTint="99"/>
          </w:tcPr>
          <w:p w14:paraId="740C982E" w14:textId="77777777" w:rsidR="0052784C" w:rsidRDefault="0052784C" w:rsidP="00AF2C87"/>
        </w:tc>
        <w:tc>
          <w:tcPr>
            <w:tcW w:w="1134" w:type="dxa"/>
            <w:shd w:val="clear" w:color="auto" w:fill="FFD966" w:themeFill="accent4" w:themeFillTint="99"/>
          </w:tcPr>
          <w:p w14:paraId="15C78039" w14:textId="77777777" w:rsidR="0052784C" w:rsidRDefault="0052784C" w:rsidP="00AF2C87"/>
        </w:tc>
        <w:tc>
          <w:tcPr>
            <w:tcW w:w="992" w:type="dxa"/>
            <w:shd w:val="clear" w:color="auto" w:fill="FFD966" w:themeFill="accent4" w:themeFillTint="99"/>
          </w:tcPr>
          <w:p w14:paraId="527D639D" w14:textId="77777777" w:rsidR="0052784C" w:rsidRDefault="0052784C" w:rsidP="00AF2C87"/>
        </w:tc>
        <w:tc>
          <w:tcPr>
            <w:tcW w:w="4961" w:type="dxa"/>
          </w:tcPr>
          <w:p w14:paraId="09283077" w14:textId="77777777" w:rsidR="0052784C" w:rsidRDefault="0052784C" w:rsidP="00AF2C87">
            <w:r>
              <w:t xml:space="preserve">Agreed areas for deliberations and </w:t>
            </w:r>
            <w:proofErr w:type="spellStart"/>
            <w:r>
              <w:t>cross over</w:t>
            </w:r>
            <w:proofErr w:type="spellEnd"/>
            <w:r>
              <w:t xml:space="preserve"> of interest areas of the committees</w:t>
            </w:r>
          </w:p>
        </w:tc>
      </w:tr>
      <w:tr w:rsidR="0052784C" w14:paraId="3EB3755B" w14:textId="77777777" w:rsidTr="00AF2C87">
        <w:tc>
          <w:tcPr>
            <w:tcW w:w="6663" w:type="dxa"/>
          </w:tcPr>
          <w:p w14:paraId="33F6556D" w14:textId="77777777" w:rsidR="0052784C" w:rsidRPr="00DE4CA6" w:rsidRDefault="0052784C" w:rsidP="00AF2C87">
            <w:pPr>
              <w:spacing w:after="160" w:line="259" w:lineRule="auto"/>
              <w:contextualSpacing/>
              <w:jc w:val="both"/>
              <w:rPr>
                <w:szCs w:val="24"/>
              </w:rPr>
            </w:pPr>
            <w:r>
              <w:rPr>
                <w:szCs w:val="24"/>
              </w:rPr>
              <w:t>Develop and refresh overall assurance framework, in collaboration with Board and committees</w:t>
            </w:r>
          </w:p>
        </w:tc>
        <w:tc>
          <w:tcPr>
            <w:tcW w:w="850" w:type="dxa"/>
          </w:tcPr>
          <w:p w14:paraId="5101B52C" w14:textId="77777777" w:rsidR="0052784C" w:rsidRDefault="0052784C" w:rsidP="00AF2C87"/>
        </w:tc>
        <w:tc>
          <w:tcPr>
            <w:tcW w:w="993" w:type="dxa"/>
            <w:shd w:val="clear" w:color="auto" w:fill="00B0F0"/>
          </w:tcPr>
          <w:p w14:paraId="3C8EC45C" w14:textId="77777777" w:rsidR="0052784C" w:rsidRDefault="0052784C" w:rsidP="00AF2C87"/>
        </w:tc>
        <w:tc>
          <w:tcPr>
            <w:tcW w:w="1134" w:type="dxa"/>
          </w:tcPr>
          <w:p w14:paraId="326DC100" w14:textId="77777777" w:rsidR="0052784C" w:rsidRDefault="0052784C" w:rsidP="00AF2C87"/>
        </w:tc>
        <w:tc>
          <w:tcPr>
            <w:tcW w:w="992" w:type="dxa"/>
            <w:shd w:val="clear" w:color="auto" w:fill="00B0F0"/>
          </w:tcPr>
          <w:p w14:paraId="0A821549" w14:textId="77777777" w:rsidR="0052784C" w:rsidRDefault="0052784C" w:rsidP="00AF2C87"/>
        </w:tc>
        <w:tc>
          <w:tcPr>
            <w:tcW w:w="4961" w:type="dxa"/>
          </w:tcPr>
          <w:p w14:paraId="174D9A6C" w14:textId="77777777" w:rsidR="0052784C" w:rsidRDefault="0052784C" w:rsidP="00AF2C87">
            <w:r>
              <w:t xml:space="preserve">Briefing papers outlining nature and extent of assurance arrangements and opinions </w:t>
            </w:r>
          </w:p>
        </w:tc>
      </w:tr>
      <w:tr w:rsidR="0052784C" w:rsidRPr="00842294" w14:paraId="2095C4DB" w14:textId="77777777" w:rsidTr="00AF2C87">
        <w:tc>
          <w:tcPr>
            <w:tcW w:w="6663" w:type="dxa"/>
          </w:tcPr>
          <w:p w14:paraId="663806A2" w14:textId="77777777" w:rsidR="0052784C" w:rsidRPr="006846A3" w:rsidRDefault="0052784C" w:rsidP="00AF2C87">
            <w:pPr>
              <w:adjustRightInd w:val="0"/>
              <w:spacing w:line="276" w:lineRule="auto"/>
              <w:contextualSpacing/>
              <w:jc w:val="both"/>
              <w:rPr>
                <w:szCs w:val="24"/>
              </w:rPr>
            </w:pPr>
            <w:r>
              <w:rPr>
                <w:rFonts w:cstheme="minorHAnsi"/>
                <w:szCs w:val="24"/>
              </w:rPr>
              <w:t xml:space="preserve">Advice </w:t>
            </w:r>
            <w:r w:rsidRPr="00842294">
              <w:rPr>
                <w:rFonts w:cstheme="minorHAnsi"/>
                <w:szCs w:val="24"/>
              </w:rPr>
              <w:t>on assurances relating to the management of risk and corporate governance requirements</w:t>
            </w:r>
            <w:r>
              <w:rPr>
                <w:rFonts w:cstheme="minorHAnsi"/>
                <w:szCs w:val="24"/>
              </w:rPr>
              <w:t xml:space="preserve"> and consider the organis</w:t>
            </w:r>
            <w:r w:rsidRPr="00842294">
              <w:rPr>
                <w:rFonts w:cstheme="minorHAnsi"/>
                <w:szCs w:val="24"/>
              </w:rPr>
              <w:t xml:space="preserve">ation’s overall assurance processes. </w:t>
            </w:r>
          </w:p>
        </w:tc>
        <w:tc>
          <w:tcPr>
            <w:tcW w:w="850" w:type="dxa"/>
          </w:tcPr>
          <w:p w14:paraId="66FDCF4E" w14:textId="77777777" w:rsidR="0052784C" w:rsidRPr="006846A3" w:rsidRDefault="0052784C" w:rsidP="00AF2C87">
            <w:pPr>
              <w:rPr>
                <w:szCs w:val="24"/>
              </w:rPr>
            </w:pPr>
          </w:p>
        </w:tc>
        <w:tc>
          <w:tcPr>
            <w:tcW w:w="993" w:type="dxa"/>
          </w:tcPr>
          <w:p w14:paraId="3BEE236D" w14:textId="77777777" w:rsidR="0052784C" w:rsidRPr="006846A3" w:rsidRDefault="0052784C" w:rsidP="00AF2C87">
            <w:pPr>
              <w:rPr>
                <w:szCs w:val="24"/>
              </w:rPr>
            </w:pPr>
          </w:p>
        </w:tc>
        <w:tc>
          <w:tcPr>
            <w:tcW w:w="1134" w:type="dxa"/>
          </w:tcPr>
          <w:p w14:paraId="0CCC0888" w14:textId="77777777" w:rsidR="0052784C" w:rsidRPr="006846A3" w:rsidRDefault="0052784C" w:rsidP="00AF2C87">
            <w:pPr>
              <w:rPr>
                <w:szCs w:val="24"/>
              </w:rPr>
            </w:pPr>
          </w:p>
        </w:tc>
        <w:tc>
          <w:tcPr>
            <w:tcW w:w="992" w:type="dxa"/>
            <w:shd w:val="clear" w:color="auto" w:fill="A8D08D" w:themeFill="accent6" w:themeFillTint="99"/>
          </w:tcPr>
          <w:p w14:paraId="4A990D24" w14:textId="77777777" w:rsidR="0052784C" w:rsidRPr="006846A3" w:rsidRDefault="0052784C" w:rsidP="00AF2C87">
            <w:pPr>
              <w:rPr>
                <w:szCs w:val="24"/>
              </w:rPr>
            </w:pPr>
          </w:p>
        </w:tc>
        <w:tc>
          <w:tcPr>
            <w:tcW w:w="4961" w:type="dxa"/>
          </w:tcPr>
          <w:p w14:paraId="7A1AD216" w14:textId="77777777" w:rsidR="0052784C" w:rsidRPr="00842294" w:rsidRDefault="0052784C" w:rsidP="00AF2C87">
            <w:pPr>
              <w:adjustRightInd w:val="0"/>
              <w:spacing w:line="276" w:lineRule="auto"/>
              <w:contextualSpacing/>
              <w:jc w:val="both"/>
              <w:rPr>
                <w:rFonts w:cstheme="minorHAnsi"/>
                <w:szCs w:val="24"/>
              </w:rPr>
            </w:pPr>
            <w:r>
              <w:rPr>
                <w:szCs w:val="24"/>
              </w:rPr>
              <w:t xml:space="preserve">Review of compliance programmes and assurance arrangements </w:t>
            </w:r>
            <w:r w:rsidRPr="00842294">
              <w:rPr>
                <w:rFonts w:cstheme="minorHAnsi"/>
                <w:szCs w:val="24"/>
              </w:rPr>
              <w:t>This work will be undertaken in conjunction wit</w:t>
            </w:r>
            <w:r>
              <w:rPr>
                <w:rFonts w:cstheme="minorHAnsi"/>
                <w:szCs w:val="24"/>
              </w:rPr>
              <w:t>h the FARC</w:t>
            </w:r>
            <w:r w:rsidRPr="00842294">
              <w:rPr>
                <w:rFonts w:cstheme="minorHAnsi"/>
                <w:szCs w:val="24"/>
              </w:rPr>
              <w:t>.</w:t>
            </w:r>
          </w:p>
        </w:tc>
      </w:tr>
    </w:tbl>
    <w:p w14:paraId="603CC4DB" w14:textId="77777777" w:rsidR="0052784C" w:rsidRDefault="0052784C" w:rsidP="0052784C"/>
    <w:p w14:paraId="5BAD3425" w14:textId="77777777" w:rsidR="0052784C" w:rsidRDefault="0052784C" w:rsidP="0052784C"/>
    <w:p w14:paraId="0C7D08AC" w14:textId="77777777" w:rsidR="0052784C" w:rsidRDefault="0052784C" w:rsidP="0052784C"/>
    <w:p w14:paraId="37A31054" w14:textId="77777777" w:rsidR="0052784C" w:rsidRPr="00D3753B" w:rsidRDefault="0052784C" w:rsidP="0052784C">
      <w:pPr>
        <w:pStyle w:val="NoSpacing"/>
        <w:spacing w:line="312" w:lineRule="auto"/>
        <w:jc w:val="center"/>
        <w:rPr>
          <w:b/>
          <w:caps/>
          <w:color w:val="2F5496"/>
          <w:sz w:val="56"/>
          <w:szCs w:val="56"/>
        </w:rPr>
      </w:pPr>
    </w:p>
    <w:p w14:paraId="7DC8C081" w14:textId="77777777" w:rsidR="0052784C" w:rsidRDefault="0052784C" w:rsidP="0052784C"/>
    <w:p w14:paraId="0477E574" w14:textId="77777777" w:rsidR="0052784C" w:rsidRDefault="0052784C" w:rsidP="0052784C"/>
    <w:p w14:paraId="3FD9042A" w14:textId="77777777" w:rsidR="00992059" w:rsidRDefault="00992059"/>
    <w:sectPr w:rsidR="00992059" w:rsidSect="00261C7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B1402" w14:textId="77777777" w:rsidR="00261C74" w:rsidRDefault="00261C74" w:rsidP="00261C74">
      <w:pPr>
        <w:spacing w:after="0" w:line="240" w:lineRule="auto"/>
      </w:pPr>
      <w:r>
        <w:separator/>
      </w:r>
    </w:p>
  </w:endnote>
  <w:endnote w:type="continuationSeparator" w:id="0">
    <w:p w14:paraId="2C680C2D" w14:textId="77777777" w:rsidR="00261C74" w:rsidRDefault="00261C74" w:rsidP="0026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ABCDE E+ Humnst 777 Lt B T 2">
    <w:altName w:val="Humnst 77 7 Light B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7B1C9" w14:textId="77777777" w:rsidR="00261C74" w:rsidRDefault="00261C74" w:rsidP="00261C74">
      <w:pPr>
        <w:spacing w:after="0" w:line="240" w:lineRule="auto"/>
      </w:pPr>
      <w:r>
        <w:separator/>
      </w:r>
    </w:p>
  </w:footnote>
  <w:footnote w:type="continuationSeparator" w:id="0">
    <w:p w14:paraId="7BAE034D" w14:textId="77777777" w:rsidR="00261C74" w:rsidRDefault="00261C74" w:rsidP="00261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FE"/>
    <w:rsid w:val="00261C74"/>
    <w:rsid w:val="002E59B9"/>
    <w:rsid w:val="003A44FE"/>
    <w:rsid w:val="00411596"/>
    <w:rsid w:val="0052784C"/>
    <w:rsid w:val="008E57FC"/>
    <w:rsid w:val="00992059"/>
    <w:rsid w:val="3622A5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975E"/>
  <w15:chartTrackingRefBased/>
  <w15:docId w15:val="{391089FD-D35C-4BE3-8C85-FCDF5E35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784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52784C"/>
    <w:rPr>
      <w:rFonts w:ascii="Calibri" w:eastAsia="Times New Roman" w:hAnsi="Calibri" w:cs="Times New Roman"/>
      <w:lang w:val="en-US"/>
    </w:rPr>
  </w:style>
  <w:style w:type="paragraph" w:styleId="ListParagraph">
    <w:name w:val="List Paragraph"/>
    <w:basedOn w:val="Normal"/>
    <w:uiPriority w:val="1"/>
    <w:qFormat/>
    <w:rsid w:val="0052784C"/>
    <w:pPr>
      <w:ind w:left="720"/>
      <w:contextualSpacing/>
    </w:pPr>
  </w:style>
  <w:style w:type="table" w:styleId="TableGrid">
    <w:name w:val="Table Grid"/>
    <w:basedOn w:val="TableNormal"/>
    <w:uiPriority w:val="39"/>
    <w:rsid w:val="0052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SIHeading1">
    <w:name w:val="SI Heading 1"/>
    <w:basedOn w:val="Normal"/>
    <w:link w:val="SIHeading1Char"/>
    <w:qFormat/>
    <w:rsid w:val="00261C74"/>
    <w:pPr>
      <w:spacing w:after="0" w:line="276" w:lineRule="auto"/>
      <w:ind w:right="-205"/>
    </w:pPr>
    <w:rPr>
      <w:rFonts w:ascii="BrownStd" w:eastAsia="Times New Roman" w:hAnsi="BrownStd" w:cs="Times New Roman"/>
      <w:b/>
      <w:color w:val="008996"/>
      <w:sz w:val="32"/>
      <w:szCs w:val="32"/>
      <w:lang w:eastAsia="en-GB"/>
    </w:rPr>
  </w:style>
  <w:style w:type="character" w:customStyle="1" w:styleId="SIHeading1Char">
    <w:name w:val="SI Heading 1 Char"/>
    <w:basedOn w:val="DefaultParagraphFont"/>
    <w:link w:val="SIHeading1"/>
    <w:rsid w:val="00261C74"/>
    <w:rPr>
      <w:rFonts w:ascii="BrownStd" w:eastAsia="Times New Roman" w:hAnsi="BrownStd" w:cs="Times New Roman"/>
      <w:b/>
      <w:color w:val="008996"/>
      <w:sz w:val="32"/>
      <w:szCs w:val="32"/>
      <w:lang w:eastAsia="en-GB"/>
    </w:rPr>
  </w:style>
  <w:style w:type="paragraph" w:styleId="Header">
    <w:name w:val="header"/>
    <w:basedOn w:val="Normal"/>
    <w:link w:val="HeaderChar"/>
    <w:uiPriority w:val="99"/>
    <w:unhideWhenUsed/>
    <w:rsid w:val="0026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C74"/>
  </w:style>
  <w:style w:type="paragraph" w:styleId="Footer">
    <w:name w:val="footer"/>
    <w:basedOn w:val="Normal"/>
    <w:link w:val="FooterChar"/>
    <w:uiPriority w:val="99"/>
    <w:unhideWhenUsed/>
    <w:rsid w:val="0026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09AD1-8D1D-4ED3-99A9-63904EF93FF6}">
  <ds:schemaRefs>
    <ds:schemaRef ds:uri="http://schemas.microsoft.com/sharepoint/v3/contenttype/forms"/>
  </ds:schemaRefs>
</ds:datastoreItem>
</file>

<file path=customXml/itemProps2.xml><?xml version="1.0" encoding="utf-8"?>
<ds:datastoreItem xmlns:ds="http://schemas.openxmlformats.org/officeDocument/2006/customXml" ds:itemID="{D3F06B06-6C00-4E84-B77B-5277661FD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B28D7E-1798-4A28-84B7-0B69A620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CB26F-32CB-44EF-B4EF-61018AEF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Spillane</dc:creator>
  <cp:keywords/>
  <dc:description/>
  <cp:lastModifiedBy>Cian Spillane</cp:lastModifiedBy>
  <cp:revision>5</cp:revision>
  <dcterms:created xsi:type="dcterms:W3CDTF">2021-04-01T16:12:00Z</dcterms:created>
  <dcterms:modified xsi:type="dcterms:W3CDTF">2021-04-30T13:06:00Z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