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2E74B05">
            <wp:extent cx="7562850" cy="1069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101A0E30" w14:textId="3F6B4222" w:rsidR="00205E56" w:rsidRDefault="00470EC0"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Finance</w:t>
                            </w:r>
                            <w:r w:rsidR="00205E56">
                              <w:rPr>
                                <w:rFonts w:ascii="BrownStd" w:hAnsi="BrownStd" w:cs="Arial"/>
                                <w:b/>
                                <w:bCs/>
                                <w:color w:val="FFFFFF" w:themeColor="background1"/>
                                <w:sz w:val="40"/>
                                <w:szCs w:val="40"/>
                              </w:rPr>
                              <w:t xml:space="preserve"> Committee</w:t>
                            </w:r>
                          </w:p>
                          <w:p w14:paraId="31A10E97" w14:textId="09A42D45"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6" type="#_x0000_t202"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filled="f" stroked="f" strokeweight=".5pt">
                <v:textbox>
                  <w:txbxContent>
                    <w:p w14:paraId="101A0E30" w14:textId="3F6B4222" w:rsidR="00205E56" w:rsidRDefault="00470EC0"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Finance</w:t>
                      </w:r>
                      <w:r w:rsidR="00205E56">
                        <w:rPr>
                          <w:rFonts w:ascii="BrownStd" w:hAnsi="BrownStd" w:cs="Arial"/>
                          <w:b/>
                          <w:bCs/>
                          <w:color w:val="FFFFFF" w:themeColor="background1"/>
                          <w:sz w:val="40"/>
                          <w:szCs w:val="40"/>
                        </w:rPr>
                        <w:t xml:space="preserve"> Committee</w:t>
                      </w:r>
                    </w:p>
                    <w:p w14:paraId="31A10E97" w14:textId="09A42D45"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38779" id="Text Box 4" o:spid="_x0000_s1027" type="#_x0000_t202"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filled="f" stroked="f" strokeweight=".5pt">
                <v:textbo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CF4181">
      <w:pPr>
        <w:pStyle w:val="SIHeading1"/>
      </w:pPr>
      <w:r>
        <w:lastRenderedPageBreak/>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09F3DF5B" w14:textId="77777777" w:rsidR="002B5D62" w:rsidRDefault="002B5D62" w:rsidP="002B5D62"/>
    <w:p w14:paraId="6BCC6F56" w14:textId="77777777" w:rsidR="002B5D62" w:rsidRDefault="002B5D62" w:rsidP="002B5D62">
      <w:pPr>
        <w:pStyle w:val="SIHeading1"/>
        <w:ind w:right="0"/>
        <w:rPr>
          <w:highlight w:val="yellow"/>
        </w:rPr>
      </w:pPr>
      <w:r>
        <w:t>How to Use this Document</w:t>
      </w:r>
    </w:p>
    <w:p w14:paraId="1CD828CF" w14:textId="77777777" w:rsidR="002B5D62" w:rsidRPr="00EC590F" w:rsidRDefault="002B5D62" w:rsidP="002B5D62">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The document is developed to assist organisations with adopting the Governance Code for Sport by 2021. It can be adapted and adjusted to meet the specific organisational requirements.</w:t>
      </w:r>
    </w:p>
    <w:p w14:paraId="2BA25CB3" w14:textId="77777777" w:rsidR="002B5D62" w:rsidRPr="00EC590F" w:rsidRDefault="002B5D62" w:rsidP="002B5D62">
      <w:pPr>
        <w:spacing w:line="276" w:lineRule="auto"/>
        <w:jc w:val="both"/>
        <w:rPr>
          <w:rFonts w:ascii="Calibri" w:eastAsia="Calibri" w:hAnsi="Calibri" w:cs="Calibri"/>
          <w:color w:val="000000" w:themeColor="text1"/>
          <w:sz w:val="22"/>
          <w:szCs w:val="22"/>
        </w:rPr>
      </w:pPr>
    </w:p>
    <w:p w14:paraId="0ECB0E28" w14:textId="77777777" w:rsidR="002B5D62" w:rsidRPr="00EC590F" w:rsidRDefault="002B5D62" w:rsidP="002B5D62">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In all cases the document will need critical reflection</w:t>
      </w:r>
      <w:r>
        <w:rPr>
          <w:rFonts w:ascii="Calibri" w:eastAsia="Calibri" w:hAnsi="Calibri" w:cs="Calibri"/>
          <w:color w:val="000000" w:themeColor="text1"/>
          <w:sz w:val="22"/>
          <w:szCs w:val="22"/>
        </w:rPr>
        <w:t xml:space="preserve"> and consideration</w:t>
      </w:r>
      <w:r w:rsidRPr="00EC590F">
        <w:rPr>
          <w:rFonts w:ascii="Calibri" w:eastAsia="Calibri" w:hAnsi="Calibri" w:cs="Calibri"/>
          <w:color w:val="000000" w:themeColor="text1"/>
          <w:sz w:val="22"/>
          <w:szCs w:val="22"/>
        </w:rPr>
        <w:t xml:space="preserve"> to ensure it is aligned with the operating practices of the organisation. </w:t>
      </w:r>
    </w:p>
    <w:p w14:paraId="1F4A4FA3" w14:textId="2093ADE6" w:rsidR="00CF4181" w:rsidRDefault="00CF4181" w:rsidP="6A871913">
      <w:pPr>
        <w:rPr>
          <w:rFonts w:ascii="Calibri" w:eastAsia="Calibri" w:hAnsi="Calibri" w:cs="Calibri"/>
          <w:color w:val="000000" w:themeColor="text1"/>
          <w:sz w:val="22"/>
          <w:szCs w:val="22"/>
        </w:rPr>
      </w:pPr>
    </w:p>
    <w:p w14:paraId="6165495D" w14:textId="77777777" w:rsidR="00CF4181" w:rsidRDefault="00CF4181"/>
    <w:p w14:paraId="50F12ED4" w14:textId="70C5B3FF" w:rsidR="00CF4181" w:rsidRDefault="00CF4181"/>
    <w:p w14:paraId="2864E7B6" w14:textId="77777777" w:rsidR="00CF4181" w:rsidRDefault="00CF4181"/>
    <w:p w14:paraId="28B68269" w14:textId="1B490D1F" w:rsidR="00CF4181" w:rsidRPr="006630A1" w:rsidRDefault="00CF4181" w:rsidP="00CF4181">
      <w:pPr>
        <w:pStyle w:val="SIHeading1"/>
      </w:pPr>
      <w:r>
        <w:t>Terms of Reference – Version Control</w:t>
      </w: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BC72C7">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547A0A99" w:rsidR="00CF4181" w:rsidRPr="00205E56" w:rsidRDefault="00B63C26" w:rsidP="00205E56">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Name of specific Terms of Reference</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77777777" w:rsidR="007B6EE6" w:rsidRDefault="007B6EE6"/>
    <w:p w14:paraId="18036248" w14:textId="6FF11281" w:rsidR="003D1E62" w:rsidRPr="00880CEE" w:rsidRDefault="003D1E62" w:rsidP="00D34A67">
      <w:pPr>
        <w:jc w:val="both"/>
        <w:rPr>
          <w:rFonts w:ascii="Calibri" w:hAnsi="Calibri" w:cs="Calibri"/>
          <w:i/>
          <w:iCs/>
          <w:sz w:val="22"/>
          <w:szCs w:val="22"/>
        </w:rPr>
      </w:pPr>
    </w:p>
    <w:p w14:paraId="7F0265B9" w14:textId="6DF56A50" w:rsidR="00880CEE" w:rsidRDefault="00880CEE" w:rsidP="003D1E62">
      <w:pPr>
        <w:jc w:val="both"/>
        <w:rPr>
          <w:rFonts w:ascii="Calibri" w:hAnsi="Calibri" w:cs="Calibri"/>
          <w:i/>
          <w:iCs/>
          <w:sz w:val="22"/>
          <w:szCs w:val="22"/>
        </w:rPr>
      </w:pPr>
    </w:p>
    <w:p w14:paraId="7AFC749F" w14:textId="71F7B116" w:rsidR="006B1550" w:rsidRDefault="006B1550" w:rsidP="003D1E62">
      <w:pPr>
        <w:jc w:val="both"/>
        <w:rPr>
          <w:rFonts w:ascii="Calibri" w:hAnsi="Calibri" w:cs="Calibri"/>
          <w:i/>
          <w:iCs/>
          <w:sz w:val="22"/>
          <w:szCs w:val="22"/>
        </w:rPr>
      </w:pPr>
    </w:p>
    <w:p w14:paraId="4651856A" w14:textId="43C987C6" w:rsidR="006B1550" w:rsidRDefault="006B1550" w:rsidP="003D1E62">
      <w:pPr>
        <w:jc w:val="both"/>
        <w:rPr>
          <w:rFonts w:ascii="Calibri" w:hAnsi="Calibri" w:cs="Calibri"/>
          <w:i/>
          <w:iCs/>
          <w:sz w:val="22"/>
          <w:szCs w:val="22"/>
        </w:rPr>
      </w:pPr>
    </w:p>
    <w:p w14:paraId="256A91D2" w14:textId="6CC42F74" w:rsidR="006B1550" w:rsidRDefault="006B1550" w:rsidP="003D1E62">
      <w:pPr>
        <w:jc w:val="both"/>
        <w:rPr>
          <w:rFonts w:ascii="Calibri" w:hAnsi="Calibri" w:cs="Calibri"/>
          <w:i/>
          <w:iCs/>
          <w:sz w:val="22"/>
          <w:szCs w:val="22"/>
        </w:rPr>
      </w:pPr>
    </w:p>
    <w:p w14:paraId="3D5D5C18" w14:textId="77777777" w:rsidR="006B1550" w:rsidRPr="00F42387" w:rsidRDefault="006B1550" w:rsidP="003D1E62">
      <w:pPr>
        <w:jc w:val="both"/>
        <w:rPr>
          <w:rFonts w:ascii="Calibri" w:hAnsi="Calibri" w:cs="Calibri"/>
          <w:i/>
          <w:iCs/>
          <w:sz w:val="22"/>
          <w:szCs w:val="22"/>
        </w:rPr>
      </w:pPr>
      <w:bookmarkStart w:id="0" w:name="_GoBack"/>
      <w:bookmarkEnd w:id="0"/>
    </w:p>
    <w:p w14:paraId="1C1B69A5" w14:textId="1840033A" w:rsidR="00765575" w:rsidRPr="00765575" w:rsidRDefault="00B63C26" w:rsidP="00765575">
      <w:pPr>
        <w:pStyle w:val="SIHeader2"/>
        <w:rPr>
          <w:rFonts w:cstheme="minorBidi"/>
        </w:rPr>
      </w:pPr>
      <w:r>
        <w:t>Purpose</w:t>
      </w:r>
    </w:p>
    <w:p w14:paraId="2FDD6C86" w14:textId="4551C4D2" w:rsidR="00B63C26" w:rsidRPr="00470EC0" w:rsidRDefault="00470EC0" w:rsidP="00470EC0">
      <w:pPr>
        <w:rPr>
          <w:rFonts w:ascii="Calibri" w:eastAsiaTheme="minorEastAsia" w:hAnsi="Calibri" w:cs="Calibri"/>
          <w:sz w:val="22"/>
          <w:szCs w:val="22"/>
          <w:lang w:eastAsia="en-US"/>
        </w:rPr>
      </w:pPr>
      <w:r w:rsidRPr="00470EC0">
        <w:rPr>
          <w:rFonts w:ascii="Calibri" w:eastAsiaTheme="minorEastAsia" w:hAnsi="Calibri" w:cs="Calibri"/>
          <w:sz w:val="22"/>
          <w:szCs w:val="22"/>
          <w:lang w:eastAsia="en-US"/>
        </w:rPr>
        <w:t>The Board has established a Finance Committee (FC) as a Committee of the Board to support it in fulfilling its responsibilities in relation to good corporate and financial governance, financial stewardship, financial management and financial reporting. This includes reviewing the comprehensiveness of assurances provided to the Board, ensuring that the Board assurance needs are met as well as reviewing the reliability and integrity of these assurances. However, the ultimate responsibility for this area rests with the Board, who must fully consider the advice and, approve or amend the recommendations from the Committee.</w:t>
      </w:r>
    </w:p>
    <w:p w14:paraId="38EF1839" w14:textId="77777777" w:rsidR="00470EC0" w:rsidRDefault="00470EC0" w:rsidP="00711AC5">
      <w:pPr>
        <w:pStyle w:val="SIHeader2"/>
      </w:pPr>
    </w:p>
    <w:p w14:paraId="47EDE121" w14:textId="4B488A51" w:rsidR="00765575" w:rsidRPr="00711AC5" w:rsidRDefault="00B63C26" w:rsidP="00711AC5">
      <w:pPr>
        <w:pStyle w:val="SIHeader2"/>
        <w:rPr>
          <w:rFonts w:cstheme="minorBidi"/>
        </w:rPr>
      </w:pPr>
      <w:r>
        <w:t>Membership</w:t>
      </w:r>
    </w:p>
    <w:p w14:paraId="6C6ADEF9" w14:textId="77777777" w:rsidR="00205E56" w:rsidRPr="00205E56" w:rsidRDefault="00205E56" w:rsidP="00205E56">
      <w:pPr>
        <w:numPr>
          <w:ilvl w:val="0"/>
          <w:numId w:val="30"/>
        </w:numPr>
        <w:jc w:val="both"/>
        <w:rPr>
          <w:rFonts w:ascii="Calibri" w:hAnsi="Calibri" w:cs="Calibri"/>
          <w:sz w:val="22"/>
          <w:szCs w:val="22"/>
        </w:rPr>
      </w:pPr>
      <w:r w:rsidRPr="6A871913">
        <w:rPr>
          <w:rFonts w:ascii="Calibri" w:hAnsi="Calibri" w:cs="Calibri"/>
          <w:sz w:val="22"/>
          <w:szCs w:val="22"/>
        </w:rPr>
        <w:t xml:space="preserve">The Committee will consist of </w:t>
      </w:r>
      <w:r w:rsidRPr="6A871913">
        <w:rPr>
          <w:rFonts w:ascii="Calibri" w:hAnsi="Calibri" w:cs="Calibri"/>
          <w:sz w:val="22"/>
          <w:szCs w:val="22"/>
          <w:highlight w:val="yellow"/>
        </w:rPr>
        <w:t>x members</w:t>
      </w:r>
      <w:r w:rsidRPr="6A871913">
        <w:rPr>
          <w:rFonts w:ascii="Calibri" w:hAnsi="Calibri" w:cs="Calibri"/>
          <w:sz w:val="22"/>
          <w:szCs w:val="22"/>
        </w:rPr>
        <w:t xml:space="preserve"> drawn from the Board Members, and the Board may appoint external individuals onto the Committee to provide specialist skills, knowledge and experience. All appointments to the Committee are ratified by the Board</w:t>
      </w:r>
      <w:r w:rsidRPr="6A871913">
        <w:rPr>
          <w:rFonts w:ascii="Calibri" w:hAnsi="Calibri" w:cs="Calibri"/>
          <w:sz w:val="22"/>
          <w:szCs w:val="22"/>
          <w:highlight w:val="yellow"/>
        </w:rPr>
        <w:t>. A quorum should be set at... members</w:t>
      </w:r>
      <w:r w:rsidRPr="6A871913">
        <w:rPr>
          <w:rFonts w:ascii="Calibri" w:hAnsi="Calibri" w:cs="Calibri"/>
          <w:sz w:val="22"/>
          <w:szCs w:val="22"/>
        </w:rPr>
        <w:t>.</w:t>
      </w:r>
    </w:p>
    <w:p w14:paraId="31C69494" w14:textId="629F611F" w:rsidR="0FF4451C" w:rsidRPr="004024B8" w:rsidRDefault="004024B8" w:rsidP="6A871913">
      <w:pPr>
        <w:numPr>
          <w:ilvl w:val="0"/>
          <w:numId w:val="30"/>
        </w:numPr>
        <w:jc w:val="both"/>
        <w:rPr>
          <w:rFonts w:asciiTheme="minorHAnsi" w:eastAsiaTheme="minorEastAsia" w:hAnsiTheme="minorHAnsi" w:cstheme="minorBidi"/>
          <w:color w:val="000000" w:themeColor="text1"/>
          <w:sz w:val="22"/>
          <w:szCs w:val="22"/>
          <w:lang w:val="en-GB"/>
        </w:rPr>
      </w:pPr>
      <w:r w:rsidRPr="004024B8">
        <w:rPr>
          <w:rFonts w:ascii="Calibri" w:eastAsia="Calibri" w:hAnsi="Calibri" w:cs="Calibri"/>
          <w:color w:val="000000" w:themeColor="text1"/>
          <w:sz w:val="22"/>
          <w:szCs w:val="22"/>
          <w:lang w:val="en-GB"/>
        </w:rPr>
        <w:t>If</w:t>
      </w:r>
      <w:r w:rsidR="0FF4451C" w:rsidRPr="004024B8">
        <w:rPr>
          <w:rFonts w:ascii="Calibri" w:eastAsia="Calibri" w:hAnsi="Calibri" w:cs="Calibri"/>
          <w:color w:val="000000" w:themeColor="text1"/>
          <w:sz w:val="22"/>
          <w:szCs w:val="22"/>
          <w:lang w:val="en-GB"/>
        </w:rPr>
        <w:t xml:space="preserve"> the organisation has a treasurer it is expected the treasurer will be a board member and chair of FC/ARC and will perform their duties in accordance with the TOR of these committees’</w:t>
      </w:r>
    </w:p>
    <w:p w14:paraId="5AF8F72F"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Chairperson of the Committee shall be nominated / selected, and this appointment will be formally ratified by the Board. </w:t>
      </w:r>
    </w:p>
    <w:p w14:paraId="2A2067A1" w14:textId="7D43988E" w:rsidR="00205E56" w:rsidRPr="00205E56" w:rsidRDefault="00205E56" w:rsidP="08272DA2">
      <w:pPr>
        <w:numPr>
          <w:ilvl w:val="0"/>
          <w:numId w:val="30"/>
        </w:numPr>
        <w:jc w:val="both"/>
        <w:rPr>
          <w:rFonts w:asciiTheme="minorHAnsi" w:eastAsiaTheme="minorEastAsia" w:hAnsiTheme="minorHAnsi" w:cstheme="minorBidi"/>
          <w:sz w:val="22"/>
          <w:szCs w:val="22"/>
        </w:rPr>
      </w:pPr>
      <w:r w:rsidRPr="08272DA2">
        <w:rPr>
          <w:rFonts w:ascii="Calibri" w:hAnsi="Calibri" w:cs="Calibri"/>
          <w:sz w:val="22"/>
          <w:szCs w:val="22"/>
        </w:rPr>
        <w:t xml:space="preserve">Some members of the </w:t>
      </w:r>
      <w:r w:rsidR="00470EC0" w:rsidRPr="08272DA2">
        <w:rPr>
          <w:rFonts w:ascii="Calibri" w:hAnsi="Calibri" w:cs="Calibri"/>
          <w:sz w:val="22"/>
          <w:szCs w:val="22"/>
        </w:rPr>
        <w:t>Finance</w:t>
      </w:r>
      <w:r w:rsidRPr="08272DA2">
        <w:rPr>
          <w:rFonts w:ascii="Calibri" w:hAnsi="Calibri" w:cs="Calibri"/>
          <w:sz w:val="22"/>
          <w:szCs w:val="22"/>
        </w:rPr>
        <w:t xml:space="preserve"> Committee should have recent, relevant financial experience and</w:t>
      </w:r>
      <w:r w:rsidR="00470EC0" w:rsidRPr="08272DA2">
        <w:rPr>
          <w:rFonts w:ascii="Calibri" w:hAnsi="Calibri" w:cs="Calibri"/>
          <w:sz w:val="22"/>
          <w:szCs w:val="22"/>
        </w:rPr>
        <w:t xml:space="preserve"> business experience, and other members should have experience in governance, and the core areas of the organisations business.</w:t>
      </w:r>
      <w:r w:rsidR="5AE5E43C" w:rsidRPr="08272DA2">
        <w:rPr>
          <w:rFonts w:ascii="Calibri" w:hAnsi="Calibri" w:cs="Calibri"/>
          <w:sz w:val="22"/>
          <w:szCs w:val="22"/>
        </w:rPr>
        <w:t xml:space="preserve"> </w:t>
      </w:r>
      <w:r w:rsidR="004024B8" w:rsidRPr="004024B8">
        <w:t xml:space="preserve"> </w:t>
      </w:r>
      <w:r w:rsidR="004024B8" w:rsidRPr="004024B8">
        <w:rPr>
          <w:rFonts w:ascii="Calibri" w:hAnsi="Calibri" w:cs="Calibri"/>
          <w:sz w:val="22"/>
          <w:szCs w:val="22"/>
        </w:rPr>
        <w:t xml:space="preserve">At least one member of the committee should have a professional accountancy qualification and recent, relevant financial experience. </w:t>
      </w:r>
    </w:p>
    <w:p w14:paraId="6A72A18A" w14:textId="7AEEBBAF" w:rsidR="00205E56" w:rsidRPr="00205E56" w:rsidRDefault="00205E56" w:rsidP="08272DA2">
      <w:pPr>
        <w:numPr>
          <w:ilvl w:val="0"/>
          <w:numId w:val="30"/>
        </w:numPr>
        <w:jc w:val="both"/>
        <w:rPr>
          <w:sz w:val="22"/>
          <w:szCs w:val="22"/>
        </w:rPr>
      </w:pPr>
      <w:r w:rsidRPr="08272DA2">
        <w:rPr>
          <w:rFonts w:ascii="Calibri" w:hAnsi="Calibri" w:cs="Calibri"/>
          <w:sz w:val="22"/>
          <w:szCs w:val="22"/>
        </w:rPr>
        <w:t xml:space="preserve">The Board may co-opt further external members to the Committee to fill skills and expertise gaps. </w:t>
      </w:r>
    </w:p>
    <w:p w14:paraId="4AAC1A1A"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Each Committee member will be appointed for a term </w:t>
      </w:r>
      <w:r w:rsidRPr="00205E56">
        <w:rPr>
          <w:rFonts w:ascii="Calibri" w:hAnsi="Calibri" w:cs="Calibri"/>
          <w:sz w:val="22"/>
          <w:szCs w:val="22"/>
          <w:highlight w:val="yellow"/>
        </w:rPr>
        <w:t>of x years</w:t>
      </w:r>
      <w:r w:rsidRPr="00205E56">
        <w:rPr>
          <w:rFonts w:ascii="Calibri" w:hAnsi="Calibri" w:cs="Calibri"/>
          <w:sz w:val="22"/>
          <w:szCs w:val="22"/>
        </w:rPr>
        <w:t xml:space="preserve">. </w:t>
      </w:r>
    </w:p>
    <w:p w14:paraId="477231A9"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Final determination on the number of members on the Committee is a decision for the Board. </w:t>
      </w:r>
    </w:p>
    <w:p w14:paraId="4964842C" w14:textId="7C60ABAB" w:rsidR="00792155" w:rsidRDefault="00792155" w:rsidP="00792155">
      <w:pPr>
        <w:jc w:val="both"/>
        <w:rPr>
          <w:rFonts w:ascii="Calibri" w:hAnsi="Calibri" w:cs="Calibri"/>
          <w:sz w:val="22"/>
          <w:szCs w:val="22"/>
        </w:rPr>
      </w:pPr>
    </w:p>
    <w:p w14:paraId="23A6B955" w14:textId="77777777" w:rsidR="00B63C26" w:rsidRPr="00792155" w:rsidRDefault="00B63C26" w:rsidP="00792155">
      <w:pPr>
        <w:jc w:val="both"/>
        <w:rPr>
          <w:rFonts w:ascii="Calibri" w:hAnsi="Calibri" w:cs="Calibri"/>
          <w:sz w:val="22"/>
          <w:szCs w:val="22"/>
        </w:rPr>
      </w:pPr>
    </w:p>
    <w:p w14:paraId="7A347E1C" w14:textId="6ECFB11A" w:rsidR="00B63C26" w:rsidRPr="00765575" w:rsidRDefault="00205E56" w:rsidP="00B63C26">
      <w:pPr>
        <w:pStyle w:val="SIHeader2"/>
        <w:rPr>
          <w:rFonts w:cstheme="minorBidi"/>
        </w:rPr>
      </w:pPr>
      <w:r>
        <w:t>Rights</w:t>
      </w:r>
    </w:p>
    <w:p w14:paraId="4001F195" w14:textId="11831566"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In discharging its responsibilities, the </w:t>
      </w:r>
      <w:r w:rsidR="00470EC0">
        <w:rPr>
          <w:rFonts w:ascii="Calibri" w:hAnsi="Calibri" w:cs="Calibri"/>
          <w:sz w:val="22"/>
          <w:szCs w:val="22"/>
        </w:rPr>
        <w:t>Finance Committee (FC)</w:t>
      </w:r>
      <w:r w:rsidRPr="00205E56">
        <w:rPr>
          <w:rFonts w:ascii="Calibri" w:hAnsi="Calibri" w:cs="Calibri"/>
          <w:sz w:val="22"/>
          <w:szCs w:val="22"/>
        </w:rPr>
        <w:t xml:space="preserve"> will have unrestricted access to members of management, employees, and relevant information it considers necessary to discharge its duties. The </w:t>
      </w:r>
      <w:r w:rsidR="00470EC0">
        <w:rPr>
          <w:rFonts w:ascii="Calibri" w:hAnsi="Calibri" w:cs="Calibri"/>
          <w:sz w:val="22"/>
          <w:szCs w:val="22"/>
        </w:rPr>
        <w:t>FC</w:t>
      </w:r>
      <w:r w:rsidRPr="00205E56">
        <w:rPr>
          <w:rFonts w:ascii="Calibri" w:hAnsi="Calibri" w:cs="Calibri"/>
          <w:sz w:val="22"/>
          <w:szCs w:val="22"/>
        </w:rPr>
        <w:t xml:space="preserve"> will also have unrestricted access to records, data, and reports. The Committee is entitled to receive any explanatory information that it deems necessary to discharge its responsibilities.</w:t>
      </w:r>
    </w:p>
    <w:p w14:paraId="259DC66F"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shall have access to sufficient resources in order to carry out its duties, and will be facilitated in this by the Committee Secretary and by the executive lead designated to support the committee. </w:t>
      </w:r>
    </w:p>
    <w:p w14:paraId="4432ACE4" w14:textId="77777777" w:rsid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may procure and/or avail of specialist ad-hoc advice at the reasonable expense, subject to budgets agreed by the Board, on any matter within its terms of reference. </w:t>
      </w:r>
    </w:p>
    <w:p w14:paraId="461EDA94" w14:textId="2709F618"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The Committee has rights to access to members of the Board and other Committees to seek information relevant to its functions as per this Terms of Reference.</w:t>
      </w:r>
    </w:p>
    <w:p w14:paraId="509138E2" w14:textId="77777777" w:rsidR="00205E56" w:rsidRDefault="00205E56" w:rsidP="00B63C26">
      <w:pPr>
        <w:jc w:val="both"/>
        <w:rPr>
          <w:rFonts w:ascii="Calibri" w:eastAsiaTheme="minorEastAsia" w:hAnsi="Calibri" w:cs="Calibri"/>
          <w:sz w:val="22"/>
          <w:szCs w:val="22"/>
          <w:lang w:eastAsia="en-US"/>
        </w:rPr>
      </w:pPr>
    </w:p>
    <w:p w14:paraId="652A6ED5" w14:textId="74A4D8E5" w:rsidR="00E36B9F" w:rsidRDefault="00E36B9F" w:rsidP="00E36B9F">
      <w:pPr>
        <w:pStyle w:val="SIHeader2"/>
        <w:rPr>
          <w:rFonts w:ascii="Calibri" w:eastAsiaTheme="minorEastAsia" w:hAnsi="Calibri" w:cs="Calibri"/>
          <w:b w:val="0"/>
          <w:color w:val="auto"/>
          <w:sz w:val="22"/>
          <w:szCs w:val="22"/>
          <w:lang w:eastAsia="en-US"/>
        </w:rPr>
      </w:pPr>
    </w:p>
    <w:p w14:paraId="1FCBD671" w14:textId="6A994B09" w:rsidR="00E36B9F" w:rsidRDefault="00E36B9F" w:rsidP="00E36B9F">
      <w:pPr>
        <w:pStyle w:val="SIHeader2"/>
      </w:pPr>
      <w:r>
        <w:t>Secretary to the Committee</w:t>
      </w:r>
    </w:p>
    <w:p w14:paraId="3CDFC913" w14:textId="3CA3AFFF"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will be provided with a secretariat function by management.</w:t>
      </w:r>
      <w:r w:rsidRPr="00E36B9F">
        <w:rPr>
          <w:rFonts w:cstheme="minorBidi"/>
        </w:rPr>
        <w:t xml:space="preserve"> </w:t>
      </w:r>
      <w:r w:rsidRPr="132CF0B8">
        <w:rPr>
          <w:rStyle w:val="FootnoteReference"/>
          <w:rFonts w:cstheme="minorBidi"/>
        </w:rPr>
        <w:footnoteReference w:id="1"/>
      </w:r>
      <w:r w:rsidRPr="00E36B9F">
        <w:rPr>
          <w:rFonts w:ascii="Calibri" w:hAnsi="Calibri" w:cs="Calibri"/>
          <w:sz w:val="22"/>
          <w:szCs w:val="22"/>
        </w:rPr>
        <w:t xml:space="preserve">  </w:t>
      </w:r>
    </w:p>
    <w:p w14:paraId="7031ABFA"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Secretary will ensure that the Committee members receive information and papers in a timely manner to enable full and proper consideration to be given to issues.</w:t>
      </w:r>
    </w:p>
    <w:p w14:paraId="3C9F7A00" w14:textId="0C3FC5F4" w:rsidR="00E36B9F" w:rsidRPr="00E36B9F" w:rsidRDefault="0038462D" w:rsidP="00E36B9F">
      <w:pPr>
        <w:numPr>
          <w:ilvl w:val="0"/>
          <w:numId w:val="30"/>
        </w:numPr>
        <w:jc w:val="both"/>
        <w:rPr>
          <w:rFonts w:ascii="Calibri" w:hAnsi="Calibri" w:cs="Calibri"/>
          <w:sz w:val="22"/>
          <w:szCs w:val="22"/>
        </w:rPr>
      </w:pPr>
      <w:r>
        <w:rPr>
          <w:rFonts w:ascii="Calibri" w:hAnsi="Calibri" w:cs="Calibri"/>
          <w:sz w:val="22"/>
          <w:szCs w:val="22"/>
        </w:rPr>
        <w:t>Together with</w:t>
      </w:r>
      <w:r w:rsidR="00E36B9F" w:rsidRPr="6A871913">
        <w:rPr>
          <w:rFonts w:ascii="Calibri" w:hAnsi="Calibri" w:cs="Calibri"/>
          <w:sz w:val="22"/>
          <w:szCs w:val="22"/>
        </w:rPr>
        <w:t xml:space="preserve"> </w:t>
      </w:r>
      <w:r w:rsidR="00871AB0">
        <w:rPr>
          <w:rFonts w:ascii="Calibri" w:hAnsi="Calibri" w:cs="Calibri"/>
          <w:sz w:val="22"/>
          <w:szCs w:val="22"/>
        </w:rPr>
        <w:t xml:space="preserve">the </w:t>
      </w:r>
      <w:r w:rsidR="00E36B9F" w:rsidRPr="6A871913">
        <w:rPr>
          <w:rFonts w:ascii="Calibri" w:hAnsi="Calibri" w:cs="Calibri"/>
          <w:sz w:val="22"/>
          <w:szCs w:val="22"/>
        </w:rPr>
        <w:t xml:space="preserve">Chairperson, the Secretary is </w:t>
      </w:r>
      <w:r>
        <w:rPr>
          <w:rFonts w:ascii="Calibri" w:hAnsi="Calibri" w:cs="Calibri"/>
          <w:sz w:val="22"/>
          <w:szCs w:val="22"/>
        </w:rPr>
        <w:t xml:space="preserve">responsible </w:t>
      </w:r>
      <w:r w:rsidR="00E36B9F" w:rsidRPr="6A871913">
        <w:rPr>
          <w:rFonts w:ascii="Calibri" w:hAnsi="Calibri" w:cs="Calibri"/>
          <w:sz w:val="22"/>
          <w:szCs w:val="22"/>
        </w:rPr>
        <w:t>for the formal induction of new members of the Committee and organising mentoring for Committee members where required.</w:t>
      </w:r>
    </w:p>
    <w:p w14:paraId="5C831F06" w14:textId="4D18264B"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Secretary, in conjunction with the executive leads, will also have a role in facilitating overall co-ordination of the work of the Committees and their reporting to the Board.</w:t>
      </w:r>
    </w:p>
    <w:p w14:paraId="7321C040" w14:textId="70319CB3" w:rsidR="00E36B9F" w:rsidRDefault="00E36B9F" w:rsidP="00E36B9F">
      <w:pPr>
        <w:pStyle w:val="SIHeader2"/>
        <w:rPr>
          <w:rFonts w:ascii="Calibri" w:eastAsiaTheme="minorEastAsia" w:hAnsi="Calibri" w:cs="Calibri"/>
          <w:b w:val="0"/>
          <w:color w:val="auto"/>
          <w:sz w:val="22"/>
          <w:szCs w:val="22"/>
          <w:lang w:eastAsia="en-US"/>
        </w:rPr>
      </w:pPr>
    </w:p>
    <w:p w14:paraId="5A90F379" w14:textId="6644CFF0" w:rsidR="00E36B9F" w:rsidRPr="00765575" w:rsidRDefault="00E36B9F" w:rsidP="00E36B9F">
      <w:pPr>
        <w:pStyle w:val="SIHeader2"/>
        <w:rPr>
          <w:rFonts w:cstheme="minorBidi"/>
        </w:rPr>
      </w:pPr>
      <w:r>
        <w:t>Meetings</w:t>
      </w:r>
    </w:p>
    <w:p w14:paraId="23D98F26"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Committee will meet at least </w:t>
      </w:r>
      <w:r w:rsidRPr="00E36B9F">
        <w:rPr>
          <w:rFonts w:ascii="Calibri" w:hAnsi="Calibri" w:cs="Calibri"/>
          <w:sz w:val="22"/>
          <w:szCs w:val="22"/>
          <w:highlight w:val="yellow"/>
        </w:rPr>
        <w:t>x times a year</w:t>
      </w:r>
      <w:r w:rsidRPr="00E36B9F">
        <w:rPr>
          <w:rFonts w:ascii="Calibri" w:hAnsi="Calibri" w:cs="Calibri"/>
          <w:sz w:val="22"/>
          <w:szCs w:val="22"/>
        </w:rPr>
        <w:t xml:space="preserve">. The Chairperson of the Committee may convene additional meetings, as deemed necessary. </w:t>
      </w:r>
    </w:p>
    <w:p w14:paraId="6C556BC2"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Chairperson of the Committee together with the executive lead and Secretary will consider the agenda for the meeting. Members may also propose items for the agenda to the Chairperson.</w:t>
      </w:r>
    </w:p>
    <w:p w14:paraId="2413F235" w14:textId="1F3159A6" w:rsidR="00E36B9F" w:rsidRPr="00E36B9F" w:rsidRDefault="00E36B9F" w:rsidP="00E36B9F">
      <w:pPr>
        <w:numPr>
          <w:ilvl w:val="0"/>
          <w:numId w:val="30"/>
        </w:numPr>
        <w:jc w:val="both"/>
        <w:rPr>
          <w:rFonts w:ascii="Calibri" w:hAnsi="Calibri" w:cs="Calibri"/>
          <w:sz w:val="22"/>
          <w:szCs w:val="22"/>
        </w:rPr>
      </w:pPr>
      <w:r w:rsidRPr="6A871913">
        <w:rPr>
          <w:rFonts w:ascii="Calibri" w:hAnsi="Calibri" w:cs="Calibri"/>
          <w:sz w:val="22"/>
          <w:szCs w:val="22"/>
        </w:rPr>
        <w:t>Notice of each meeting confirming the venue,</w:t>
      </w:r>
      <w:r w:rsidR="5EAC4760" w:rsidRPr="6A871913">
        <w:rPr>
          <w:rFonts w:ascii="Calibri" w:hAnsi="Calibri" w:cs="Calibri"/>
          <w:sz w:val="22"/>
          <w:szCs w:val="22"/>
        </w:rPr>
        <w:t xml:space="preserve"> format, </w:t>
      </w:r>
      <w:r w:rsidRPr="6A871913">
        <w:rPr>
          <w:rFonts w:ascii="Calibri" w:hAnsi="Calibri" w:cs="Calibri"/>
          <w:sz w:val="22"/>
          <w:szCs w:val="22"/>
        </w:rPr>
        <w:t xml:space="preserve"> time and date together with the Agenda, minutes of the previous meeting, actions log and relevant papers should be circulated to Committee members and to the extent relevant and necessary to any other person required to attend, five working days in advance of the meeting.  </w:t>
      </w:r>
    </w:p>
    <w:p w14:paraId="2C3F9121"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highlight w:val="yellow"/>
        </w:rPr>
        <w:t>A minimum of x members of the Committee</w:t>
      </w:r>
      <w:r w:rsidRPr="00E36B9F">
        <w:rPr>
          <w:rFonts w:ascii="Calibri" w:hAnsi="Calibri" w:cs="Calibri"/>
          <w:sz w:val="22"/>
          <w:szCs w:val="22"/>
        </w:rPr>
        <w:t xml:space="preserve"> will be present for the meeting to be deemed quorate. </w:t>
      </w:r>
    </w:p>
    <w:p w14:paraId="1DAF6978" w14:textId="03470107" w:rsid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Secretary of the Committee shall minute the proceedings and resolutions of all meetings of the Committee, including recording the names of those present and in attendance. </w:t>
      </w:r>
    </w:p>
    <w:p w14:paraId="5E3EB0D3" w14:textId="525DEEFC" w:rsidR="00470EC0" w:rsidRPr="00470EC0" w:rsidRDefault="00470EC0" w:rsidP="00470EC0">
      <w:pPr>
        <w:numPr>
          <w:ilvl w:val="0"/>
          <w:numId w:val="30"/>
        </w:numPr>
        <w:jc w:val="both"/>
        <w:rPr>
          <w:rFonts w:ascii="Calibri" w:hAnsi="Calibri" w:cs="Calibri"/>
          <w:sz w:val="22"/>
          <w:szCs w:val="22"/>
        </w:rPr>
      </w:pPr>
      <w:r w:rsidRPr="08272DA2">
        <w:rPr>
          <w:rFonts w:ascii="Calibri" w:hAnsi="Calibri" w:cs="Calibri"/>
          <w:sz w:val="22"/>
          <w:szCs w:val="22"/>
        </w:rPr>
        <w:t>As the business of the Committee requires, managers and staff may be invited to attend specific meetings or agenda items at the Committee’s request.</w:t>
      </w:r>
      <w:r w:rsidR="0038462D">
        <w:rPr>
          <w:rFonts w:ascii="Calibri" w:hAnsi="Calibri" w:cs="Calibri"/>
          <w:sz w:val="22"/>
          <w:szCs w:val="22"/>
        </w:rPr>
        <w:t xml:space="preserve">  The </w:t>
      </w:r>
      <w:r w:rsidR="0038462D" w:rsidRPr="08272DA2">
        <w:rPr>
          <w:rFonts w:ascii="Calibri" w:hAnsi="Calibri" w:cs="Calibri"/>
          <w:sz w:val="22"/>
          <w:szCs w:val="22"/>
        </w:rPr>
        <w:t>Chief Executive</w:t>
      </w:r>
      <w:r w:rsidR="0038462D">
        <w:rPr>
          <w:rFonts w:ascii="Calibri" w:hAnsi="Calibri" w:cs="Calibri"/>
          <w:sz w:val="22"/>
          <w:szCs w:val="22"/>
        </w:rPr>
        <w:t xml:space="preserve"> and </w:t>
      </w:r>
      <w:r w:rsidR="0038462D" w:rsidRPr="08272DA2">
        <w:rPr>
          <w:rFonts w:ascii="Calibri" w:hAnsi="Calibri" w:cs="Calibri"/>
          <w:sz w:val="22"/>
          <w:szCs w:val="22"/>
        </w:rPr>
        <w:t>Head of Finance a</w:t>
      </w:r>
      <w:r w:rsidR="0038462D">
        <w:rPr>
          <w:rFonts w:ascii="Calibri" w:hAnsi="Calibri" w:cs="Calibri"/>
          <w:sz w:val="22"/>
          <w:szCs w:val="22"/>
        </w:rPr>
        <w:t>re likely to attend all meetings of the Finance Committee.</w:t>
      </w:r>
    </w:p>
    <w:p w14:paraId="26127635" w14:textId="3C9DEE07" w:rsidR="00470EC0" w:rsidRPr="00470EC0" w:rsidRDefault="00470EC0" w:rsidP="00470EC0">
      <w:pPr>
        <w:numPr>
          <w:ilvl w:val="0"/>
          <w:numId w:val="30"/>
        </w:numPr>
        <w:jc w:val="both"/>
        <w:rPr>
          <w:rFonts w:ascii="Calibri" w:hAnsi="Calibri" w:cs="Calibri"/>
          <w:sz w:val="22"/>
          <w:szCs w:val="22"/>
        </w:rPr>
      </w:pPr>
      <w:r w:rsidRPr="08272DA2">
        <w:rPr>
          <w:rFonts w:ascii="Calibri" w:hAnsi="Calibri" w:cs="Calibri"/>
          <w:sz w:val="22"/>
          <w:szCs w:val="22"/>
        </w:rPr>
        <w:t xml:space="preserve">The committee will meet with the Chief Executive </w:t>
      </w:r>
      <w:r w:rsidR="0038462D">
        <w:rPr>
          <w:rFonts w:ascii="Calibri" w:hAnsi="Calibri" w:cs="Calibri"/>
          <w:sz w:val="22"/>
          <w:szCs w:val="22"/>
        </w:rPr>
        <w:t xml:space="preserve">and Board Chairperson </w:t>
      </w:r>
      <w:r w:rsidRPr="08272DA2">
        <w:rPr>
          <w:rFonts w:ascii="Calibri" w:hAnsi="Calibri" w:cs="Calibri"/>
          <w:sz w:val="22"/>
          <w:szCs w:val="22"/>
        </w:rPr>
        <w:t>without other managers or staff present at least once a year.</w:t>
      </w:r>
    </w:p>
    <w:p w14:paraId="2D4D83C8" w14:textId="414FB54B"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The Committee may ask any other managers and staff to attend to assist it with its discussions on any particular matte</w:t>
      </w:r>
      <w:r w:rsidR="0038462D">
        <w:rPr>
          <w:rFonts w:ascii="Calibri" w:hAnsi="Calibri" w:cs="Calibri"/>
          <w:sz w:val="22"/>
          <w:szCs w:val="22"/>
        </w:rPr>
        <w:t>r</w:t>
      </w:r>
      <w:r w:rsidRPr="00470EC0">
        <w:rPr>
          <w:rFonts w:ascii="Calibri" w:hAnsi="Calibri" w:cs="Calibri"/>
          <w:sz w:val="22"/>
          <w:szCs w:val="22"/>
        </w:rPr>
        <w:t xml:space="preserve">; </w:t>
      </w:r>
    </w:p>
    <w:p w14:paraId="11C54FCC" w14:textId="77777777" w:rsidR="00470EC0" w:rsidRPr="00470EC0" w:rsidRDefault="00470EC0" w:rsidP="00470EC0">
      <w:pPr>
        <w:numPr>
          <w:ilvl w:val="0"/>
          <w:numId w:val="30"/>
        </w:numPr>
        <w:jc w:val="both"/>
        <w:rPr>
          <w:rFonts w:ascii="Calibri" w:hAnsi="Calibri" w:cs="Calibri"/>
          <w:sz w:val="22"/>
          <w:szCs w:val="22"/>
        </w:rPr>
      </w:pPr>
      <w:r w:rsidRPr="08272DA2">
        <w:rPr>
          <w:rFonts w:ascii="Calibri" w:hAnsi="Calibri" w:cs="Calibri"/>
          <w:sz w:val="22"/>
          <w:szCs w:val="22"/>
        </w:rPr>
        <w:t xml:space="preserve">The Committee may ask any or all of those who normally attend but who are not members to withdraw to facilitate open discussion of particular matters; and </w:t>
      </w:r>
    </w:p>
    <w:p w14:paraId="59930B2B"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 xml:space="preserve">The Board may ask the Committee to convene further meetings to discuss particular issues on which they seek the Committee’s advice. </w:t>
      </w:r>
    </w:p>
    <w:p w14:paraId="3A5570D8" w14:textId="77777777" w:rsidR="00E36B9F" w:rsidRDefault="00E36B9F" w:rsidP="00E36B9F">
      <w:pPr>
        <w:pStyle w:val="SIHeader2"/>
        <w:rPr>
          <w:rFonts w:ascii="Calibri" w:eastAsiaTheme="minorEastAsia" w:hAnsi="Calibri" w:cs="Calibri"/>
          <w:b w:val="0"/>
          <w:color w:val="auto"/>
          <w:sz w:val="22"/>
          <w:szCs w:val="22"/>
          <w:lang w:eastAsia="en-US"/>
        </w:rPr>
      </w:pPr>
    </w:p>
    <w:p w14:paraId="0D31D0CE" w14:textId="68F43FA1" w:rsidR="00E36B9F" w:rsidRPr="00765575" w:rsidRDefault="00E36B9F" w:rsidP="00E36B9F">
      <w:pPr>
        <w:pStyle w:val="SIHeader2"/>
        <w:rPr>
          <w:rFonts w:cstheme="minorBidi"/>
        </w:rPr>
      </w:pPr>
      <w:r>
        <w:t>Information Requirements</w:t>
      </w:r>
    </w:p>
    <w:p w14:paraId="4B2428AE" w14:textId="5EBB9A7C" w:rsidR="00E36B9F" w:rsidRPr="00E36B9F" w:rsidRDefault="00E36B9F" w:rsidP="00E36B9F">
      <w:pPr>
        <w:jc w:val="both"/>
        <w:rPr>
          <w:rFonts w:ascii="Calibri" w:hAnsi="Calibri" w:cs="Calibri"/>
          <w:sz w:val="22"/>
          <w:szCs w:val="22"/>
        </w:rPr>
      </w:pPr>
      <w:r>
        <w:rPr>
          <w:rFonts w:ascii="Calibri" w:hAnsi="Calibri" w:cs="Calibri"/>
          <w:sz w:val="22"/>
          <w:szCs w:val="22"/>
        </w:rPr>
        <w:t xml:space="preserve">For each meeting, the </w:t>
      </w:r>
      <w:r w:rsidR="00470EC0">
        <w:rPr>
          <w:rFonts w:ascii="Calibri" w:hAnsi="Calibri" w:cs="Calibri"/>
          <w:sz w:val="22"/>
          <w:szCs w:val="22"/>
        </w:rPr>
        <w:t>FC</w:t>
      </w:r>
      <w:r>
        <w:rPr>
          <w:rFonts w:ascii="Calibri" w:hAnsi="Calibri" w:cs="Calibri"/>
          <w:sz w:val="22"/>
          <w:szCs w:val="22"/>
        </w:rPr>
        <w:t xml:space="preserve"> will be provided with:</w:t>
      </w:r>
    </w:p>
    <w:p w14:paraId="7475EBBE" w14:textId="1C304110"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on the financial position and performance summarising: </w:t>
      </w:r>
    </w:p>
    <w:p w14:paraId="1387E3EF" w14:textId="202B9924" w:rsidR="003D176A" w:rsidRDefault="003D176A" w:rsidP="0038462D">
      <w:pPr>
        <w:numPr>
          <w:ilvl w:val="1"/>
          <w:numId w:val="30"/>
        </w:numPr>
        <w:jc w:val="both"/>
        <w:rPr>
          <w:rFonts w:ascii="Calibri" w:hAnsi="Calibri" w:cs="Calibri"/>
          <w:sz w:val="22"/>
          <w:szCs w:val="22"/>
        </w:rPr>
      </w:pPr>
      <w:r w:rsidRPr="6A871913">
        <w:rPr>
          <w:rFonts w:ascii="Calibri" w:hAnsi="Calibri" w:cs="Calibri"/>
          <w:sz w:val="22"/>
          <w:szCs w:val="22"/>
        </w:rPr>
        <w:t>income and expenditure (and a comparison with budget profiles and estimates)</w:t>
      </w:r>
      <w:r w:rsidRPr="0038462D">
        <w:rPr>
          <w:rFonts w:ascii="Calibri" w:hAnsi="Calibri" w:cs="Calibri"/>
          <w:sz w:val="22"/>
          <w:szCs w:val="22"/>
        </w:rPr>
        <w:t>;</w:t>
      </w:r>
    </w:p>
    <w:p w14:paraId="439EC2C2" w14:textId="4B01C366" w:rsidR="0038462D" w:rsidRPr="0038462D" w:rsidRDefault="0038462D" w:rsidP="0038462D">
      <w:pPr>
        <w:numPr>
          <w:ilvl w:val="1"/>
          <w:numId w:val="30"/>
        </w:numPr>
        <w:jc w:val="both"/>
        <w:rPr>
          <w:rFonts w:ascii="Calibri" w:hAnsi="Calibri" w:cs="Calibri"/>
          <w:sz w:val="22"/>
          <w:szCs w:val="22"/>
        </w:rPr>
      </w:pPr>
      <w:r>
        <w:rPr>
          <w:rFonts w:ascii="Calibri" w:hAnsi="Calibri" w:cs="Calibri"/>
          <w:sz w:val="22"/>
          <w:szCs w:val="22"/>
        </w:rPr>
        <w:t>balance sheet position</w:t>
      </w:r>
    </w:p>
    <w:p w14:paraId="5F3FF1A2" w14:textId="77777777" w:rsidR="003D176A" w:rsidRPr="003D176A" w:rsidRDefault="003D176A" w:rsidP="003D176A">
      <w:pPr>
        <w:numPr>
          <w:ilvl w:val="1"/>
          <w:numId w:val="30"/>
        </w:numPr>
        <w:jc w:val="both"/>
        <w:rPr>
          <w:rFonts w:ascii="Calibri" w:hAnsi="Calibri" w:cs="Calibri"/>
          <w:sz w:val="22"/>
          <w:szCs w:val="22"/>
        </w:rPr>
      </w:pPr>
      <w:r w:rsidRPr="003D176A">
        <w:rPr>
          <w:rFonts w:ascii="Calibri" w:hAnsi="Calibri" w:cs="Calibri"/>
          <w:sz w:val="22"/>
          <w:szCs w:val="22"/>
        </w:rPr>
        <w:t>significant assets and liabilities and material trends;</w:t>
      </w:r>
    </w:p>
    <w:p w14:paraId="3325BB54" w14:textId="77777777" w:rsidR="003D176A" w:rsidRPr="003D176A" w:rsidRDefault="003D176A" w:rsidP="003D176A">
      <w:pPr>
        <w:numPr>
          <w:ilvl w:val="1"/>
          <w:numId w:val="30"/>
        </w:numPr>
        <w:jc w:val="both"/>
        <w:rPr>
          <w:rFonts w:ascii="Calibri" w:hAnsi="Calibri" w:cs="Calibri"/>
          <w:sz w:val="22"/>
          <w:szCs w:val="22"/>
        </w:rPr>
      </w:pPr>
      <w:r w:rsidRPr="003D176A">
        <w:rPr>
          <w:rFonts w:ascii="Calibri" w:hAnsi="Calibri" w:cs="Calibri"/>
          <w:sz w:val="22"/>
          <w:szCs w:val="22"/>
        </w:rPr>
        <w:t xml:space="preserve">overall cash and treasury position;  </w:t>
      </w:r>
    </w:p>
    <w:p w14:paraId="4990596F" w14:textId="77777777" w:rsidR="003D176A" w:rsidRPr="003D176A" w:rsidRDefault="003D176A" w:rsidP="003D176A">
      <w:pPr>
        <w:numPr>
          <w:ilvl w:val="1"/>
          <w:numId w:val="30"/>
        </w:numPr>
        <w:jc w:val="both"/>
        <w:rPr>
          <w:rFonts w:ascii="Calibri" w:hAnsi="Calibri" w:cs="Calibri"/>
          <w:sz w:val="22"/>
          <w:szCs w:val="22"/>
        </w:rPr>
      </w:pPr>
      <w:r w:rsidRPr="003D176A">
        <w:rPr>
          <w:rFonts w:ascii="Calibri" w:hAnsi="Calibri" w:cs="Calibri"/>
          <w:sz w:val="22"/>
          <w:szCs w:val="22"/>
        </w:rPr>
        <w:t xml:space="preserve">exception reporting on issues arising, if appropriate, and explanations of variances; and </w:t>
      </w:r>
    </w:p>
    <w:p w14:paraId="41C3E1F3" w14:textId="77777777" w:rsidR="003D176A" w:rsidRPr="003D176A" w:rsidRDefault="003D176A" w:rsidP="003D176A">
      <w:pPr>
        <w:numPr>
          <w:ilvl w:val="1"/>
          <w:numId w:val="30"/>
        </w:numPr>
        <w:jc w:val="both"/>
        <w:rPr>
          <w:rFonts w:ascii="Calibri" w:hAnsi="Calibri" w:cs="Calibri"/>
          <w:sz w:val="22"/>
          <w:szCs w:val="22"/>
        </w:rPr>
      </w:pPr>
      <w:r w:rsidRPr="6A871913">
        <w:rPr>
          <w:rFonts w:ascii="Calibri" w:hAnsi="Calibri" w:cs="Calibri"/>
          <w:sz w:val="22"/>
          <w:szCs w:val="22"/>
        </w:rPr>
        <w:t xml:space="preserve">any key issues and relevant matters within the committee’s remit that need to be highlighted. </w:t>
      </w:r>
    </w:p>
    <w:p w14:paraId="17588A12" w14:textId="5BE1C804"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in relation to risk management which includes:</w:t>
      </w:r>
    </w:p>
    <w:p w14:paraId="3AB5A52A"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a copy of the strategic/corporate risk register; </w:t>
      </w:r>
    </w:p>
    <w:p w14:paraId="13C2337C" w14:textId="081B885C"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a summary of any significant changes to the strategic risks and how these risks are being addressed: </w:t>
      </w:r>
    </w:p>
    <w:p w14:paraId="0AAFBFDB" w14:textId="77777777" w:rsidR="003D176A" w:rsidRDefault="003D176A" w:rsidP="00E36B9F">
      <w:pPr>
        <w:jc w:val="both"/>
        <w:rPr>
          <w:rFonts w:ascii="Calibri" w:hAnsi="Calibri" w:cs="Calibri"/>
          <w:sz w:val="22"/>
          <w:szCs w:val="22"/>
        </w:rPr>
      </w:pPr>
    </w:p>
    <w:p w14:paraId="4F85E9C2" w14:textId="61F4E2DA" w:rsidR="00E36B9F" w:rsidRPr="00E36B9F" w:rsidRDefault="00E36B9F" w:rsidP="00E36B9F">
      <w:pPr>
        <w:jc w:val="both"/>
        <w:rPr>
          <w:rFonts w:ascii="Calibri" w:hAnsi="Calibri" w:cs="Calibri"/>
          <w:sz w:val="22"/>
          <w:szCs w:val="22"/>
        </w:rPr>
      </w:pPr>
      <w:r w:rsidRPr="00E36B9F">
        <w:rPr>
          <w:rFonts w:ascii="Calibri" w:hAnsi="Calibri" w:cs="Calibri"/>
          <w:sz w:val="22"/>
          <w:szCs w:val="22"/>
        </w:rPr>
        <w:t xml:space="preserve">As and when appropriate the Committee will also be provided with: </w:t>
      </w:r>
    </w:p>
    <w:p w14:paraId="5C61475E" w14:textId="729895D3"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T</w:t>
      </w:r>
      <w:r w:rsidRPr="00E36B9F">
        <w:rPr>
          <w:rFonts w:ascii="Calibri" w:hAnsi="Calibri" w:cs="Calibri"/>
          <w:sz w:val="22"/>
          <w:szCs w:val="22"/>
        </w:rPr>
        <w:t xml:space="preserve">he draft financial statements of the organisation;  </w:t>
      </w:r>
    </w:p>
    <w:p w14:paraId="5BF96797" w14:textId="3DB0E93A"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T</w:t>
      </w:r>
      <w:r w:rsidRPr="00E36B9F">
        <w:rPr>
          <w:rFonts w:ascii="Calibri" w:hAnsi="Calibri" w:cs="Calibri"/>
          <w:sz w:val="22"/>
          <w:szCs w:val="22"/>
        </w:rPr>
        <w:t>he organisations risk management policy.</w:t>
      </w:r>
    </w:p>
    <w:p w14:paraId="2AE7EA0C" w14:textId="77777777" w:rsidR="00E36B9F" w:rsidRPr="00E36B9F" w:rsidRDefault="00E36B9F" w:rsidP="00E36B9F">
      <w:pPr>
        <w:pStyle w:val="SIHeader2"/>
        <w:rPr>
          <w:rFonts w:ascii="Calibri" w:eastAsiaTheme="minorEastAsia" w:hAnsi="Calibri" w:cs="Calibri"/>
          <w:b w:val="0"/>
          <w:color w:val="auto"/>
          <w:sz w:val="22"/>
          <w:szCs w:val="22"/>
          <w:lang w:eastAsia="en-US"/>
        </w:rPr>
      </w:pPr>
    </w:p>
    <w:p w14:paraId="597E5B96" w14:textId="77777777" w:rsidR="003D176A" w:rsidRDefault="003D176A" w:rsidP="00787B13">
      <w:pPr>
        <w:pStyle w:val="SIHeader2"/>
      </w:pPr>
    </w:p>
    <w:p w14:paraId="4782FAFF" w14:textId="2B32DE13" w:rsidR="00787B13" w:rsidRPr="00765575" w:rsidRDefault="00787B13" w:rsidP="00787B13">
      <w:pPr>
        <w:pStyle w:val="SIHeader2"/>
        <w:rPr>
          <w:rFonts w:cstheme="minorBidi"/>
        </w:rPr>
      </w:pPr>
      <w:r>
        <w:t>Duties and Responsibilities</w:t>
      </w:r>
    </w:p>
    <w:p w14:paraId="67D1481B" w14:textId="7C9B0B1D" w:rsidR="00787B13" w:rsidRDefault="003D176A" w:rsidP="00711AC5">
      <w:pPr>
        <w:rPr>
          <w:rFonts w:ascii="Calibri" w:hAnsi="Calibri" w:cs="Calibri"/>
          <w:sz w:val="22"/>
          <w:szCs w:val="22"/>
        </w:rPr>
      </w:pPr>
      <w:r w:rsidRPr="003D176A">
        <w:rPr>
          <w:rFonts w:ascii="Calibri" w:hAnsi="Calibri" w:cs="Calibri"/>
          <w:sz w:val="22"/>
          <w:szCs w:val="22"/>
        </w:rPr>
        <w:t>In overall terms, the role of the FC is to provide advice to the Board across a range of its key financial governance, financial management and financial reporting as follows:</w:t>
      </w:r>
    </w:p>
    <w:p w14:paraId="63065989" w14:textId="77777777" w:rsidR="003D176A" w:rsidRDefault="003D176A" w:rsidP="00711AC5">
      <w:pPr>
        <w:rPr>
          <w:rFonts w:ascii="Calibri" w:hAnsi="Calibri" w:cs="Calibri"/>
          <w:sz w:val="22"/>
          <w:szCs w:val="22"/>
        </w:rPr>
      </w:pPr>
    </w:p>
    <w:p w14:paraId="58C58360" w14:textId="767B113C" w:rsidR="00264699" w:rsidRPr="00264699" w:rsidRDefault="00787B13" w:rsidP="00B63C26">
      <w:pPr>
        <w:pStyle w:val="SIHeader3"/>
        <w:numPr>
          <w:ilvl w:val="0"/>
          <w:numId w:val="4"/>
        </w:numPr>
      </w:pPr>
      <w:r>
        <w:t>Financial Reporting</w:t>
      </w:r>
    </w:p>
    <w:p w14:paraId="7B8BDEDD" w14:textId="77777777" w:rsidR="003D176A" w:rsidRPr="003D176A" w:rsidRDefault="003D176A" w:rsidP="003D176A">
      <w:pPr>
        <w:pStyle w:val="ListParagraph"/>
        <w:numPr>
          <w:ilvl w:val="0"/>
          <w:numId w:val="2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The Committee shall liaise with the Audit and Risk Committee in relation to the annual financial statements and the accounting policies to support the ARC in the fulfilling of its obligations in relation to financial reporting.  </w:t>
      </w:r>
    </w:p>
    <w:p w14:paraId="3FF1B1E8" w14:textId="26EFB750" w:rsidR="003D176A" w:rsidRPr="003D176A" w:rsidRDefault="003D176A" w:rsidP="003D176A">
      <w:pPr>
        <w:pStyle w:val="ListParagraph"/>
        <w:numPr>
          <w:ilvl w:val="0"/>
          <w:numId w:val="2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Where requested by the ARC, the Committee should review the content of the annual report and accounts and advise on whether, taken as a whole, it is fair, balanced and understandable and provides the information necessary for stakeholders to assess the financial performance and strategy.</w:t>
      </w:r>
    </w:p>
    <w:p w14:paraId="3BD2C861" w14:textId="529ECE8A" w:rsidR="004606C1" w:rsidRPr="003D176A" w:rsidRDefault="004606C1" w:rsidP="003D176A">
      <w:pPr>
        <w:pStyle w:val="ListParagraph"/>
        <w:ind w:left="1429"/>
        <w:jc w:val="both"/>
        <w:rPr>
          <w:rFonts w:ascii="Calibri" w:eastAsiaTheme="minorEastAsia" w:hAnsi="Calibri" w:cs="Calibri"/>
          <w:sz w:val="22"/>
          <w:szCs w:val="22"/>
          <w:lang w:eastAsia="en-US"/>
        </w:rPr>
      </w:pPr>
    </w:p>
    <w:p w14:paraId="1A9459F5" w14:textId="071F4C0E" w:rsidR="00B63C26" w:rsidRPr="00264699" w:rsidRDefault="003D176A" w:rsidP="00B63C26">
      <w:pPr>
        <w:pStyle w:val="SIHeader3"/>
        <w:numPr>
          <w:ilvl w:val="0"/>
          <w:numId w:val="4"/>
        </w:numPr>
      </w:pPr>
      <w:r>
        <w:t>Financial Planning and Budgeting</w:t>
      </w:r>
    </w:p>
    <w:p w14:paraId="1A09EAAA" w14:textId="3EE0C3D4" w:rsidR="004606C1" w:rsidRDefault="00B63C26" w:rsidP="5C299CA4">
      <w:pPr>
        <w:ind w:left="709"/>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Th</w:t>
      </w:r>
      <w:r w:rsidR="004606C1">
        <w:rPr>
          <w:rFonts w:ascii="Calibri" w:eastAsiaTheme="minorEastAsia" w:hAnsi="Calibri" w:cs="Calibri"/>
          <w:sz w:val="22"/>
          <w:szCs w:val="22"/>
          <w:lang w:eastAsia="en-US"/>
        </w:rPr>
        <w:t>e Committee will</w:t>
      </w:r>
    </w:p>
    <w:p w14:paraId="4AAEB9DF" w14:textId="77777777" w:rsidR="003D176A" w:rsidRPr="003D176A" w:rsidRDefault="003D176A" w:rsidP="003D176A">
      <w:pPr>
        <w:pStyle w:val="ListParagraph"/>
        <w:numPr>
          <w:ilvl w:val="0"/>
          <w:numId w:val="32"/>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oversee the annual and multi-annual budgetary planning cycle</w:t>
      </w:r>
    </w:p>
    <w:p w14:paraId="2C1D7834" w14:textId="77777777" w:rsidR="003D176A" w:rsidRPr="003D176A" w:rsidRDefault="003D176A" w:rsidP="003D176A">
      <w:pPr>
        <w:pStyle w:val="ListParagraph"/>
        <w:numPr>
          <w:ilvl w:val="0"/>
          <w:numId w:val="32"/>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examine the annual budget and business plan prepared by the Executive</w:t>
      </w:r>
    </w:p>
    <w:p w14:paraId="019934B7" w14:textId="77777777" w:rsidR="003D176A" w:rsidRPr="003D176A" w:rsidRDefault="003D176A" w:rsidP="003D176A">
      <w:pPr>
        <w:pStyle w:val="ListParagraph"/>
        <w:numPr>
          <w:ilvl w:val="0"/>
          <w:numId w:val="32"/>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provide advice to the Board and, as appropriate, recommend the budget for approval by the Board. </w:t>
      </w:r>
    </w:p>
    <w:p w14:paraId="72011862" w14:textId="25A99452" w:rsidR="00B63C26" w:rsidRDefault="00B63C26" w:rsidP="00B63C26">
      <w:pPr>
        <w:ind w:left="709"/>
        <w:jc w:val="both"/>
        <w:rPr>
          <w:rFonts w:ascii="Calibri" w:eastAsiaTheme="minorEastAsia" w:hAnsi="Calibri" w:cs="Calibri"/>
          <w:sz w:val="22"/>
          <w:szCs w:val="22"/>
          <w:lang w:eastAsia="en-US"/>
        </w:rPr>
      </w:pPr>
    </w:p>
    <w:p w14:paraId="5E8533D7" w14:textId="28FF5B84" w:rsidR="00B2303C" w:rsidRPr="00B2303C" w:rsidRDefault="003D176A" w:rsidP="00B2303C">
      <w:pPr>
        <w:pStyle w:val="SIHeader3"/>
        <w:numPr>
          <w:ilvl w:val="0"/>
          <w:numId w:val="4"/>
        </w:numPr>
      </w:pPr>
      <w:r>
        <w:t>Financial Performance</w:t>
      </w:r>
    </w:p>
    <w:p w14:paraId="2E2CCAD8" w14:textId="7974FFCF" w:rsidR="003D176A" w:rsidRPr="003D176A" w:rsidRDefault="003D176A" w:rsidP="003D176A">
      <w:pPr>
        <w:ind w:left="709"/>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In the context of the annual and multi-annual budgetary process, the Committee will</w:t>
      </w:r>
    </w:p>
    <w:p w14:paraId="1F8B97C1" w14:textId="77777777" w:rsid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scrutinise the management accounts and related financial performance reports on income, expenditure and cash</w:t>
      </w:r>
    </w:p>
    <w:p w14:paraId="74A412DE" w14:textId="77777777" w:rsid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review the outturns against the forecasted position as per the annual budget profiles</w:t>
      </w:r>
    </w:p>
    <w:p w14:paraId="67C072C8" w14:textId="4822A86C"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monitor the financial position and consider alternative scenarios, options or variations necessary to sustain the budgetary targets</w:t>
      </w:r>
    </w:p>
    <w:p w14:paraId="732E2794" w14:textId="51F4F66D"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1CD6BEAE" w14:textId="3B9ED393" w:rsidR="00787B13" w:rsidRPr="004606C1" w:rsidRDefault="003D176A" w:rsidP="004606C1">
      <w:pPr>
        <w:pStyle w:val="SIHeader3"/>
        <w:numPr>
          <w:ilvl w:val="0"/>
          <w:numId w:val="4"/>
        </w:numPr>
      </w:pPr>
      <w:r>
        <w:t>Financial Strategy</w:t>
      </w:r>
    </w:p>
    <w:p w14:paraId="3C7F2C8D" w14:textId="77777777" w:rsidR="003D176A" w:rsidRPr="003D176A" w:rsidRDefault="003D176A" w:rsidP="003D176A">
      <w:pPr>
        <w:ind w:left="709"/>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In supporting the work of the strategy committee (SC), the FC will</w:t>
      </w:r>
    </w:p>
    <w:p w14:paraId="75DCEAB2"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oversee the preparation of the financial strategy of the entity and advise the SC and Board in relation to its adoption.</w:t>
      </w:r>
    </w:p>
    <w:p w14:paraId="3724A7D3"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monitor and report on the strategy and specifically its alignment with the overall strategic plan. </w:t>
      </w:r>
    </w:p>
    <w:p w14:paraId="1447188E"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monitor the implementation of the financial strategy and key deliverables and consider the effective application of risk management in the management of the organisations finances through reports from and engagement with senior executives</w:t>
      </w:r>
    </w:p>
    <w:p w14:paraId="0685BD55"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review expenditure on all major projects both operational/ activity and capital infrastructure, from their inception to conclusion, in the context of the approved business cases, budgets and programmes </w:t>
      </w:r>
    </w:p>
    <w:p w14:paraId="53BD0CC4"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recommend for Board approval the financial aspects of the acquisition, disposal and retirement of assets of the organisation</w:t>
      </w:r>
    </w:p>
    <w:p w14:paraId="169F9F76"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review and advise the Board in relation to the pension fund and other related obligations of the entity</w:t>
      </w:r>
    </w:p>
    <w:p w14:paraId="67F128B3" w14:textId="77777777" w:rsidR="004606C1" w:rsidRPr="00B2303C" w:rsidRDefault="004606C1" w:rsidP="5C299CA4">
      <w:pPr>
        <w:ind w:left="709"/>
        <w:jc w:val="both"/>
        <w:rPr>
          <w:rFonts w:ascii="Calibri" w:eastAsiaTheme="minorEastAsia" w:hAnsi="Calibri" w:cs="Calibri"/>
          <w:sz w:val="22"/>
          <w:szCs w:val="22"/>
          <w:lang w:eastAsia="en-US"/>
        </w:rPr>
      </w:pPr>
    </w:p>
    <w:p w14:paraId="023F4FF9"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553C868C" w14:textId="69CC0D5E" w:rsidR="003D176A" w:rsidRPr="004606C1" w:rsidRDefault="003D176A" w:rsidP="003D176A">
      <w:pPr>
        <w:pStyle w:val="SIHeader3"/>
        <w:numPr>
          <w:ilvl w:val="0"/>
          <w:numId w:val="4"/>
        </w:numPr>
      </w:pPr>
      <w:r>
        <w:t>Financial Policies and Procedures</w:t>
      </w:r>
    </w:p>
    <w:p w14:paraId="0E027B0F" w14:textId="02AEA3EC" w:rsidR="003D176A" w:rsidRPr="003D176A" w:rsidRDefault="003D176A" w:rsidP="003D176A">
      <w:pPr>
        <w:ind w:left="709"/>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The Committee</w:t>
      </w:r>
      <w:r w:rsidRPr="003D176A">
        <w:rPr>
          <w:rFonts w:ascii="Calibri" w:eastAsiaTheme="minorEastAsia" w:hAnsi="Calibri" w:cs="Calibri"/>
          <w:sz w:val="22"/>
          <w:szCs w:val="22"/>
          <w:lang w:eastAsia="en-US"/>
        </w:rPr>
        <w:t xml:space="preserve"> will</w:t>
      </w:r>
    </w:p>
    <w:p w14:paraId="12A074F0"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Review and oversee, as required, the development of new policies relating to the financial governance and financial management and recommend them to Board for approval.</w:t>
      </w:r>
    </w:p>
    <w:p w14:paraId="30B2CA3E" w14:textId="77777777" w:rsidR="003D176A" w:rsidRPr="003D176A" w:rsidRDefault="003D176A" w:rsidP="003D176A">
      <w:pPr>
        <w:pStyle w:val="ListParagraph"/>
        <w:numPr>
          <w:ilvl w:val="0"/>
          <w:numId w:val="33"/>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Receive briefings on relevant financial, taxation and regulatory issues and review arrangements to be established for compliance with relevant legislative, regulatory obligations and consider policy issues in the context of legislative and regulatory requirements. Depending on the significance and extent of the obligations and changes required, this information will be shared with the governance and ethics committee (GEC) </w:t>
      </w:r>
    </w:p>
    <w:p w14:paraId="5C453A8C" w14:textId="3AB3CB7D"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66E3E62C" w14:textId="437FE9FB" w:rsidR="00B2303C" w:rsidRPr="00B2303C" w:rsidRDefault="003D176A" w:rsidP="00B2303C">
      <w:pPr>
        <w:pStyle w:val="SIHeader3"/>
        <w:numPr>
          <w:ilvl w:val="0"/>
          <w:numId w:val="4"/>
        </w:numPr>
      </w:pPr>
      <w:r>
        <w:t>Banking, Investments, Treasury and Borrowings</w:t>
      </w:r>
    </w:p>
    <w:p w14:paraId="45640712" w14:textId="77777777" w:rsidR="003D176A" w:rsidRPr="003D176A" w:rsidRDefault="003D176A" w:rsidP="003D176A">
      <w:pPr>
        <w:ind w:left="709"/>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The Committee will</w:t>
      </w:r>
    </w:p>
    <w:p w14:paraId="678F5EC7" w14:textId="77777777" w:rsidR="003D176A" w:rsidRPr="003D176A" w:rsidRDefault="003D176A" w:rsidP="003D176A">
      <w:pPr>
        <w:pStyle w:val="ListParagraph"/>
        <w:numPr>
          <w:ilvl w:val="0"/>
          <w:numId w:val="3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Oversee and as appropriate, make recommendations to the Board in relation to banking arrangements, investment and treasury policy and short and long term borrowings. </w:t>
      </w:r>
    </w:p>
    <w:p w14:paraId="0233DFD9" w14:textId="77777777" w:rsidR="003D176A" w:rsidRPr="003D176A" w:rsidRDefault="003D176A" w:rsidP="003D176A">
      <w:pPr>
        <w:pStyle w:val="ListParagraph"/>
        <w:numPr>
          <w:ilvl w:val="0"/>
          <w:numId w:val="3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Oversee approval of authorised signatories for banking and related activities, </w:t>
      </w:r>
    </w:p>
    <w:p w14:paraId="1B1F3C5C" w14:textId="77777777" w:rsidR="003D176A" w:rsidRPr="003D176A" w:rsidRDefault="003D176A" w:rsidP="003D176A">
      <w:pPr>
        <w:pStyle w:val="ListParagraph"/>
        <w:numPr>
          <w:ilvl w:val="0"/>
          <w:numId w:val="3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 xml:space="preserve">Conduct reviews on a range of areas, including borrowing obligations or changes in borrowing capacity, the provision of regular cash flow and treasury reports, review and approval of policies and practices related to banking, treasury and borrowing activity and ensuring compliance with governance, legal and regulatory obligations </w:t>
      </w:r>
    </w:p>
    <w:p w14:paraId="7AB6F12E"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574F63AD" w14:textId="6F0BAE45" w:rsidR="00B2303C" w:rsidRPr="00B2303C" w:rsidRDefault="003D176A" w:rsidP="00B2303C">
      <w:pPr>
        <w:pStyle w:val="SIHeader3"/>
        <w:numPr>
          <w:ilvl w:val="0"/>
          <w:numId w:val="4"/>
        </w:numPr>
      </w:pPr>
      <w:r>
        <w:t>Contracts and Agreements</w:t>
      </w:r>
    </w:p>
    <w:p w14:paraId="2B5BC221" w14:textId="77777777" w:rsidR="003D176A" w:rsidRPr="003D176A" w:rsidRDefault="003D176A" w:rsidP="003D176A">
      <w:pPr>
        <w:ind w:left="709"/>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The Committee will</w:t>
      </w:r>
    </w:p>
    <w:p w14:paraId="5F393446" w14:textId="77777777" w:rsidR="003D176A" w:rsidRPr="003D176A" w:rsidRDefault="003D176A" w:rsidP="003D176A">
      <w:pPr>
        <w:pStyle w:val="ListParagraph"/>
        <w:numPr>
          <w:ilvl w:val="0"/>
          <w:numId w:val="3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provide oversight and, where appropriate, review and make recommendations to the Board in relation to contracts and agreements with third parties as well as joint ventures and similar type activity</w:t>
      </w:r>
    </w:p>
    <w:p w14:paraId="30975425" w14:textId="77777777" w:rsidR="003D176A" w:rsidRPr="003D176A" w:rsidRDefault="003D176A" w:rsidP="003D176A">
      <w:pPr>
        <w:pStyle w:val="ListParagraph"/>
        <w:numPr>
          <w:ilvl w:val="0"/>
          <w:numId w:val="3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Consider the authority levels to execute and undertake financial commitments or obligations on behalf of the organisation.</w:t>
      </w:r>
    </w:p>
    <w:p w14:paraId="3883ECCE" w14:textId="3FF07657" w:rsidR="003D176A" w:rsidRDefault="003D176A" w:rsidP="003D176A">
      <w:pPr>
        <w:pStyle w:val="ListParagraph"/>
        <w:numPr>
          <w:ilvl w:val="0"/>
          <w:numId w:val="34"/>
        </w:numPr>
        <w:jc w:val="both"/>
        <w:rPr>
          <w:rFonts w:ascii="Calibri" w:eastAsiaTheme="minorEastAsia" w:hAnsi="Calibri" w:cs="Calibri"/>
          <w:sz w:val="22"/>
          <w:szCs w:val="22"/>
          <w:lang w:eastAsia="en-US"/>
        </w:rPr>
      </w:pPr>
      <w:r w:rsidRPr="003D176A">
        <w:rPr>
          <w:rFonts w:ascii="Calibri" w:eastAsiaTheme="minorEastAsia" w:hAnsi="Calibri" w:cs="Calibri"/>
          <w:sz w:val="22"/>
          <w:szCs w:val="22"/>
          <w:lang w:eastAsia="en-US"/>
        </w:rPr>
        <w:t>Advise the Board on the financial and governance aspects of significant capital projects</w:t>
      </w:r>
    </w:p>
    <w:p w14:paraId="06F8B486" w14:textId="734E03A2" w:rsidR="00B63622" w:rsidRDefault="00B63622" w:rsidP="00B63622">
      <w:pPr>
        <w:jc w:val="both"/>
        <w:rPr>
          <w:rFonts w:ascii="Calibri" w:eastAsiaTheme="minorEastAsia" w:hAnsi="Calibri" w:cs="Calibri"/>
          <w:sz w:val="22"/>
          <w:szCs w:val="22"/>
          <w:lang w:eastAsia="en-US"/>
        </w:rPr>
      </w:pPr>
    </w:p>
    <w:p w14:paraId="10DCF6B9" w14:textId="243AA674" w:rsidR="00B63622" w:rsidRPr="00B2303C" w:rsidRDefault="00B63622" w:rsidP="00B63622">
      <w:pPr>
        <w:pStyle w:val="SIHeader3"/>
        <w:numPr>
          <w:ilvl w:val="0"/>
          <w:numId w:val="4"/>
        </w:numPr>
      </w:pPr>
      <w:r>
        <w:t>Financial Sustainability</w:t>
      </w:r>
    </w:p>
    <w:p w14:paraId="644622FA" w14:textId="42CDF5EB" w:rsidR="00B63622" w:rsidRPr="003D176A" w:rsidRDefault="00B63622" w:rsidP="00B63622">
      <w:pPr>
        <w:ind w:left="709"/>
        <w:jc w:val="both"/>
        <w:rPr>
          <w:rFonts w:ascii="Calibri" w:eastAsiaTheme="minorEastAsia" w:hAnsi="Calibri" w:cs="Calibri"/>
          <w:sz w:val="22"/>
          <w:szCs w:val="22"/>
          <w:lang w:eastAsia="en-US"/>
        </w:rPr>
      </w:pPr>
      <w:r w:rsidRPr="00B63622">
        <w:rPr>
          <w:rFonts w:ascii="Calibri" w:eastAsiaTheme="minorEastAsia" w:hAnsi="Calibri" w:cs="Calibri"/>
          <w:sz w:val="22"/>
          <w:szCs w:val="22"/>
          <w:lang w:eastAsia="en-US"/>
        </w:rPr>
        <w:t>The Committee will provide oversight and where appropriate, consider and provide advice and make recommendations to the Board on financial sustainability and viability. This will include consideration of the financial strategy and financial planning arrangements, financial performance, financial risks and opportunities, revenue generation and cost and expenditure management, as well as asset management and capital programmes. The input of SC and GEC will be sought in relation to this important role.</w:t>
      </w:r>
    </w:p>
    <w:p w14:paraId="12EE6360" w14:textId="77777777" w:rsidR="00B63622" w:rsidRPr="00B63622" w:rsidRDefault="00B63622" w:rsidP="00B63622">
      <w:pPr>
        <w:jc w:val="both"/>
        <w:rPr>
          <w:rFonts w:ascii="Calibri" w:eastAsiaTheme="minorEastAsia" w:hAnsi="Calibri" w:cs="Calibri"/>
          <w:sz w:val="22"/>
          <w:szCs w:val="22"/>
          <w:lang w:eastAsia="en-US"/>
        </w:rPr>
      </w:pPr>
    </w:p>
    <w:p w14:paraId="1931ECD5"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2B5771EF" w14:textId="418B188D" w:rsidR="00B2303C" w:rsidRPr="00B2303C" w:rsidRDefault="004606C1" w:rsidP="00B2303C">
      <w:pPr>
        <w:pStyle w:val="SIHeader3"/>
        <w:numPr>
          <w:ilvl w:val="0"/>
          <w:numId w:val="4"/>
        </w:numPr>
      </w:pPr>
      <w:r>
        <w:t>Other</w:t>
      </w:r>
    </w:p>
    <w:p w14:paraId="791BA136"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work and liaise with all other Committees as necessary.</w:t>
      </w:r>
    </w:p>
    <w:p w14:paraId="3404872F"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provide advice to the Board and undertake reviews, research or related work on areas or issues within it remit, if requested by Board</w:t>
      </w:r>
    </w:p>
    <w:p w14:paraId="2CC2E593"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The Committee will work to an annual work programme approved by the Board. </w:t>
      </w:r>
    </w:p>
    <w:p w14:paraId="4BEE0787"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also periodically review its effectiveness (including reviewing its terms of reference) and report the results of that review to the Board.</w:t>
      </w:r>
    </w:p>
    <w:p w14:paraId="05A398B1"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Committee’s duties and responsibilities can be amended and updated by the Committee as and when required.</w:t>
      </w:r>
    </w:p>
    <w:p w14:paraId="70257F30"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advise the Board on assurances relating to the management of risk and governance requirements and consider the organisation’s overall assurance processes. This work will be undertaken in conjunction with the GEC.</w:t>
      </w:r>
    </w:p>
    <w:p w14:paraId="226918C4" w14:textId="5FB68440" w:rsidR="00B2303C" w:rsidRPr="00B2303C" w:rsidRDefault="00B2303C" w:rsidP="004606C1">
      <w:pPr>
        <w:pStyle w:val="ListParagraph"/>
        <w:ind w:left="1429"/>
        <w:jc w:val="both"/>
        <w:rPr>
          <w:rFonts w:ascii="Calibri" w:eastAsiaTheme="minorEastAsia" w:hAnsi="Calibri" w:cs="Calibri"/>
          <w:sz w:val="22"/>
          <w:szCs w:val="22"/>
          <w:lang w:eastAsia="en-US"/>
        </w:rPr>
      </w:pPr>
    </w:p>
    <w:p w14:paraId="3EE694E4"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7F162864" w14:textId="338F63F3" w:rsidR="00B2303C" w:rsidRDefault="004606C1" w:rsidP="00B2303C">
      <w:pPr>
        <w:pStyle w:val="SIHeader2"/>
        <w:rPr>
          <w:rFonts w:ascii="Segoe UI" w:hAnsi="Segoe UI" w:cs="Segoe UI"/>
          <w:sz w:val="18"/>
          <w:szCs w:val="18"/>
          <w:lang w:eastAsia="en-IE"/>
        </w:rPr>
      </w:pPr>
      <w:r>
        <w:t>Conflict of Interest</w:t>
      </w:r>
      <w:r w:rsidR="00B2303C">
        <w:rPr>
          <w:rStyle w:val="eop"/>
          <w:rFonts w:ascii="Calibri" w:hAnsi="Calibri" w:cs="Calibri"/>
        </w:rPr>
        <w:t> </w:t>
      </w:r>
    </w:p>
    <w:p w14:paraId="42C10F30" w14:textId="44324080"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The process for recording declarations of conflicts of interest of the Committee members will be the same used at Board level. Each member of the Committee will take personal responsibility to declare any potential conflict of interest arising in relation to any items on the agenda for Committee meetings. The Committee will specify its procedures where a conflict of interest arises in the context of a particular agenda item, including a requirement that the relevant member brings the potential conflict of interest to the attention of the Chairperson and, where necessary, leaves the room for the duration of the discussion of the item and does not take part in any decisions relating to the item. Similar arrangements should apply in relation to meeting documentation, with documentation relating to the item not being made available to the member. This should be noted in the minutes of the meeting.</w:t>
      </w:r>
    </w:p>
    <w:p w14:paraId="56E14D5C"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0F17A715" w14:textId="7D16B434" w:rsidR="00B2303C" w:rsidRDefault="004606C1" w:rsidP="00B2303C">
      <w:pPr>
        <w:pStyle w:val="SIHeader2"/>
        <w:rPr>
          <w:rFonts w:ascii="Segoe UI" w:hAnsi="Segoe UI" w:cs="Segoe UI"/>
          <w:sz w:val="18"/>
          <w:szCs w:val="18"/>
        </w:rPr>
      </w:pPr>
      <w:r>
        <w:t>Confidentiality</w:t>
      </w:r>
    </w:p>
    <w:p w14:paraId="14BBF407" w14:textId="494EA659"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The agenda, papers, reports and documentation provided in the context of the work of the Committee are confidential and will contain sensitive material and information necessary to allow members to carry out their duties. Members and those in attendance, shall not, without the approval of the Chair, discuss with or disclose, directly or indirectly, information to third parties.</w:t>
      </w:r>
    </w:p>
    <w:p w14:paraId="69508D61"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4D9CD77F" w14:textId="77777777" w:rsidR="00B2303C" w:rsidRPr="00B2303C" w:rsidRDefault="00B2303C" w:rsidP="00B2303C">
      <w:pPr>
        <w:pStyle w:val="SIHeader2"/>
      </w:pPr>
      <w:r w:rsidRPr="00B2303C">
        <w:t>Reporting Responsibilities  </w:t>
      </w:r>
    </w:p>
    <w:p w14:paraId="73F37F7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report to, and is ultimately accountable, to the Board.</w:t>
      </w:r>
    </w:p>
    <w:p w14:paraId="5F6D90F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At all Board meetings, the Committee will provide an update to the Board (including updating the Board on any previous Committee meeting, Committee business and any recommendations, advice and any relevant matters that should be brought to the Board’s attention).  This update is in the form of a formal written report for those Board meetings subsequent to a Committee meeting. </w:t>
      </w:r>
    </w:p>
    <w:p w14:paraId="095EDEC0"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The Committee must advise the Board between Board meetings if a matter is urgent and/or serious. </w:t>
      </w:r>
    </w:p>
    <w:p w14:paraId="179413C4"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Board will be provided with all minutes of Committee meetings;</w:t>
      </w:r>
    </w:p>
    <w:p w14:paraId="26C6F988"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shall make a statement and provide an overview of its activities in the Annual Report.</w:t>
      </w:r>
    </w:p>
    <w:p w14:paraId="3A5F9A24"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report back to Board on areas or issues requested by Board.</w:t>
      </w:r>
    </w:p>
    <w:p w14:paraId="00A938B7" w14:textId="3475978A" w:rsid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provide the Board with an Annual Report summarising its conclusions from the work it has done during the year, progress with the work programme and the outcome of its self-effectiveness review. This Report will be timed to support finalisation of the organisation’s annual report and financial statements.</w:t>
      </w:r>
    </w:p>
    <w:p w14:paraId="025D2AB3"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eop"/>
          <w:rFonts w:ascii="Calibri" w:hAnsi="Calibri" w:cs="Calibri"/>
          <w:color w:val="000000"/>
          <w:sz w:val="22"/>
          <w:szCs w:val="22"/>
        </w:rPr>
        <w:t> </w:t>
      </w:r>
    </w:p>
    <w:p w14:paraId="6BB3D432" w14:textId="77777777" w:rsidR="00B2303C" w:rsidRPr="00B2303C" w:rsidRDefault="00B2303C" w:rsidP="00B2303C">
      <w:pPr>
        <w:pStyle w:val="SIHeader2"/>
      </w:pPr>
      <w:r w:rsidRPr="00B2303C">
        <w:t>Review  </w:t>
      </w:r>
    </w:p>
    <w:p w14:paraId="6CE06F7B" w14:textId="0234E270" w:rsidR="00B2303C" w:rsidRPr="00B2303C" w:rsidRDefault="00B2303C" w:rsidP="00B2303C">
      <w:pPr>
        <w:pStyle w:val="paragraph"/>
        <w:spacing w:before="0" w:beforeAutospacing="0" w:after="0" w:afterAutospacing="0"/>
        <w:textAlignment w:val="baseline"/>
        <w:rPr>
          <w:rFonts w:ascii="Segoe UI" w:hAnsi="Segoe UI" w:cs="Segoe UI"/>
          <w:sz w:val="22"/>
          <w:szCs w:val="22"/>
        </w:rPr>
      </w:pPr>
      <w:r w:rsidRPr="00B2303C">
        <w:rPr>
          <w:rStyle w:val="normaltextrun"/>
          <w:rFonts w:ascii="Calibri" w:hAnsi="Calibri" w:cs="Calibri"/>
          <w:sz w:val="22"/>
          <w:szCs w:val="22"/>
        </w:rPr>
        <w:t>This Terms of Reference is approved by the Board </w:t>
      </w:r>
      <w:r w:rsidR="00E30E61">
        <w:rPr>
          <w:rStyle w:val="normaltextrun"/>
          <w:rFonts w:ascii="Calibri" w:hAnsi="Calibri" w:cs="Calibri"/>
          <w:sz w:val="22"/>
          <w:szCs w:val="22"/>
        </w:rPr>
        <w:t xml:space="preserve">and reviewed by </w:t>
      </w:r>
      <w:r w:rsidRPr="00B2303C">
        <w:rPr>
          <w:rStyle w:val="normaltextrun"/>
          <w:rFonts w:ascii="Calibri" w:hAnsi="Calibri" w:cs="Calibri"/>
          <w:sz w:val="22"/>
          <w:szCs w:val="22"/>
        </w:rPr>
        <w:t>the Board</w:t>
      </w:r>
      <w:r w:rsidR="00E30E61">
        <w:rPr>
          <w:rStyle w:val="normaltextrun"/>
          <w:rFonts w:ascii="Calibri" w:hAnsi="Calibri" w:cs="Calibri"/>
          <w:sz w:val="22"/>
          <w:szCs w:val="22"/>
        </w:rPr>
        <w:t xml:space="preserve"> regularly / annually.</w:t>
      </w:r>
      <w:r w:rsidRPr="00B2303C">
        <w:rPr>
          <w:rStyle w:val="eop"/>
          <w:rFonts w:ascii="Calibri" w:hAnsi="Calibri" w:cs="Calibri"/>
          <w:sz w:val="22"/>
          <w:szCs w:val="22"/>
        </w:rPr>
        <w:t> </w:t>
      </w:r>
    </w:p>
    <w:p w14:paraId="2F661BCF" w14:textId="77777777" w:rsidR="00B2303C" w:rsidRPr="00B2303C" w:rsidRDefault="00B2303C" w:rsidP="00264699">
      <w:pPr>
        <w:jc w:val="both"/>
        <w:rPr>
          <w:rFonts w:ascii="Calibri" w:hAnsi="Calibri" w:cs="Calibri"/>
          <w:sz w:val="22"/>
          <w:szCs w:val="22"/>
        </w:rPr>
      </w:pPr>
    </w:p>
    <w:p w14:paraId="20516C21" w14:textId="31E092D3" w:rsidR="006630A1" w:rsidRPr="00B2303C" w:rsidRDefault="006630A1" w:rsidP="00264699">
      <w:pPr>
        <w:jc w:val="both"/>
        <w:rPr>
          <w:rFonts w:ascii="Calibri" w:hAnsi="Calibri" w:cs="Calibri"/>
          <w:sz w:val="22"/>
          <w:szCs w:val="22"/>
        </w:rPr>
      </w:pPr>
    </w:p>
    <w:p w14:paraId="4964F711" w14:textId="77777777" w:rsidR="00A10950" w:rsidRPr="0074166C" w:rsidRDefault="00A10950" w:rsidP="00E30E61">
      <w:pPr>
        <w:spacing w:line="276" w:lineRule="auto"/>
        <w:ind w:right="-772"/>
        <w:jc w:val="both"/>
        <w:rPr>
          <w:rFonts w:asciiTheme="majorHAnsi" w:hAnsiTheme="majorHAnsi"/>
          <w:sz w:val="22"/>
          <w:szCs w:val="22"/>
        </w:rPr>
      </w:pPr>
    </w:p>
    <w:sectPr w:rsidR="00A10950" w:rsidRPr="0074166C" w:rsidSect="00D63D35">
      <w:headerReference w:type="default" r:id="rId11"/>
      <w:footerReference w:type="default" r:id="rId12"/>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5D51" w14:textId="77777777" w:rsidR="001B3D0F" w:rsidRDefault="001B3D0F" w:rsidP="00DC368E">
      <w:r>
        <w:separator/>
      </w:r>
    </w:p>
  </w:endnote>
  <w:endnote w:type="continuationSeparator" w:id="0">
    <w:p w14:paraId="78A8ED79" w14:textId="77777777" w:rsidR="001B3D0F" w:rsidRDefault="001B3D0F"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5352CE9A" w:rsidR="00945B83" w:rsidRPr="00CF4181" w:rsidRDefault="00B63622" w:rsidP="001C7E43">
    <w:pPr>
      <w:pStyle w:val="Footer"/>
      <w:ind w:left="426" w:right="-1056" w:hanging="425"/>
      <w:rPr>
        <w:rFonts w:ascii="Calibri" w:hAnsi="Calibri" w:cs="Calibri"/>
        <w:sz w:val="16"/>
        <w:szCs w:val="16"/>
      </w:rPr>
    </w:pPr>
    <w:r>
      <w:rPr>
        <w:rFonts w:ascii="Calibri" w:hAnsi="Calibri" w:cs="Calibri"/>
        <w:sz w:val="16"/>
        <w:szCs w:val="16"/>
      </w:rPr>
      <w:t>Finance Committee</w:t>
    </w:r>
    <w:r w:rsidR="00CF4181">
      <w:rPr>
        <w:rFonts w:ascii="Calibri" w:hAnsi="Calibri" w:cs="Calibri"/>
        <w:sz w:val="16"/>
        <w:szCs w:val="16"/>
      </w:rPr>
      <w:t xml:space="preserve"> TOR</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6B1550">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BE8E" w14:textId="77777777" w:rsidR="001B3D0F" w:rsidRDefault="001B3D0F" w:rsidP="00DC368E">
      <w:r>
        <w:separator/>
      </w:r>
    </w:p>
  </w:footnote>
  <w:footnote w:type="continuationSeparator" w:id="0">
    <w:p w14:paraId="60841829" w14:textId="77777777" w:rsidR="001B3D0F" w:rsidRDefault="001B3D0F" w:rsidP="00DC368E">
      <w:r>
        <w:continuationSeparator/>
      </w:r>
    </w:p>
  </w:footnote>
  <w:footnote w:id="1">
    <w:p w14:paraId="26CA5ECD" w14:textId="77777777" w:rsidR="00E36B9F" w:rsidRPr="00E36B9F" w:rsidRDefault="00E36B9F" w:rsidP="00E36B9F">
      <w:pPr>
        <w:pStyle w:val="FootnoteText"/>
        <w:rPr>
          <w:rStyle w:val="FootnoteReference"/>
          <w:rFonts w:ascii="Calibri" w:hAnsi="Calibri" w:cs="Calibri"/>
        </w:rPr>
      </w:pPr>
      <w:r w:rsidRPr="00E36B9F">
        <w:rPr>
          <w:rStyle w:val="FootnoteReference"/>
          <w:rFonts w:ascii="Calibri" w:hAnsi="Calibri" w:cs="Calibri"/>
        </w:rPr>
        <w:footnoteRef/>
      </w:r>
      <w:r w:rsidRPr="006B1550">
        <w:rPr>
          <w:rFonts w:ascii="Calibri" w:hAnsi="Calibri" w:cs="Calibri"/>
          <w:vertAlign w:val="superscript"/>
        </w:rPr>
        <w:t xml:space="preserve"> Committee</w:t>
      </w:r>
      <w:r w:rsidRPr="00E36B9F">
        <w:rPr>
          <w:rFonts w:ascii="Calibri" w:hAnsi="Calibri" w:cs="Calibri"/>
        </w:rPr>
        <w:t xml:space="preserve"> </w:t>
      </w:r>
      <w:r w:rsidRPr="00E36B9F">
        <w:rPr>
          <w:rStyle w:val="FootnoteReference"/>
          <w:rFonts w:ascii="Calibri" w:hAnsi="Calibri" w:cs="Calibri"/>
        </w:rPr>
        <w:t>should be supported by a secretary and this may be a role for staff member, where the organisation employs full or part time staff or for a non-executive/ volunteer board or committee member if that is appropriate given the scale and structure of the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08272DA2" w:rsidP="001C7E43">
    <w:pPr>
      <w:pStyle w:val="Header"/>
      <w:ind w:left="-1080"/>
    </w:pPr>
    <w:r>
      <w:rPr>
        <w:noProof/>
        <w:lang w:eastAsia="en-IE"/>
      </w:rPr>
      <w:drawing>
        <wp:inline distT="0" distB="0" distL="0" distR="0" wp14:anchorId="29AB35B2" wp14:editId="2A23BB48">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16207"/>
    <w:multiLevelType w:val="hybridMultilevel"/>
    <w:tmpl w:val="C98C73EC"/>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2380C"/>
    <w:multiLevelType w:val="hybridMultilevel"/>
    <w:tmpl w:val="EBB2B908"/>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6"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0"/>
  </w:num>
  <w:num w:numId="3">
    <w:abstractNumId w:val="32"/>
  </w:num>
  <w:num w:numId="4">
    <w:abstractNumId w:val="14"/>
  </w:num>
  <w:num w:numId="5">
    <w:abstractNumId w:val="22"/>
  </w:num>
  <w:num w:numId="6">
    <w:abstractNumId w:val="5"/>
  </w:num>
  <w:num w:numId="7">
    <w:abstractNumId w:val="7"/>
  </w:num>
  <w:num w:numId="8">
    <w:abstractNumId w:val="3"/>
  </w:num>
  <w:num w:numId="9">
    <w:abstractNumId w:val="31"/>
  </w:num>
  <w:num w:numId="10">
    <w:abstractNumId w:val="16"/>
  </w:num>
  <w:num w:numId="11">
    <w:abstractNumId w:val="9"/>
  </w:num>
  <w:num w:numId="12">
    <w:abstractNumId w:val="11"/>
  </w:num>
  <w:num w:numId="13">
    <w:abstractNumId w:val="20"/>
  </w:num>
  <w:num w:numId="14">
    <w:abstractNumId w:val="12"/>
  </w:num>
  <w:num w:numId="15">
    <w:abstractNumId w:val="26"/>
  </w:num>
  <w:num w:numId="16">
    <w:abstractNumId w:val="33"/>
  </w:num>
  <w:num w:numId="17">
    <w:abstractNumId w:val="27"/>
  </w:num>
  <w:num w:numId="18">
    <w:abstractNumId w:val="15"/>
  </w:num>
  <w:num w:numId="19">
    <w:abstractNumId w:val="29"/>
  </w:num>
  <w:num w:numId="20">
    <w:abstractNumId w:val="2"/>
  </w:num>
  <w:num w:numId="21">
    <w:abstractNumId w:val="10"/>
  </w:num>
  <w:num w:numId="22">
    <w:abstractNumId w:val="23"/>
  </w:num>
  <w:num w:numId="23">
    <w:abstractNumId w:val="1"/>
  </w:num>
  <w:num w:numId="24">
    <w:abstractNumId w:val="6"/>
  </w:num>
  <w:num w:numId="25">
    <w:abstractNumId w:val="28"/>
  </w:num>
  <w:num w:numId="26">
    <w:abstractNumId w:val="18"/>
  </w:num>
  <w:num w:numId="27">
    <w:abstractNumId w:val="24"/>
  </w:num>
  <w:num w:numId="28">
    <w:abstractNumId w:val="30"/>
  </w:num>
  <w:num w:numId="29">
    <w:abstractNumId w:val="17"/>
  </w:num>
  <w:num w:numId="30">
    <w:abstractNumId w:val="19"/>
  </w:num>
  <w:num w:numId="31">
    <w:abstractNumId w:val="13"/>
  </w:num>
  <w:num w:numId="32">
    <w:abstractNumId w:val="25"/>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6253D"/>
    <w:rsid w:val="000A531A"/>
    <w:rsid w:val="000E4B03"/>
    <w:rsid w:val="000F144E"/>
    <w:rsid w:val="00111A12"/>
    <w:rsid w:val="00167A09"/>
    <w:rsid w:val="001B3D0F"/>
    <w:rsid w:val="001C7E43"/>
    <w:rsid w:val="00205E56"/>
    <w:rsid w:val="00244800"/>
    <w:rsid w:val="00264699"/>
    <w:rsid w:val="00274CF6"/>
    <w:rsid w:val="002B5D62"/>
    <w:rsid w:val="00301CBA"/>
    <w:rsid w:val="00326AD9"/>
    <w:rsid w:val="003322A6"/>
    <w:rsid w:val="00376D6A"/>
    <w:rsid w:val="0038462D"/>
    <w:rsid w:val="00387F8D"/>
    <w:rsid w:val="003D176A"/>
    <w:rsid w:val="003D1E62"/>
    <w:rsid w:val="004024B8"/>
    <w:rsid w:val="00406A52"/>
    <w:rsid w:val="00412C76"/>
    <w:rsid w:val="004606C1"/>
    <w:rsid w:val="00470EC0"/>
    <w:rsid w:val="00510133"/>
    <w:rsid w:val="005172A4"/>
    <w:rsid w:val="005B1B2F"/>
    <w:rsid w:val="005B4000"/>
    <w:rsid w:val="005B50B7"/>
    <w:rsid w:val="005D229E"/>
    <w:rsid w:val="00630039"/>
    <w:rsid w:val="00643B6F"/>
    <w:rsid w:val="00651953"/>
    <w:rsid w:val="006630A1"/>
    <w:rsid w:val="006661D6"/>
    <w:rsid w:val="00670E48"/>
    <w:rsid w:val="006B1550"/>
    <w:rsid w:val="00711AC5"/>
    <w:rsid w:val="0074166C"/>
    <w:rsid w:val="00757F32"/>
    <w:rsid w:val="00765575"/>
    <w:rsid w:val="00787B13"/>
    <w:rsid w:val="00792155"/>
    <w:rsid w:val="007B6EE6"/>
    <w:rsid w:val="007C5791"/>
    <w:rsid w:val="00825506"/>
    <w:rsid w:val="00837F5C"/>
    <w:rsid w:val="00871AB0"/>
    <w:rsid w:val="00880CEE"/>
    <w:rsid w:val="008A560E"/>
    <w:rsid w:val="008B0933"/>
    <w:rsid w:val="009104C8"/>
    <w:rsid w:val="00945B83"/>
    <w:rsid w:val="009A0B7C"/>
    <w:rsid w:val="009A1DE1"/>
    <w:rsid w:val="00A00783"/>
    <w:rsid w:val="00A10950"/>
    <w:rsid w:val="00A46C23"/>
    <w:rsid w:val="00AC3927"/>
    <w:rsid w:val="00AD38F9"/>
    <w:rsid w:val="00B03091"/>
    <w:rsid w:val="00B2303C"/>
    <w:rsid w:val="00B63622"/>
    <w:rsid w:val="00B63C26"/>
    <w:rsid w:val="00C06433"/>
    <w:rsid w:val="00C61FCD"/>
    <w:rsid w:val="00C869E7"/>
    <w:rsid w:val="00CB25E3"/>
    <w:rsid w:val="00CC14DE"/>
    <w:rsid w:val="00CC49BD"/>
    <w:rsid w:val="00CF4181"/>
    <w:rsid w:val="00D12352"/>
    <w:rsid w:val="00D34A67"/>
    <w:rsid w:val="00D63D35"/>
    <w:rsid w:val="00D7243E"/>
    <w:rsid w:val="00D97A35"/>
    <w:rsid w:val="00DC368E"/>
    <w:rsid w:val="00DD42A0"/>
    <w:rsid w:val="00E05DA7"/>
    <w:rsid w:val="00E30E61"/>
    <w:rsid w:val="00E36B9F"/>
    <w:rsid w:val="00EC041E"/>
    <w:rsid w:val="00EC1317"/>
    <w:rsid w:val="00EE5E8F"/>
    <w:rsid w:val="00F21CE1"/>
    <w:rsid w:val="00F273A3"/>
    <w:rsid w:val="00F42387"/>
    <w:rsid w:val="00F521D6"/>
    <w:rsid w:val="00F70351"/>
    <w:rsid w:val="0114F8E7"/>
    <w:rsid w:val="017B4BF6"/>
    <w:rsid w:val="02359A37"/>
    <w:rsid w:val="03EBCA71"/>
    <w:rsid w:val="044A3639"/>
    <w:rsid w:val="045A682D"/>
    <w:rsid w:val="0499FAD7"/>
    <w:rsid w:val="059832C1"/>
    <w:rsid w:val="07162059"/>
    <w:rsid w:val="072E5BBC"/>
    <w:rsid w:val="08134CBD"/>
    <w:rsid w:val="08272DA2"/>
    <w:rsid w:val="0A65FC7E"/>
    <w:rsid w:val="0B29FDA9"/>
    <w:rsid w:val="0E2429DB"/>
    <w:rsid w:val="0F2442BB"/>
    <w:rsid w:val="0FF4451C"/>
    <w:rsid w:val="10ACF943"/>
    <w:rsid w:val="10B476F9"/>
    <w:rsid w:val="110723F6"/>
    <w:rsid w:val="111AD869"/>
    <w:rsid w:val="1253FA2D"/>
    <w:rsid w:val="15F68D6C"/>
    <w:rsid w:val="16D5FA87"/>
    <w:rsid w:val="19F9B93B"/>
    <w:rsid w:val="1A233199"/>
    <w:rsid w:val="1A4F23D8"/>
    <w:rsid w:val="1A5A9F75"/>
    <w:rsid w:val="1B2CF08A"/>
    <w:rsid w:val="1B55FF6B"/>
    <w:rsid w:val="1C7B9EA0"/>
    <w:rsid w:val="1C8CE215"/>
    <w:rsid w:val="1CEAB9C2"/>
    <w:rsid w:val="1E8A6FC7"/>
    <w:rsid w:val="1F0F93CE"/>
    <w:rsid w:val="1F7C0375"/>
    <w:rsid w:val="1F93596A"/>
    <w:rsid w:val="1F979D5C"/>
    <w:rsid w:val="1FD12D1C"/>
    <w:rsid w:val="2040A997"/>
    <w:rsid w:val="20789678"/>
    <w:rsid w:val="2165202D"/>
    <w:rsid w:val="22BB20FB"/>
    <w:rsid w:val="24CB31BE"/>
    <w:rsid w:val="24FCEE0D"/>
    <w:rsid w:val="2732E3EC"/>
    <w:rsid w:val="279188C8"/>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814B563"/>
    <w:rsid w:val="38F244EB"/>
    <w:rsid w:val="3A0690C7"/>
    <w:rsid w:val="3B6DDBC2"/>
    <w:rsid w:val="3CE4ED9B"/>
    <w:rsid w:val="3D4B5E19"/>
    <w:rsid w:val="3DB9A717"/>
    <w:rsid w:val="3EA196E0"/>
    <w:rsid w:val="3F29E11E"/>
    <w:rsid w:val="3F72771F"/>
    <w:rsid w:val="4097D11A"/>
    <w:rsid w:val="40DBB189"/>
    <w:rsid w:val="41ADE47F"/>
    <w:rsid w:val="41DFCD95"/>
    <w:rsid w:val="42585593"/>
    <w:rsid w:val="437B9DF6"/>
    <w:rsid w:val="44175FD8"/>
    <w:rsid w:val="47315096"/>
    <w:rsid w:val="475146C4"/>
    <w:rsid w:val="47FD400B"/>
    <w:rsid w:val="48AD3AFF"/>
    <w:rsid w:val="4A4A65C8"/>
    <w:rsid w:val="4B9C3DEC"/>
    <w:rsid w:val="4C1FECEC"/>
    <w:rsid w:val="4C5EFB8E"/>
    <w:rsid w:val="4CB50B3B"/>
    <w:rsid w:val="50103F76"/>
    <w:rsid w:val="50B0FC2C"/>
    <w:rsid w:val="50D466A1"/>
    <w:rsid w:val="5120D443"/>
    <w:rsid w:val="5199987B"/>
    <w:rsid w:val="51B8CEBC"/>
    <w:rsid w:val="51EF8E3D"/>
    <w:rsid w:val="52EAEFDC"/>
    <w:rsid w:val="540C0763"/>
    <w:rsid w:val="54ED3D2C"/>
    <w:rsid w:val="557295AA"/>
    <w:rsid w:val="55A8CB43"/>
    <w:rsid w:val="57865B3A"/>
    <w:rsid w:val="57BF364D"/>
    <w:rsid w:val="59177A89"/>
    <w:rsid w:val="595B06AE"/>
    <w:rsid w:val="59D707B4"/>
    <w:rsid w:val="5AABB9FD"/>
    <w:rsid w:val="5ADCD964"/>
    <w:rsid w:val="5AE5E43C"/>
    <w:rsid w:val="5B020901"/>
    <w:rsid w:val="5B486D9D"/>
    <w:rsid w:val="5B798DA0"/>
    <w:rsid w:val="5C299CA4"/>
    <w:rsid w:val="5EAC4760"/>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871913"/>
    <w:rsid w:val="6A9F2948"/>
    <w:rsid w:val="6D3DC0E1"/>
    <w:rsid w:val="6ECBBAEB"/>
    <w:rsid w:val="6EE3DE7D"/>
    <w:rsid w:val="6F4FED0D"/>
    <w:rsid w:val="6FA4ED7E"/>
    <w:rsid w:val="7021D716"/>
    <w:rsid w:val="70B7867D"/>
    <w:rsid w:val="70D359A1"/>
    <w:rsid w:val="710EDBE3"/>
    <w:rsid w:val="715DBD1E"/>
    <w:rsid w:val="7382D2ED"/>
    <w:rsid w:val="772972C8"/>
    <w:rsid w:val="77580FE1"/>
    <w:rsid w:val="7767467A"/>
    <w:rsid w:val="7777B947"/>
    <w:rsid w:val="77C3AB5E"/>
    <w:rsid w:val="78E13161"/>
    <w:rsid w:val="7943FAFC"/>
    <w:rsid w:val="7AFAFCA9"/>
    <w:rsid w:val="7B9E45E2"/>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6A"/>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AE3190E3-C32E-4B39-8616-C8DDFD64B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8</cp:revision>
  <cp:lastPrinted>2020-05-05T13:04:00Z</cp:lastPrinted>
  <dcterms:created xsi:type="dcterms:W3CDTF">2021-03-24T13:27:00Z</dcterms:created>
  <dcterms:modified xsi:type="dcterms:W3CDTF">2021-04-30T12:28:00Z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