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92"/>
        <w:tblW w:w="0" w:type="auto"/>
        <w:tblLook w:val="04A0" w:firstRow="1" w:lastRow="0" w:firstColumn="1" w:lastColumn="0" w:noHBand="0" w:noVBand="1"/>
      </w:tblPr>
      <w:tblGrid>
        <w:gridCol w:w="562"/>
        <w:gridCol w:w="3545"/>
        <w:gridCol w:w="4663"/>
      </w:tblGrid>
      <w:tr w:rsidR="00E83CDF" w:rsidRPr="00E83CDF" w14:paraId="30957EF9" w14:textId="77777777" w:rsidTr="00E459C0">
        <w:tc>
          <w:tcPr>
            <w:tcW w:w="562" w:type="dxa"/>
          </w:tcPr>
          <w:p w14:paraId="75D1A6D1" w14:textId="77777777" w:rsidR="00E83CDF" w:rsidRPr="00E83CDF" w:rsidRDefault="00E83CDF" w:rsidP="00BA0118">
            <w:pPr>
              <w:jc w:val="both"/>
              <w:rPr>
                <w:rFonts w:cs="Arial"/>
                <w:b/>
                <w:bCs/>
                <w:szCs w:val="20"/>
              </w:rPr>
            </w:pPr>
            <w:bookmarkStart w:id="0" w:name="_Hlk66256629"/>
            <w:r w:rsidRPr="00E83CDF">
              <w:rPr>
                <w:rFonts w:cs="Arial"/>
                <w:b/>
                <w:bCs/>
                <w:szCs w:val="20"/>
              </w:rPr>
              <w:t>No.</w:t>
            </w:r>
          </w:p>
        </w:tc>
        <w:tc>
          <w:tcPr>
            <w:tcW w:w="3545" w:type="dxa"/>
          </w:tcPr>
          <w:p w14:paraId="06F9A8D3" w14:textId="77777777" w:rsidR="00E83CDF" w:rsidRPr="00E83CDF" w:rsidRDefault="00E83CDF" w:rsidP="00BA0118">
            <w:pPr>
              <w:jc w:val="both"/>
              <w:rPr>
                <w:rFonts w:cs="Arial"/>
                <w:b/>
                <w:bCs/>
                <w:szCs w:val="20"/>
              </w:rPr>
            </w:pPr>
            <w:r w:rsidRPr="00E83CDF">
              <w:rPr>
                <w:rFonts w:cs="Arial"/>
                <w:b/>
                <w:bCs/>
                <w:szCs w:val="20"/>
              </w:rPr>
              <w:t>Question</w:t>
            </w:r>
          </w:p>
        </w:tc>
        <w:tc>
          <w:tcPr>
            <w:tcW w:w="4663" w:type="dxa"/>
          </w:tcPr>
          <w:p w14:paraId="32CE54BC" w14:textId="77777777" w:rsidR="00E83CDF" w:rsidRPr="00E83CDF" w:rsidRDefault="00E83CDF" w:rsidP="00BA0118">
            <w:pPr>
              <w:jc w:val="both"/>
              <w:rPr>
                <w:rFonts w:cs="Arial"/>
                <w:b/>
                <w:bCs/>
                <w:szCs w:val="20"/>
              </w:rPr>
            </w:pPr>
            <w:r w:rsidRPr="00E83CDF">
              <w:rPr>
                <w:rFonts w:cs="Arial"/>
                <w:b/>
                <w:bCs/>
                <w:szCs w:val="20"/>
              </w:rPr>
              <w:t>Response</w:t>
            </w:r>
          </w:p>
        </w:tc>
      </w:tr>
      <w:bookmarkEnd w:id="0"/>
      <w:tr w:rsidR="00E83CDF" w:rsidRPr="00E83CDF" w14:paraId="4C867A38" w14:textId="77777777" w:rsidTr="00E459C0">
        <w:tc>
          <w:tcPr>
            <w:tcW w:w="562" w:type="dxa"/>
          </w:tcPr>
          <w:p w14:paraId="7234E5A7" w14:textId="77777777" w:rsidR="00E83CDF" w:rsidRPr="00E83CDF" w:rsidRDefault="00E83CDF" w:rsidP="00BA0118">
            <w:pPr>
              <w:jc w:val="both"/>
              <w:rPr>
                <w:rFonts w:cs="Arial"/>
                <w:szCs w:val="20"/>
              </w:rPr>
            </w:pPr>
            <w:r w:rsidRPr="00E83CDF">
              <w:rPr>
                <w:rFonts w:cs="Arial"/>
                <w:szCs w:val="20"/>
              </w:rPr>
              <w:t>1</w:t>
            </w:r>
          </w:p>
        </w:tc>
        <w:tc>
          <w:tcPr>
            <w:tcW w:w="3545" w:type="dxa"/>
          </w:tcPr>
          <w:p w14:paraId="725B37A5" w14:textId="7BC1C39C" w:rsidR="00E83CDF" w:rsidRPr="00E83CDF" w:rsidRDefault="00E83CDF" w:rsidP="00BA0118">
            <w:pPr>
              <w:jc w:val="both"/>
              <w:rPr>
                <w:rFonts w:cs="Arial"/>
                <w:szCs w:val="20"/>
              </w:rPr>
            </w:pPr>
            <w:r w:rsidRPr="00E83CDF">
              <w:rPr>
                <w:rFonts w:cs="Arial"/>
                <w:szCs w:val="20"/>
              </w:rPr>
              <w:t>What is a Blueway?</w:t>
            </w:r>
          </w:p>
          <w:p w14:paraId="30729813" w14:textId="77777777" w:rsidR="00E83CDF" w:rsidRPr="00E83CDF" w:rsidRDefault="00E83CDF" w:rsidP="00BA0118">
            <w:pPr>
              <w:jc w:val="both"/>
              <w:rPr>
                <w:rFonts w:cs="Arial"/>
                <w:szCs w:val="20"/>
              </w:rPr>
            </w:pPr>
          </w:p>
        </w:tc>
        <w:tc>
          <w:tcPr>
            <w:tcW w:w="4663" w:type="dxa"/>
          </w:tcPr>
          <w:p w14:paraId="3C572F6E" w14:textId="6FC8C25D" w:rsidR="00E83CDF" w:rsidRDefault="00E83CDF" w:rsidP="00BA0118">
            <w:pPr>
              <w:spacing w:before="120" w:after="120" w:line="276" w:lineRule="auto"/>
              <w:jc w:val="both"/>
              <w:rPr>
                <w:rFonts w:eastAsia="Calibri" w:cs="Arial"/>
                <w:szCs w:val="20"/>
                <w:lang w:val="en-GB"/>
              </w:rPr>
            </w:pPr>
            <w:r w:rsidRPr="00E83CDF">
              <w:rPr>
                <w:rFonts w:eastAsia="Calibri" w:cs="Arial"/>
                <w:szCs w:val="20"/>
                <w:lang w:val="en-GB"/>
              </w:rPr>
              <w:t>‘A</w:t>
            </w:r>
            <w:r w:rsidR="002C4E2E">
              <w:rPr>
                <w:rFonts w:eastAsia="Calibri" w:cs="Arial"/>
                <w:szCs w:val="20"/>
                <w:lang w:val="en-GB"/>
              </w:rPr>
              <w:t>n all island</w:t>
            </w:r>
            <w:r w:rsidRPr="00E83CDF">
              <w:rPr>
                <w:rFonts w:eastAsia="Calibri" w:cs="Arial"/>
                <w:szCs w:val="20"/>
                <w:lang w:val="en-GB"/>
              </w:rPr>
              <w:t xml:space="preserve"> network of approved and branded multi-activity recreational trails and sites, based on and closely linked with the water, together with providers facilitating access to activities and experiences.’</w:t>
            </w:r>
          </w:p>
          <w:p w14:paraId="3740D05E" w14:textId="1D7DE9EB" w:rsidR="00E83CDF" w:rsidRPr="00E83CDF" w:rsidRDefault="00E83CDF" w:rsidP="00BA0118">
            <w:pPr>
              <w:spacing w:before="120" w:after="120" w:line="276" w:lineRule="auto"/>
              <w:jc w:val="both"/>
              <w:rPr>
                <w:rFonts w:eastAsia="Calibri" w:cs="Arial"/>
                <w:szCs w:val="20"/>
                <w:lang w:val="en-GB"/>
              </w:rPr>
            </w:pPr>
            <w:r>
              <w:rPr>
                <w:rFonts w:eastAsia="Calibri" w:cs="Arial"/>
                <w:szCs w:val="20"/>
                <w:lang w:val="en-GB"/>
              </w:rPr>
              <w:t xml:space="preserve">In practice </w:t>
            </w:r>
            <w:proofErr w:type="gramStart"/>
            <w:r>
              <w:rPr>
                <w:rFonts w:eastAsia="Calibri" w:cs="Arial"/>
                <w:szCs w:val="20"/>
                <w:lang w:val="en-GB"/>
              </w:rPr>
              <w:t>a  Blueway</w:t>
            </w:r>
            <w:proofErr w:type="gramEnd"/>
            <w:r>
              <w:rPr>
                <w:rFonts w:eastAsia="Calibri" w:cs="Arial"/>
                <w:szCs w:val="20"/>
                <w:lang w:val="en-GB"/>
              </w:rPr>
              <w:t xml:space="preserve"> is an area with a river, lake or sea shore at its core on which you can take part in kayaking, </w:t>
            </w:r>
            <w:r w:rsidR="009F78E2">
              <w:rPr>
                <w:rFonts w:eastAsia="Calibri" w:cs="Arial"/>
                <w:szCs w:val="20"/>
                <w:lang w:val="en-GB"/>
              </w:rPr>
              <w:t xml:space="preserve">canoeing, stand-up paddling, </w:t>
            </w:r>
            <w:r>
              <w:rPr>
                <w:rFonts w:eastAsia="Calibri" w:cs="Arial"/>
                <w:szCs w:val="20"/>
                <w:lang w:val="en-GB"/>
              </w:rPr>
              <w:t xml:space="preserve">sailing or other water activities. Equally importantly you can also go walking on trails nearby, or cycling and there are activity providers who can introduce you to some of these activities.  </w:t>
            </w:r>
          </w:p>
        </w:tc>
      </w:tr>
      <w:tr w:rsidR="00A33D7A" w:rsidRPr="00E83CDF" w14:paraId="5B7D65E9" w14:textId="77777777" w:rsidTr="00E459C0">
        <w:tc>
          <w:tcPr>
            <w:tcW w:w="562" w:type="dxa"/>
          </w:tcPr>
          <w:p w14:paraId="2B5B77E8" w14:textId="0B8614D9" w:rsidR="00A33D7A" w:rsidRPr="00E83CDF" w:rsidRDefault="00936C9B" w:rsidP="00BA0118">
            <w:pPr>
              <w:jc w:val="both"/>
              <w:rPr>
                <w:rFonts w:cs="Arial"/>
                <w:szCs w:val="20"/>
              </w:rPr>
            </w:pPr>
            <w:r>
              <w:rPr>
                <w:rFonts w:cs="Arial"/>
                <w:szCs w:val="20"/>
              </w:rPr>
              <w:t>2</w:t>
            </w:r>
          </w:p>
        </w:tc>
        <w:tc>
          <w:tcPr>
            <w:tcW w:w="3545" w:type="dxa"/>
          </w:tcPr>
          <w:p w14:paraId="6F13B66D" w14:textId="553226F4" w:rsidR="00A33D7A" w:rsidRPr="00132F9E" w:rsidRDefault="00A33D7A" w:rsidP="00BA0118">
            <w:pPr>
              <w:jc w:val="both"/>
              <w:rPr>
                <w:rFonts w:cs="Arial"/>
                <w:color w:val="000000" w:themeColor="text1"/>
                <w:szCs w:val="20"/>
              </w:rPr>
            </w:pPr>
            <w:r w:rsidRPr="00132F9E">
              <w:rPr>
                <w:rFonts w:cs="Arial"/>
                <w:color w:val="000000" w:themeColor="text1"/>
                <w:szCs w:val="20"/>
              </w:rPr>
              <w:t>Who is the Blueway for?</w:t>
            </w:r>
          </w:p>
        </w:tc>
        <w:tc>
          <w:tcPr>
            <w:tcW w:w="4663" w:type="dxa"/>
          </w:tcPr>
          <w:p w14:paraId="0CBC065F" w14:textId="77777777" w:rsidR="00A33D7A" w:rsidRPr="00132F9E" w:rsidRDefault="00A33D7A" w:rsidP="00BA0118">
            <w:pPr>
              <w:spacing w:before="120" w:after="120" w:line="276" w:lineRule="auto"/>
              <w:jc w:val="both"/>
              <w:rPr>
                <w:rFonts w:eastAsia="Calibri" w:cs="Arial"/>
                <w:color w:val="000000" w:themeColor="text1"/>
                <w:szCs w:val="20"/>
                <w:lang w:val="en-GB"/>
              </w:rPr>
            </w:pPr>
            <w:r w:rsidRPr="00132F9E">
              <w:rPr>
                <w:rFonts w:eastAsia="Calibri" w:cs="Arial"/>
                <w:color w:val="000000" w:themeColor="text1"/>
                <w:szCs w:val="20"/>
                <w:lang w:val="en-GB"/>
              </w:rPr>
              <w:t xml:space="preserve">Mainly the novice or ‘Dabbler’.  </w:t>
            </w:r>
          </w:p>
          <w:p w14:paraId="624A67CF" w14:textId="49A285FB" w:rsidR="00A33D7A" w:rsidRPr="00132F9E" w:rsidRDefault="00A33D7A" w:rsidP="00BA0118">
            <w:pPr>
              <w:spacing w:before="120" w:after="120" w:line="276" w:lineRule="auto"/>
              <w:jc w:val="both"/>
              <w:rPr>
                <w:rFonts w:eastAsia="Calibri" w:cs="Arial"/>
                <w:color w:val="000000" w:themeColor="text1"/>
                <w:szCs w:val="20"/>
                <w:lang w:val="en-GB"/>
              </w:rPr>
            </w:pPr>
            <w:r w:rsidRPr="00132F9E">
              <w:rPr>
                <w:rFonts w:eastAsia="Calibri" w:cs="Arial"/>
                <w:color w:val="000000" w:themeColor="text1"/>
                <w:szCs w:val="20"/>
                <w:lang w:val="en-GB"/>
              </w:rPr>
              <w:t>Individuals, families or groups with limited experience of the outdoors and in particular water sports, but they have a desire to do more and want to go to the places where they can safely enjoy these activities in beautiful settings.</w:t>
            </w:r>
          </w:p>
        </w:tc>
      </w:tr>
      <w:tr w:rsidR="00CA1DC5" w:rsidRPr="002C07F6" w14:paraId="469D1F2D" w14:textId="77777777" w:rsidTr="00E459C0">
        <w:tc>
          <w:tcPr>
            <w:tcW w:w="562" w:type="dxa"/>
          </w:tcPr>
          <w:p w14:paraId="7E798FBA" w14:textId="08458F36" w:rsidR="00CA1DC5" w:rsidRPr="00CB0745" w:rsidRDefault="00132F9E" w:rsidP="00BA0118">
            <w:pPr>
              <w:jc w:val="both"/>
              <w:rPr>
                <w:rFonts w:cs="Arial"/>
                <w:color w:val="000000" w:themeColor="text1"/>
                <w:szCs w:val="20"/>
              </w:rPr>
            </w:pPr>
            <w:r w:rsidRPr="00CB0745">
              <w:rPr>
                <w:rFonts w:cs="Arial"/>
                <w:color w:val="000000" w:themeColor="text1"/>
                <w:szCs w:val="20"/>
              </w:rPr>
              <w:t>3</w:t>
            </w:r>
          </w:p>
        </w:tc>
        <w:tc>
          <w:tcPr>
            <w:tcW w:w="3545" w:type="dxa"/>
          </w:tcPr>
          <w:p w14:paraId="188BD639" w14:textId="45205852" w:rsidR="00CA1DC5" w:rsidRPr="00CB0745" w:rsidRDefault="00CA1DC5" w:rsidP="00BA0118">
            <w:pPr>
              <w:jc w:val="both"/>
              <w:rPr>
                <w:rFonts w:cs="Arial"/>
                <w:color w:val="000000" w:themeColor="text1"/>
                <w:szCs w:val="20"/>
              </w:rPr>
            </w:pPr>
            <w:r w:rsidRPr="00CB0745">
              <w:rPr>
                <w:rFonts w:cs="Arial"/>
                <w:color w:val="000000" w:themeColor="text1"/>
                <w:szCs w:val="20"/>
              </w:rPr>
              <w:t>What does the Blueway need to have for the visitor to the area.</w:t>
            </w:r>
          </w:p>
        </w:tc>
        <w:tc>
          <w:tcPr>
            <w:tcW w:w="4663" w:type="dxa"/>
          </w:tcPr>
          <w:p w14:paraId="47C53E67" w14:textId="0C290560" w:rsidR="000B1A85" w:rsidRPr="00132F9E" w:rsidRDefault="00CA1DC5" w:rsidP="00BA0118">
            <w:pPr>
              <w:spacing w:before="120" w:after="120" w:line="276" w:lineRule="auto"/>
              <w:jc w:val="both"/>
              <w:rPr>
                <w:rFonts w:eastAsia="Calibri" w:cs="Arial"/>
                <w:color w:val="000000" w:themeColor="text1"/>
                <w:szCs w:val="20"/>
                <w:lang w:val="en-GB"/>
              </w:rPr>
            </w:pPr>
            <w:r w:rsidRPr="00132F9E">
              <w:rPr>
                <w:rFonts w:eastAsia="Calibri" w:cs="Arial"/>
                <w:color w:val="000000" w:themeColor="text1"/>
                <w:szCs w:val="20"/>
                <w:lang w:val="en-GB"/>
              </w:rPr>
              <w:t xml:space="preserve">In addition to providing trails (water trails and ideally land trails also), the Blueway must have the option of a </w:t>
            </w:r>
            <w:r w:rsidR="007C488C" w:rsidRPr="00132F9E">
              <w:rPr>
                <w:rFonts w:eastAsia="Calibri" w:cs="Arial"/>
                <w:color w:val="000000" w:themeColor="text1"/>
                <w:szCs w:val="20"/>
                <w:lang w:val="en-GB"/>
              </w:rPr>
              <w:t xml:space="preserve">‘provided’ </w:t>
            </w:r>
            <w:r w:rsidRPr="00132F9E">
              <w:rPr>
                <w:rFonts w:eastAsia="Calibri" w:cs="Arial"/>
                <w:color w:val="000000" w:themeColor="text1"/>
                <w:szCs w:val="20"/>
                <w:lang w:val="en-GB"/>
              </w:rPr>
              <w:t xml:space="preserve">water experience.  It must be possible for the visitor to the Blueway to book an instructor and hire equipment so that they can ‘dabble’ safely on the water without having to buy equipment.  </w:t>
            </w:r>
          </w:p>
          <w:p w14:paraId="62BCDE4D" w14:textId="1CBFE076" w:rsidR="000B1A85" w:rsidRPr="00132F9E" w:rsidRDefault="00CA1DC5" w:rsidP="00BA0118">
            <w:pPr>
              <w:spacing w:before="120" w:after="120" w:line="276" w:lineRule="auto"/>
              <w:jc w:val="both"/>
              <w:rPr>
                <w:rFonts w:eastAsia="Calibri" w:cs="Arial"/>
                <w:color w:val="000000" w:themeColor="text1"/>
                <w:szCs w:val="20"/>
                <w:lang w:val="en-GB"/>
              </w:rPr>
            </w:pPr>
            <w:r w:rsidRPr="00132F9E">
              <w:rPr>
                <w:rFonts w:eastAsia="Calibri" w:cs="Arial"/>
                <w:color w:val="000000" w:themeColor="text1"/>
                <w:szCs w:val="20"/>
                <w:lang w:val="en-GB"/>
              </w:rPr>
              <w:t xml:space="preserve">This </w:t>
            </w:r>
            <w:r w:rsidR="00DE3039" w:rsidRPr="00132F9E">
              <w:rPr>
                <w:rFonts w:eastAsia="Calibri" w:cs="Arial"/>
                <w:color w:val="000000" w:themeColor="text1"/>
                <w:szCs w:val="20"/>
                <w:lang w:val="en-GB"/>
              </w:rPr>
              <w:t xml:space="preserve">provided </w:t>
            </w:r>
            <w:r w:rsidRPr="00132F9E">
              <w:rPr>
                <w:rFonts w:eastAsia="Calibri" w:cs="Arial"/>
                <w:color w:val="000000" w:themeColor="text1"/>
                <w:szCs w:val="20"/>
                <w:lang w:val="en-GB"/>
              </w:rPr>
              <w:t xml:space="preserve">experience must be available during the peak and shoulder tourism period and may require booking a number of days in advance.  </w:t>
            </w:r>
          </w:p>
          <w:p w14:paraId="47A601BA" w14:textId="74F7D540" w:rsidR="00CA1DC5" w:rsidRPr="00132F9E" w:rsidRDefault="00CA1DC5" w:rsidP="00BA0118">
            <w:pPr>
              <w:spacing w:before="120" w:after="120" w:line="276" w:lineRule="auto"/>
              <w:jc w:val="both"/>
              <w:rPr>
                <w:rFonts w:eastAsia="Calibri" w:cs="Arial"/>
                <w:color w:val="000000" w:themeColor="text1"/>
                <w:szCs w:val="20"/>
                <w:lang w:val="en-GB"/>
              </w:rPr>
            </w:pPr>
            <w:r w:rsidRPr="00132F9E">
              <w:rPr>
                <w:rFonts w:eastAsia="Calibri" w:cs="Arial"/>
                <w:color w:val="000000" w:themeColor="text1"/>
                <w:szCs w:val="20"/>
                <w:lang w:val="en-GB"/>
              </w:rPr>
              <w:t xml:space="preserve">The Blueway should also integrate local heritage, culture, arts, accommodation and dining experiences in the area so that the visitor is encouraged to stay and support the local economy.  </w:t>
            </w:r>
          </w:p>
        </w:tc>
      </w:tr>
      <w:tr w:rsidR="002C07F6" w:rsidRPr="002C07F6" w14:paraId="57849837" w14:textId="77777777" w:rsidTr="00E459C0">
        <w:tc>
          <w:tcPr>
            <w:tcW w:w="562" w:type="dxa"/>
          </w:tcPr>
          <w:p w14:paraId="3FEA4368" w14:textId="6F93B27A" w:rsidR="00CA1DC5" w:rsidRPr="00CB0745" w:rsidRDefault="00132F9E" w:rsidP="00BA0118">
            <w:pPr>
              <w:jc w:val="both"/>
              <w:rPr>
                <w:rFonts w:cs="Arial"/>
                <w:color w:val="000000" w:themeColor="text1"/>
                <w:szCs w:val="20"/>
              </w:rPr>
            </w:pPr>
            <w:r w:rsidRPr="00CB0745">
              <w:rPr>
                <w:rFonts w:cs="Arial"/>
                <w:color w:val="000000" w:themeColor="text1"/>
                <w:szCs w:val="20"/>
              </w:rPr>
              <w:t>4</w:t>
            </w:r>
          </w:p>
        </w:tc>
        <w:tc>
          <w:tcPr>
            <w:tcW w:w="3545" w:type="dxa"/>
          </w:tcPr>
          <w:p w14:paraId="1928CDD1" w14:textId="27B0C897" w:rsidR="00CA1DC5" w:rsidRPr="00CB0745" w:rsidRDefault="00CA1DC5" w:rsidP="00BA0118">
            <w:pPr>
              <w:jc w:val="both"/>
              <w:rPr>
                <w:rFonts w:cs="Arial"/>
                <w:color w:val="000000" w:themeColor="text1"/>
                <w:szCs w:val="20"/>
              </w:rPr>
            </w:pPr>
            <w:r w:rsidRPr="00CB0745">
              <w:rPr>
                <w:rFonts w:cs="Arial"/>
                <w:color w:val="000000" w:themeColor="text1"/>
                <w:szCs w:val="20"/>
              </w:rPr>
              <w:t>What does the Blueway need to have for re</w:t>
            </w:r>
            <w:bookmarkStart w:id="1" w:name="_GoBack"/>
            <w:bookmarkEnd w:id="1"/>
            <w:r w:rsidRPr="00CB0745">
              <w:rPr>
                <w:rFonts w:cs="Arial"/>
                <w:color w:val="000000" w:themeColor="text1"/>
                <w:szCs w:val="20"/>
              </w:rPr>
              <w:t>sidents.</w:t>
            </w:r>
          </w:p>
        </w:tc>
        <w:tc>
          <w:tcPr>
            <w:tcW w:w="4663" w:type="dxa"/>
          </w:tcPr>
          <w:p w14:paraId="2C34A7DA" w14:textId="77777777" w:rsidR="000B1A85" w:rsidRPr="00132F9E" w:rsidRDefault="00313198" w:rsidP="006B0EEA">
            <w:pPr>
              <w:spacing w:before="120" w:after="120" w:line="276" w:lineRule="auto"/>
              <w:jc w:val="both"/>
              <w:rPr>
                <w:rFonts w:eastAsia="Calibri" w:cs="Arial"/>
                <w:color w:val="000000" w:themeColor="text1"/>
                <w:szCs w:val="20"/>
                <w:lang w:val="en-GB"/>
              </w:rPr>
            </w:pPr>
            <w:r w:rsidRPr="00132F9E">
              <w:rPr>
                <w:rFonts w:eastAsia="Calibri" w:cs="Arial"/>
                <w:color w:val="000000" w:themeColor="text1"/>
                <w:szCs w:val="20"/>
                <w:lang w:val="en-GB"/>
              </w:rPr>
              <w:t>The Blueway must open up the river to locals as a viable recreation venue.  Hence, t</w:t>
            </w:r>
            <w:r w:rsidR="00CA1DC5" w:rsidRPr="00132F9E">
              <w:rPr>
                <w:rFonts w:eastAsia="Calibri" w:cs="Arial"/>
                <w:color w:val="000000" w:themeColor="text1"/>
                <w:szCs w:val="20"/>
                <w:lang w:val="en-GB"/>
              </w:rPr>
              <w:t xml:space="preserve">here must be a regular opportunity </w:t>
            </w:r>
            <w:r w:rsidRPr="00132F9E">
              <w:rPr>
                <w:rFonts w:eastAsia="Calibri" w:cs="Arial"/>
                <w:color w:val="000000" w:themeColor="text1"/>
                <w:szCs w:val="20"/>
                <w:lang w:val="en-GB"/>
              </w:rPr>
              <w:t xml:space="preserve">(at least two open occasions per annum), </w:t>
            </w:r>
            <w:r w:rsidR="00CA1DC5" w:rsidRPr="00132F9E">
              <w:rPr>
                <w:rFonts w:eastAsia="Calibri" w:cs="Arial"/>
                <w:color w:val="000000" w:themeColor="text1"/>
                <w:szCs w:val="20"/>
                <w:lang w:val="en-GB"/>
              </w:rPr>
              <w:t xml:space="preserve">for local people to </w:t>
            </w:r>
            <w:r w:rsidR="00384F42" w:rsidRPr="00132F9E">
              <w:rPr>
                <w:rFonts w:eastAsia="Calibri" w:cs="Arial"/>
                <w:color w:val="000000" w:themeColor="text1"/>
                <w:szCs w:val="20"/>
                <w:lang w:val="en-GB"/>
              </w:rPr>
              <w:t>dabble</w:t>
            </w:r>
            <w:r w:rsidR="00CA1DC5" w:rsidRPr="00132F9E">
              <w:rPr>
                <w:rFonts w:eastAsia="Calibri" w:cs="Arial"/>
                <w:color w:val="000000" w:themeColor="text1"/>
                <w:szCs w:val="20"/>
                <w:lang w:val="en-GB"/>
              </w:rPr>
              <w:t xml:space="preserve"> in water activities through organised ‘come and try it’ events, sport club activities or other similar ‘animation’ events.</w:t>
            </w:r>
            <w:r w:rsidR="00C51615" w:rsidRPr="00132F9E">
              <w:rPr>
                <w:rFonts w:eastAsia="Calibri" w:cs="Arial"/>
                <w:color w:val="000000" w:themeColor="text1"/>
                <w:szCs w:val="20"/>
                <w:lang w:val="en-GB"/>
              </w:rPr>
              <w:t xml:space="preserve">  </w:t>
            </w:r>
          </w:p>
          <w:p w14:paraId="4D6C8705" w14:textId="02A9191A" w:rsidR="00CA1DC5" w:rsidRPr="00132F9E" w:rsidRDefault="00C51615" w:rsidP="006B0EEA">
            <w:pPr>
              <w:spacing w:before="120" w:after="120" w:line="276" w:lineRule="auto"/>
              <w:jc w:val="both"/>
              <w:rPr>
                <w:rFonts w:eastAsia="Calibri" w:cs="Arial"/>
                <w:color w:val="000000" w:themeColor="text1"/>
                <w:szCs w:val="20"/>
                <w:lang w:val="en-GB"/>
              </w:rPr>
            </w:pPr>
            <w:r w:rsidRPr="00132F9E">
              <w:rPr>
                <w:rFonts w:eastAsia="Calibri" w:cs="Arial"/>
                <w:color w:val="000000" w:themeColor="text1"/>
                <w:szCs w:val="20"/>
                <w:lang w:val="en-GB"/>
              </w:rPr>
              <w:t>Ideally these opportunities will lead to the increased recreation use of the water area by residents.</w:t>
            </w:r>
          </w:p>
        </w:tc>
      </w:tr>
    </w:tbl>
    <w:p w14:paraId="3F290283" w14:textId="77777777" w:rsidR="00132F9E" w:rsidRDefault="00132F9E">
      <w:r>
        <w:br w:type="page"/>
      </w:r>
    </w:p>
    <w:tbl>
      <w:tblPr>
        <w:tblStyle w:val="TableGrid"/>
        <w:tblpPr w:leftFromText="180" w:rightFromText="180" w:vertAnchor="text" w:horzAnchor="margin" w:tblpY="92"/>
        <w:tblW w:w="0" w:type="auto"/>
        <w:tblLook w:val="04A0" w:firstRow="1" w:lastRow="0" w:firstColumn="1" w:lastColumn="0" w:noHBand="0" w:noVBand="1"/>
      </w:tblPr>
      <w:tblGrid>
        <w:gridCol w:w="562"/>
        <w:gridCol w:w="3545"/>
        <w:gridCol w:w="4663"/>
      </w:tblGrid>
      <w:tr w:rsidR="006C7587" w:rsidRPr="00E83CDF" w14:paraId="704449E1" w14:textId="77777777" w:rsidTr="0042775A">
        <w:tc>
          <w:tcPr>
            <w:tcW w:w="562" w:type="dxa"/>
          </w:tcPr>
          <w:p w14:paraId="6DA37875" w14:textId="77777777" w:rsidR="006C7587" w:rsidRPr="00E83CDF" w:rsidRDefault="006C7587" w:rsidP="006C7587">
            <w:pPr>
              <w:jc w:val="both"/>
              <w:rPr>
                <w:rFonts w:cs="Arial"/>
                <w:b/>
                <w:bCs/>
                <w:szCs w:val="20"/>
              </w:rPr>
            </w:pPr>
            <w:r w:rsidRPr="00E83CDF">
              <w:rPr>
                <w:rFonts w:cs="Arial"/>
                <w:b/>
                <w:bCs/>
                <w:szCs w:val="20"/>
              </w:rPr>
              <w:lastRenderedPageBreak/>
              <w:t>No.</w:t>
            </w:r>
          </w:p>
        </w:tc>
        <w:tc>
          <w:tcPr>
            <w:tcW w:w="3545" w:type="dxa"/>
          </w:tcPr>
          <w:p w14:paraId="33510EE0" w14:textId="77777777" w:rsidR="006C7587" w:rsidRPr="00E83CDF" w:rsidRDefault="006C7587" w:rsidP="006C7587">
            <w:pPr>
              <w:jc w:val="both"/>
              <w:rPr>
                <w:rFonts w:cs="Arial"/>
                <w:b/>
                <w:bCs/>
                <w:szCs w:val="20"/>
              </w:rPr>
            </w:pPr>
            <w:r w:rsidRPr="00E83CDF">
              <w:rPr>
                <w:rFonts w:cs="Arial"/>
                <w:b/>
                <w:bCs/>
                <w:szCs w:val="20"/>
              </w:rPr>
              <w:t>Question</w:t>
            </w:r>
          </w:p>
        </w:tc>
        <w:tc>
          <w:tcPr>
            <w:tcW w:w="4663" w:type="dxa"/>
          </w:tcPr>
          <w:p w14:paraId="47B47048" w14:textId="77777777" w:rsidR="006C7587" w:rsidRPr="00E83CDF" w:rsidRDefault="006C7587" w:rsidP="006C7587">
            <w:pPr>
              <w:jc w:val="both"/>
              <w:rPr>
                <w:rFonts w:cs="Arial"/>
                <w:b/>
                <w:bCs/>
                <w:szCs w:val="20"/>
              </w:rPr>
            </w:pPr>
            <w:r w:rsidRPr="00E83CDF">
              <w:rPr>
                <w:rFonts w:cs="Arial"/>
                <w:b/>
                <w:bCs/>
                <w:szCs w:val="20"/>
              </w:rPr>
              <w:t>Response</w:t>
            </w:r>
          </w:p>
        </w:tc>
      </w:tr>
      <w:tr w:rsidR="00936C9B" w:rsidRPr="00E83CDF" w14:paraId="10D24F7E" w14:textId="77777777" w:rsidTr="00E459C0">
        <w:tc>
          <w:tcPr>
            <w:tcW w:w="562" w:type="dxa"/>
          </w:tcPr>
          <w:p w14:paraId="2D3E186F" w14:textId="7D572FEE" w:rsidR="00936C9B" w:rsidRPr="00E83CDF" w:rsidRDefault="00132F9E" w:rsidP="00BA0118">
            <w:pPr>
              <w:jc w:val="both"/>
              <w:rPr>
                <w:rFonts w:cs="Arial"/>
                <w:szCs w:val="20"/>
              </w:rPr>
            </w:pPr>
            <w:r>
              <w:rPr>
                <w:rFonts w:cs="Arial"/>
                <w:szCs w:val="20"/>
              </w:rPr>
              <w:t>5</w:t>
            </w:r>
          </w:p>
        </w:tc>
        <w:tc>
          <w:tcPr>
            <w:tcW w:w="3545" w:type="dxa"/>
          </w:tcPr>
          <w:p w14:paraId="423C330A" w14:textId="12AF11E2" w:rsidR="00936C9B" w:rsidRDefault="00936C9B" w:rsidP="00BA0118">
            <w:pPr>
              <w:jc w:val="both"/>
              <w:rPr>
                <w:rFonts w:cs="Arial"/>
                <w:szCs w:val="20"/>
              </w:rPr>
            </w:pPr>
            <w:r>
              <w:rPr>
                <w:rFonts w:cs="Arial"/>
                <w:szCs w:val="20"/>
              </w:rPr>
              <w:t>What level of challenge should a Blueway have?</w:t>
            </w:r>
          </w:p>
        </w:tc>
        <w:tc>
          <w:tcPr>
            <w:tcW w:w="4663" w:type="dxa"/>
          </w:tcPr>
          <w:p w14:paraId="1BF05966" w14:textId="77777777" w:rsidR="00936C9B" w:rsidRDefault="00936C9B" w:rsidP="00BA0118">
            <w:pPr>
              <w:spacing w:before="120" w:after="120" w:line="276" w:lineRule="auto"/>
              <w:jc w:val="both"/>
              <w:rPr>
                <w:rFonts w:eastAsia="Calibri" w:cs="Arial"/>
                <w:szCs w:val="20"/>
                <w:lang w:val="en-GB"/>
              </w:rPr>
            </w:pPr>
            <w:r>
              <w:rPr>
                <w:rFonts w:eastAsia="Calibri" w:cs="Arial"/>
                <w:szCs w:val="20"/>
                <w:lang w:val="en-GB"/>
              </w:rPr>
              <w:t xml:space="preserve">As a Blueway targets novices, the level of challenge should be low.  </w:t>
            </w:r>
          </w:p>
          <w:p w14:paraId="1A7EE2DF" w14:textId="0853AA5E" w:rsidR="00936C9B" w:rsidRDefault="00936C9B" w:rsidP="00BA0118">
            <w:pPr>
              <w:spacing w:before="120" w:after="120" w:line="276" w:lineRule="auto"/>
              <w:jc w:val="both"/>
              <w:rPr>
                <w:rFonts w:eastAsia="Calibri" w:cs="Arial"/>
                <w:szCs w:val="20"/>
                <w:lang w:val="en-GB"/>
              </w:rPr>
            </w:pPr>
            <w:r>
              <w:rPr>
                <w:rFonts w:eastAsia="Calibri" w:cs="Arial"/>
                <w:szCs w:val="20"/>
                <w:lang w:val="en-GB"/>
              </w:rPr>
              <w:t xml:space="preserve">should be no significant or hidden difficulties in the Blueway.  For </w:t>
            </w:r>
            <w:proofErr w:type="gramStart"/>
            <w:r>
              <w:rPr>
                <w:rFonts w:eastAsia="Calibri" w:cs="Arial"/>
                <w:szCs w:val="20"/>
                <w:lang w:val="en-GB"/>
              </w:rPr>
              <w:t>example</w:t>
            </w:r>
            <w:proofErr w:type="gramEnd"/>
            <w:r>
              <w:rPr>
                <w:rFonts w:eastAsia="Calibri" w:cs="Arial"/>
                <w:szCs w:val="20"/>
                <w:lang w:val="en-GB"/>
              </w:rPr>
              <w:t xml:space="preserve"> rapids on rivers are not typically included in Blueways, and while a surf beach can be part of a Blueway a beach exposed to offshore winds, a very rocky shoreline, strong tidal areas are not typically part of a Blueway.   </w:t>
            </w:r>
          </w:p>
        </w:tc>
      </w:tr>
      <w:tr w:rsidR="00E83CDF" w:rsidRPr="00E83CDF" w14:paraId="7014FE4D" w14:textId="77777777" w:rsidTr="00E459C0">
        <w:tc>
          <w:tcPr>
            <w:tcW w:w="562" w:type="dxa"/>
          </w:tcPr>
          <w:p w14:paraId="5E0B888A" w14:textId="14D6B1FA" w:rsidR="00E83CDF" w:rsidRPr="00E83CDF" w:rsidRDefault="00132F9E" w:rsidP="00BA0118">
            <w:pPr>
              <w:jc w:val="both"/>
              <w:rPr>
                <w:rFonts w:cs="Arial"/>
                <w:szCs w:val="20"/>
              </w:rPr>
            </w:pPr>
            <w:r>
              <w:rPr>
                <w:rFonts w:cs="Arial"/>
                <w:szCs w:val="20"/>
              </w:rPr>
              <w:t>6</w:t>
            </w:r>
          </w:p>
        </w:tc>
        <w:tc>
          <w:tcPr>
            <w:tcW w:w="3545" w:type="dxa"/>
          </w:tcPr>
          <w:p w14:paraId="7B81F9EF" w14:textId="77777777" w:rsidR="00E83CDF" w:rsidRPr="00E83CDF" w:rsidRDefault="00E83CDF" w:rsidP="00BA0118">
            <w:pPr>
              <w:jc w:val="both"/>
              <w:rPr>
                <w:rFonts w:cs="Arial"/>
                <w:szCs w:val="20"/>
              </w:rPr>
            </w:pPr>
            <w:r w:rsidRPr="00E83CDF">
              <w:rPr>
                <w:rFonts w:cs="Arial"/>
                <w:szCs w:val="20"/>
              </w:rPr>
              <w:t>Is a Blueway just about water activities?</w:t>
            </w:r>
          </w:p>
          <w:p w14:paraId="445E43EE" w14:textId="77777777" w:rsidR="00E83CDF" w:rsidRPr="00E83CDF" w:rsidRDefault="00E83CDF" w:rsidP="00BA0118">
            <w:pPr>
              <w:jc w:val="both"/>
              <w:rPr>
                <w:rFonts w:cs="Arial"/>
                <w:szCs w:val="20"/>
              </w:rPr>
            </w:pPr>
          </w:p>
        </w:tc>
        <w:tc>
          <w:tcPr>
            <w:tcW w:w="4663" w:type="dxa"/>
          </w:tcPr>
          <w:p w14:paraId="46B20EB3" w14:textId="3EA59DBB" w:rsidR="00E83CDF" w:rsidRDefault="00E83CDF" w:rsidP="00BA0118">
            <w:pPr>
              <w:jc w:val="both"/>
              <w:rPr>
                <w:rFonts w:cs="Arial"/>
                <w:szCs w:val="20"/>
              </w:rPr>
            </w:pPr>
            <w:r>
              <w:rPr>
                <w:rFonts w:cs="Arial"/>
                <w:szCs w:val="20"/>
              </w:rPr>
              <w:t xml:space="preserve">No land activities are equally important.  Cycling, and walking trails are important elements in a Blueway.  Also </w:t>
            </w:r>
            <w:r w:rsidR="002C4E2E">
              <w:rPr>
                <w:rFonts w:cs="Arial"/>
                <w:szCs w:val="20"/>
              </w:rPr>
              <w:t>local heritage, art, craft and dining experiences are part of the wider ‘flavours’ of a Blueway.</w:t>
            </w:r>
          </w:p>
          <w:p w14:paraId="6F60CFE9" w14:textId="5767DDBA" w:rsidR="00E83CDF" w:rsidRPr="00E83CDF" w:rsidRDefault="00E83CDF" w:rsidP="00BA0118">
            <w:pPr>
              <w:jc w:val="both"/>
              <w:rPr>
                <w:rFonts w:cs="Arial"/>
                <w:szCs w:val="20"/>
              </w:rPr>
            </w:pPr>
          </w:p>
        </w:tc>
      </w:tr>
      <w:tr w:rsidR="00E83CDF" w:rsidRPr="00E83CDF" w14:paraId="73FA541E" w14:textId="77777777" w:rsidTr="00E459C0">
        <w:tc>
          <w:tcPr>
            <w:tcW w:w="562" w:type="dxa"/>
          </w:tcPr>
          <w:p w14:paraId="706CB619" w14:textId="0B7688AF" w:rsidR="00E83CDF" w:rsidRPr="00E83CDF" w:rsidRDefault="00132F9E" w:rsidP="00BA0118">
            <w:pPr>
              <w:jc w:val="both"/>
              <w:rPr>
                <w:rFonts w:cs="Arial"/>
                <w:szCs w:val="20"/>
              </w:rPr>
            </w:pPr>
            <w:r>
              <w:rPr>
                <w:rFonts w:cs="Arial"/>
                <w:szCs w:val="20"/>
              </w:rPr>
              <w:t>7</w:t>
            </w:r>
          </w:p>
        </w:tc>
        <w:tc>
          <w:tcPr>
            <w:tcW w:w="3545" w:type="dxa"/>
          </w:tcPr>
          <w:p w14:paraId="1592CD1A" w14:textId="77777777" w:rsidR="00E83CDF" w:rsidRPr="00E83CDF" w:rsidRDefault="00E83CDF" w:rsidP="00BA0118">
            <w:pPr>
              <w:jc w:val="both"/>
              <w:rPr>
                <w:rFonts w:cs="Arial"/>
                <w:szCs w:val="20"/>
              </w:rPr>
            </w:pPr>
            <w:r w:rsidRPr="00E83CDF">
              <w:rPr>
                <w:rFonts w:cs="Arial"/>
                <w:szCs w:val="20"/>
              </w:rPr>
              <w:t>Is a Blueway just about physical facilities?</w:t>
            </w:r>
          </w:p>
          <w:p w14:paraId="3BD32734" w14:textId="77777777" w:rsidR="00E83CDF" w:rsidRPr="00E83CDF" w:rsidRDefault="00E83CDF" w:rsidP="00BA0118">
            <w:pPr>
              <w:jc w:val="both"/>
              <w:rPr>
                <w:rFonts w:cs="Arial"/>
                <w:szCs w:val="20"/>
              </w:rPr>
            </w:pPr>
          </w:p>
        </w:tc>
        <w:tc>
          <w:tcPr>
            <w:tcW w:w="4663" w:type="dxa"/>
          </w:tcPr>
          <w:p w14:paraId="46237B10" w14:textId="77777777" w:rsidR="002C4E2E" w:rsidRDefault="002C4E2E" w:rsidP="00BA0118">
            <w:pPr>
              <w:jc w:val="both"/>
              <w:rPr>
                <w:rFonts w:cs="Arial"/>
                <w:szCs w:val="20"/>
              </w:rPr>
            </w:pPr>
            <w:r>
              <w:rPr>
                <w:rFonts w:cs="Arial"/>
                <w:szCs w:val="20"/>
              </w:rPr>
              <w:t>Blueways are also about giving people a sense of a place.  Its history, its settings, panoramas and its social heritage.</w:t>
            </w:r>
          </w:p>
          <w:p w14:paraId="2E93B7AE" w14:textId="4D9AC925" w:rsidR="00E83CDF" w:rsidRPr="00E83CDF" w:rsidRDefault="002C4E2E" w:rsidP="00BA0118">
            <w:pPr>
              <w:jc w:val="both"/>
              <w:rPr>
                <w:rFonts w:cs="Arial"/>
                <w:szCs w:val="20"/>
              </w:rPr>
            </w:pPr>
            <w:r>
              <w:rPr>
                <w:rFonts w:cs="Arial"/>
                <w:szCs w:val="20"/>
              </w:rPr>
              <w:t xml:space="preserve"> </w:t>
            </w:r>
          </w:p>
        </w:tc>
      </w:tr>
      <w:tr w:rsidR="00E83CDF" w:rsidRPr="00E83CDF" w14:paraId="6CA0B428" w14:textId="77777777" w:rsidTr="00E459C0">
        <w:tc>
          <w:tcPr>
            <w:tcW w:w="562" w:type="dxa"/>
          </w:tcPr>
          <w:p w14:paraId="6579EECB" w14:textId="5D665247" w:rsidR="00E83CDF" w:rsidRPr="00E83CDF" w:rsidRDefault="00132F9E" w:rsidP="00BA0118">
            <w:pPr>
              <w:jc w:val="both"/>
              <w:rPr>
                <w:rFonts w:cs="Arial"/>
                <w:szCs w:val="20"/>
              </w:rPr>
            </w:pPr>
            <w:r>
              <w:rPr>
                <w:rFonts w:cs="Arial"/>
                <w:szCs w:val="20"/>
              </w:rPr>
              <w:t>8</w:t>
            </w:r>
          </w:p>
        </w:tc>
        <w:tc>
          <w:tcPr>
            <w:tcW w:w="3545" w:type="dxa"/>
          </w:tcPr>
          <w:p w14:paraId="11CAD12B" w14:textId="77777777" w:rsidR="00E83CDF" w:rsidRPr="00E83CDF" w:rsidRDefault="00E83CDF" w:rsidP="00BA0118">
            <w:pPr>
              <w:jc w:val="both"/>
              <w:rPr>
                <w:rFonts w:cs="Arial"/>
                <w:szCs w:val="20"/>
              </w:rPr>
            </w:pPr>
            <w:r w:rsidRPr="00E83CDF">
              <w:rPr>
                <w:rFonts w:cs="Arial"/>
                <w:szCs w:val="20"/>
              </w:rPr>
              <w:t>Can any place be a Blueway or use the term ‘Blueway’?</w:t>
            </w:r>
          </w:p>
        </w:tc>
        <w:tc>
          <w:tcPr>
            <w:tcW w:w="4663" w:type="dxa"/>
          </w:tcPr>
          <w:p w14:paraId="34D4F259" w14:textId="5DD55352" w:rsidR="00E83CDF" w:rsidRDefault="002C4E2E" w:rsidP="00BA0118">
            <w:pPr>
              <w:jc w:val="both"/>
              <w:rPr>
                <w:rFonts w:cs="Arial"/>
                <w:szCs w:val="20"/>
              </w:rPr>
            </w:pPr>
            <w:r>
              <w:rPr>
                <w:rFonts w:cs="Arial"/>
                <w:szCs w:val="20"/>
              </w:rPr>
              <w:t xml:space="preserve">Only locations on the island of Ireland which are accredited by the Blueway Partnership </w:t>
            </w:r>
            <w:r w:rsidR="004260B4">
              <w:rPr>
                <w:rFonts w:cs="Arial"/>
                <w:szCs w:val="20"/>
              </w:rPr>
              <w:t xml:space="preserve">at either stage 1 or 2 </w:t>
            </w:r>
            <w:r>
              <w:rPr>
                <w:rFonts w:cs="Arial"/>
                <w:szCs w:val="20"/>
              </w:rPr>
              <w:t xml:space="preserve">can </w:t>
            </w:r>
            <w:r w:rsidR="004260B4">
              <w:rPr>
                <w:rFonts w:cs="Arial"/>
                <w:szCs w:val="20"/>
              </w:rPr>
              <w:t>use the Blueway brand</w:t>
            </w:r>
          </w:p>
          <w:p w14:paraId="2CC715EB" w14:textId="4DE3BCF5" w:rsidR="002C4E2E" w:rsidRPr="00E83CDF" w:rsidRDefault="002C4E2E" w:rsidP="00BA0118">
            <w:pPr>
              <w:jc w:val="both"/>
              <w:rPr>
                <w:rFonts w:cs="Arial"/>
                <w:szCs w:val="20"/>
              </w:rPr>
            </w:pPr>
          </w:p>
        </w:tc>
      </w:tr>
      <w:tr w:rsidR="00E83CDF" w:rsidRPr="00E83CDF" w14:paraId="15524654" w14:textId="77777777" w:rsidTr="00E459C0">
        <w:tc>
          <w:tcPr>
            <w:tcW w:w="562" w:type="dxa"/>
          </w:tcPr>
          <w:p w14:paraId="6C2C4FED" w14:textId="7B872F28" w:rsidR="00E83CDF" w:rsidRPr="00E83CDF" w:rsidRDefault="00132F9E" w:rsidP="00BA0118">
            <w:pPr>
              <w:jc w:val="both"/>
              <w:rPr>
                <w:rFonts w:cs="Arial"/>
                <w:szCs w:val="20"/>
              </w:rPr>
            </w:pPr>
            <w:r>
              <w:rPr>
                <w:rFonts w:cs="Arial"/>
                <w:szCs w:val="20"/>
              </w:rPr>
              <w:t>9</w:t>
            </w:r>
          </w:p>
        </w:tc>
        <w:tc>
          <w:tcPr>
            <w:tcW w:w="3545" w:type="dxa"/>
          </w:tcPr>
          <w:p w14:paraId="7B03186D" w14:textId="4261351A" w:rsidR="00E83CDF" w:rsidRPr="00E83CDF" w:rsidRDefault="00E83CDF" w:rsidP="00BA0118">
            <w:pPr>
              <w:jc w:val="both"/>
              <w:rPr>
                <w:rFonts w:cs="Arial"/>
                <w:szCs w:val="20"/>
              </w:rPr>
            </w:pPr>
            <w:r w:rsidRPr="00E83CDF">
              <w:rPr>
                <w:rFonts w:cs="Arial"/>
                <w:szCs w:val="20"/>
              </w:rPr>
              <w:t>How do you start to set up a Blueway, what is the sequence and who is involved?</w:t>
            </w:r>
          </w:p>
        </w:tc>
        <w:tc>
          <w:tcPr>
            <w:tcW w:w="4663" w:type="dxa"/>
          </w:tcPr>
          <w:p w14:paraId="780C30A1" w14:textId="44C0C2D2" w:rsidR="002C4E2E" w:rsidRDefault="002C4E2E" w:rsidP="00BA0118">
            <w:pPr>
              <w:jc w:val="both"/>
              <w:rPr>
                <w:rFonts w:cs="Arial"/>
                <w:szCs w:val="20"/>
              </w:rPr>
            </w:pPr>
            <w:r>
              <w:rPr>
                <w:rFonts w:cs="Arial"/>
                <w:szCs w:val="20"/>
              </w:rPr>
              <w:t xml:space="preserve">You need to have a </w:t>
            </w:r>
            <w:proofErr w:type="gramStart"/>
            <w:r>
              <w:rPr>
                <w:rFonts w:cs="Arial"/>
                <w:szCs w:val="20"/>
              </w:rPr>
              <w:t>location  with</w:t>
            </w:r>
            <w:proofErr w:type="gramEnd"/>
            <w:r>
              <w:rPr>
                <w:rFonts w:cs="Arial"/>
                <w:szCs w:val="20"/>
              </w:rPr>
              <w:t xml:space="preserve"> the potential to meet the Blueway criteria and a development group to make this happen and to complete the two stage accreditation process.  </w:t>
            </w:r>
          </w:p>
          <w:p w14:paraId="0982BDC7" w14:textId="77777777" w:rsidR="002C4E2E" w:rsidRDefault="002C4E2E" w:rsidP="00BA0118">
            <w:pPr>
              <w:jc w:val="both"/>
              <w:rPr>
                <w:rFonts w:cs="Arial"/>
                <w:szCs w:val="20"/>
              </w:rPr>
            </w:pPr>
          </w:p>
          <w:p w14:paraId="2F20FB37" w14:textId="7FC069F6" w:rsidR="00E83CDF" w:rsidRDefault="002C4E2E" w:rsidP="00BA0118">
            <w:pPr>
              <w:jc w:val="both"/>
              <w:rPr>
                <w:rFonts w:cs="Arial"/>
                <w:szCs w:val="20"/>
              </w:rPr>
            </w:pPr>
            <w:r>
              <w:rPr>
                <w:rFonts w:cs="Arial"/>
                <w:szCs w:val="20"/>
              </w:rPr>
              <w:t xml:space="preserve">Download and read the Blueway Management and Development Guide, see </w:t>
            </w:r>
            <w:hyperlink r:id="rId5" w:history="1">
              <w:r w:rsidRPr="00602543">
                <w:rPr>
                  <w:rStyle w:val="Hyperlink"/>
                  <w:rFonts w:cs="Arial"/>
                  <w:szCs w:val="20"/>
                </w:rPr>
                <w:t>https://www.sportireland.ie/sites/default/files/2019-10/blueway-management-development-guide.pdf</w:t>
              </w:r>
            </w:hyperlink>
            <w:r>
              <w:rPr>
                <w:rFonts w:cs="Arial"/>
                <w:szCs w:val="20"/>
              </w:rPr>
              <w:t xml:space="preserve"> </w:t>
            </w:r>
          </w:p>
          <w:p w14:paraId="308DEDD1" w14:textId="77777777" w:rsidR="002C4E2E" w:rsidRDefault="002C4E2E" w:rsidP="00BA0118">
            <w:pPr>
              <w:jc w:val="both"/>
              <w:rPr>
                <w:rFonts w:cs="Arial"/>
                <w:szCs w:val="20"/>
              </w:rPr>
            </w:pPr>
          </w:p>
          <w:p w14:paraId="7214F7A7" w14:textId="0E432EA5" w:rsidR="002C4E2E" w:rsidRDefault="002C4E2E" w:rsidP="00BA0118">
            <w:pPr>
              <w:jc w:val="both"/>
              <w:rPr>
                <w:rFonts w:cs="Arial"/>
                <w:szCs w:val="20"/>
              </w:rPr>
            </w:pPr>
            <w:r>
              <w:rPr>
                <w:rFonts w:cs="Arial"/>
                <w:szCs w:val="20"/>
              </w:rPr>
              <w:t xml:space="preserve">Once you are familiar with the requirements you should source a copy of the Stage </w:t>
            </w:r>
            <w:proofErr w:type="gramStart"/>
            <w:r>
              <w:rPr>
                <w:rFonts w:cs="Arial"/>
                <w:szCs w:val="20"/>
              </w:rPr>
              <w:t>one</w:t>
            </w:r>
            <w:proofErr w:type="gramEnd"/>
            <w:r>
              <w:rPr>
                <w:rFonts w:cs="Arial"/>
                <w:szCs w:val="20"/>
              </w:rPr>
              <w:t xml:space="preserve"> Accreditation form on this website and make contact with the Blueway Partnership if you require additional clarification.</w:t>
            </w:r>
          </w:p>
          <w:p w14:paraId="40CD0C01" w14:textId="7DF66F33" w:rsidR="002C4E2E" w:rsidRPr="00E83CDF" w:rsidRDefault="002C4E2E" w:rsidP="00BA0118">
            <w:pPr>
              <w:jc w:val="both"/>
              <w:rPr>
                <w:rFonts w:cs="Arial"/>
                <w:szCs w:val="20"/>
              </w:rPr>
            </w:pPr>
          </w:p>
        </w:tc>
      </w:tr>
      <w:tr w:rsidR="00E83CDF" w:rsidRPr="00E83CDF" w14:paraId="1CB4D968" w14:textId="77777777" w:rsidTr="00E459C0">
        <w:tc>
          <w:tcPr>
            <w:tcW w:w="562" w:type="dxa"/>
          </w:tcPr>
          <w:p w14:paraId="1060AE54" w14:textId="574E755A" w:rsidR="00E83CDF" w:rsidRPr="00E83CDF" w:rsidRDefault="006C7587" w:rsidP="00BA0118">
            <w:pPr>
              <w:jc w:val="both"/>
              <w:rPr>
                <w:rFonts w:cs="Arial"/>
                <w:szCs w:val="20"/>
              </w:rPr>
            </w:pPr>
            <w:r>
              <w:rPr>
                <w:rFonts w:cs="Arial"/>
                <w:szCs w:val="20"/>
              </w:rPr>
              <w:t>10</w:t>
            </w:r>
          </w:p>
        </w:tc>
        <w:tc>
          <w:tcPr>
            <w:tcW w:w="3545" w:type="dxa"/>
          </w:tcPr>
          <w:p w14:paraId="680C8DA0" w14:textId="77777777" w:rsidR="00E83CDF" w:rsidRPr="00E83CDF" w:rsidRDefault="00E83CDF" w:rsidP="00BA0118">
            <w:pPr>
              <w:jc w:val="both"/>
              <w:rPr>
                <w:rFonts w:cs="Arial"/>
                <w:szCs w:val="20"/>
              </w:rPr>
            </w:pPr>
            <w:r w:rsidRPr="00E83CDF">
              <w:rPr>
                <w:rFonts w:cs="Arial"/>
                <w:szCs w:val="20"/>
              </w:rPr>
              <w:t xml:space="preserve">Where can you get advice on establishing a Blueway and in completing the accreditation process? </w:t>
            </w:r>
          </w:p>
        </w:tc>
        <w:tc>
          <w:tcPr>
            <w:tcW w:w="4663" w:type="dxa"/>
          </w:tcPr>
          <w:p w14:paraId="6D17D51A" w14:textId="77777777" w:rsidR="002C4E2E" w:rsidRDefault="002C4E2E" w:rsidP="00BA0118">
            <w:pPr>
              <w:jc w:val="both"/>
              <w:rPr>
                <w:rFonts w:cs="Arial"/>
                <w:szCs w:val="20"/>
              </w:rPr>
            </w:pPr>
            <w:r>
              <w:rPr>
                <w:rFonts w:cs="Arial"/>
                <w:szCs w:val="20"/>
              </w:rPr>
              <w:t xml:space="preserve">Go to the Blueway website: </w:t>
            </w:r>
            <w:hyperlink r:id="rId6" w:history="1">
              <w:r w:rsidRPr="00602543">
                <w:rPr>
                  <w:rStyle w:val="Hyperlink"/>
                  <w:rFonts w:cs="Arial"/>
                  <w:szCs w:val="20"/>
                </w:rPr>
                <w:t>https://www.sportireland.ie/outdoors/blueway-development</w:t>
              </w:r>
            </w:hyperlink>
            <w:r>
              <w:rPr>
                <w:rFonts w:cs="Arial"/>
                <w:szCs w:val="20"/>
              </w:rPr>
              <w:t xml:space="preserve"> </w:t>
            </w:r>
          </w:p>
          <w:p w14:paraId="46573111" w14:textId="77777777" w:rsidR="002C4E2E" w:rsidRDefault="002C4E2E" w:rsidP="00BA0118">
            <w:pPr>
              <w:jc w:val="both"/>
              <w:rPr>
                <w:rFonts w:cs="Arial"/>
                <w:szCs w:val="20"/>
              </w:rPr>
            </w:pPr>
          </w:p>
          <w:p w14:paraId="1050B76F" w14:textId="77777777" w:rsidR="00E83CDF" w:rsidRDefault="002C4E2E" w:rsidP="00BA0118">
            <w:pPr>
              <w:jc w:val="both"/>
              <w:rPr>
                <w:rFonts w:cs="Arial"/>
                <w:szCs w:val="20"/>
              </w:rPr>
            </w:pPr>
            <w:r>
              <w:rPr>
                <w:rFonts w:cs="Arial"/>
                <w:szCs w:val="20"/>
              </w:rPr>
              <w:t>Contact details for Northern Ireland and Southern Ireland are available at this site.</w:t>
            </w:r>
          </w:p>
          <w:p w14:paraId="44A22D68" w14:textId="107269C7" w:rsidR="002C4E2E" w:rsidRPr="00E83CDF" w:rsidRDefault="002C4E2E" w:rsidP="00BA0118">
            <w:pPr>
              <w:jc w:val="both"/>
              <w:rPr>
                <w:rFonts w:cs="Arial"/>
                <w:szCs w:val="20"/>
              </w:rPr>
            </w:pPr>
          </w:p>
        </w:tc>
      </w:tr>
    </w:tbl>
    <w:p w14:paraId="056EAE3C" w14:textId="77777777" w:rsidR="006C7587" w:rsidRDefault="006C7587">
      <w:r>
        <w:br w:type="page"/>
      </w:r>
    </w:p>
    <w:tbl>
      <w:tblPr>
        <w:tblStyle w:val="TableGrid"/>
        <w:tblpPr w:leftFromText="180" w:rightFromText="180" w:vertAnchor="text" w:horzAnchor="margin" w:tblpY="92"/>
        <w:tblW w:w="0" w:type="auto"/>
        <w:tblLook w:val="04A0" w:firstRow="1" w:lastRow="0" w:firstColumn="1" w:lastColumn="0" w:noHBand="0" w:noVBand="1"/>
      </w:tblPr>
      <w:tblGrid>
        <w:gridCol w:w="562"/>
        <w:gridCol w:w="3545"/>
        <w:gridCol w:w="4663"/>
      </w:tblGrid>
      <w:tr w:rsidR="006C7587" w:rsidRPr="00E83CDF" w14:paraId="13AD47EA" w14:textId="77777777" w:rsidTr="0042775A">
        <w:tc>
          <w:tcPr>
            <w:tcW w:w="562" w:type="dxa"/>
          </w:tcPr>
          <w:p w14:paraId="63B3A1E0" w14:textId="77777777" w:rsidR="006C7587" w:rsidRPr="00E83CDF" w:rsidRDefault="006C7587" w:rsidP="006C7587">
            <w:pPr>
              <w:jc w:val="both"/>
              <w:rPr>
                <w:rFonts w:cs="Arial"/>
                <w:b/>
                <w:bCs/>
                <w:szCs w:val="20"/>
              </w:rPr>
            </w:pPr>
            <w:r w:rsidRPr="00E83CDF">
              <w:rPr>
                <w:rFonts w:cs="Arial"/>
                <w:b/>
                <w:bCs/>
                <w:szCs w:val="20"/>
              </w:rPr>
              <w:lastRenderedPageBreak/>
              <w:t>No.</w:t>
            </w:r>
          </w:p>
        </w:tc>
        <w:tc>
          <w:tcPr>
            <w:tcW w:w="3545" w:type="dxa"/>
          </w:tcPr>
          <w:p w14:paraId="7D5605E2" w14:textId="77777777" w:rsidR="006C7587" w:rsidRPr="00E83CDF" w:rsidRDefault="006C7587" w:rsidP="006C7587">
            <w:pPr>
              <w:jc w:val="both"/>
              <w:rPr>
                <w:rFonts w:cs="Arial"/>
                <w:b/>
                <w:bCs/>
                <w:szCs w:val="20"/>
              </w:rPr>
            </w:pPr>
            <w:r w:rsidRPr="00E83CDF">
              <w:rPr>
                <w:rFonts w:cs="Arial"/>
                <w:b/>
                <w:bCs/>
                <w:szCs w:val="20"/>
              </w:rPr>
              <w:t>Question</w:t>
            </w:r>
          </w:p>
        </w:tc>
        <w:tc>
          <w:tcPr>
            <w:tcW w:w="4663" w:type="dxa"/>
          </w:tcPr>
          <w:p w14:paraId="682CA470" w14:textId="77777777" w:rsidR="006C7587" w:rsidRPr="00E83CDF" w:rsidRDefault="006C7587" w:rsidP="006C7587">
            <w:pPr>
              <w:jc w:val="both"/>
              <w:rPr>
                <w:rFonts w:cs="Arial"/>
                <w:b/>
                <w:bCs/>
                <w:szCs w:val="20"/>
              </w:rPr>
            </w:pPr>
            <w:r w:rsidRPr="00E83CDF">
              <w:rPr>
                <w:rFonts w:cs="Arial"/>
                <w:b/>
                <w:bCs/>
                <w:szCs w:val="20"/>
              </w:rPr>
              <w:t>Response</w:t>
            </w:r>
          </w:p>
        </w:tc>
      </w:tr>
      <w:tr w:rsidR="00E83CDF" w:rsidRPr="00E83CDF" w14:paraId="489AFF3F" w14:textId="77777777" w:rsidTr="00E459C0">
        <w:tc>
          <w:tcPr>
            <w:tcW w:w="562" w:type="dxa"/>
          </w:tcPr>
          <w:p w14:paraId="61053076" w14:textId="5D223C43" w:rsidR="00E83CDF" w:rsidRPr="00E83CDF" w:rsidRDefault="006C7587" w:rsidP="00BA0118">
            <w:pPr>
              <w:jc w:val="both"/>
              <w:rPr>
                <w:rFonts w:cs="Arial"/>
                <w:szCs w:val="20"/>
              </w:rPr>
            </w:pPr>
            <w:r>
              <w:rPr>
                <w:rFonts w:cs="Arial"/>
                <w:szCs w:val="20"/>
              </w:rPr>
              <w:t>11</w:t>
            </w:r>
          </w:p>
        </w:tc>
        <w:tc>
          <w:tcPr>
            <w:tcW w:w="3545" w:type="dxa"/>
          </w:tcPr>
          <w:p w14:paraId="1F211C39" w14:textId="54E8A24F" w:rsidR="00E83CDF" w:rsidRPr="00E83CDF" w:rsidRDefault="00E83CDF" w:rsidP="00BA0118">
            <w:pPr>
              <w:jc w:val="both"/>
              <w:rPr>
                <w:rFonts w:cs="Arial"/>
                <w:szCs w:val="20"/>
              </w:rPr>
            </w:pPr>
            <w:r w:rsidRPr="00E83CDF">
              <w:rPr>
                <w:rFonts w:cs="Arial"/>
                <w:szCs w:val="20"/>
              </w:rPr>
              <w:t xml:space="preserve">How do </w:t>
            </w:r>
            <w:r w:rsidR="002C4E2E">
              <w:rPr>
                <w:rFonts w:cs="Arial"/>
                <w:szCs w:val="20"/>
              </w:rPr>
              <w:t xml:space="preserve">you </w:t>
            </w:r>
            <w:r w:rsidRPr="00E83CDF">
              <w:rPr>
                <w:rFonts w:cs="Arial"/>
                <w:szCs w:val="20"/>
              </w:rPr>
              <w:t xml:space="preserve">select and include land and water </w:t>
            </w:r>
            <w:proofErr w:type="gramStart"/>
            <w:r w:rsidRPr="00E83CDF">
              <w:rPr>
                <w:rFonts w:cs="Arial"/>
                <w:szCs w:val="20"/>
              </w:rPr>
              <w:t>trails.</w:t>
            </w:r>
            <w:proofErr w:type="gramEnd"/>
          </w:p>
          <w:p w14:paraId="54448C20" w14:textId="77777777" w:rsidR="00E83CDF" w:rsidRPr="00E83CDF" w:rsidRDefault="00E83CDF" w:rsidP="00BA0118">
            <w:pPr>
              <w:jc w:val="both"/>
              <w:rPr>
                <w:rFonts w:cs="Arial"/>
                <w:szCs w:val="20"/>
              </w:rPr>
            </w:pPr>
          </w:p>
        </w:tc>
        <w:tc>
          <w:tcPr>
            <w:tcW w:w="4663" w:type="dxa"/>
          </w:tcPr>
          <w:p w14:paraId="476CFAFF" w14:textId="77777777" w:rsidR="00A33D7A" w:rsidRDefault="00A33D7A" w:rsidP="00BA0118">
            <w:pPr>
              <w:jc w:val="both"/>
              <w:rPr>
                <w:rFonts w:cs="Arial"/>
                <w:szCs w:val="20"/>
              </w:rPr>
            </w:pPr>
            <w:r>
              <w:rPr>
                <w:rFonts w:cs="Arial"/>
                <w:szCs w:val="20"/>
              </w:rPr>
              <w:t>Identify appropriate water and land sites on a map or based on your knowledge of the area.</w:t>
            </w:r>
          </w:p>
          <w:p w14:paraId="20CF2CC1" w14:textId="77777777" w:rsidR="00A33D7A" w:rsidRDefault="00A33D7A" w:rsidP="00BA0118">
            <w:pPr>
              <w:jc w:val="both"/>
              <w:rPr>
                <w:rFonts w:cs="Arial"/>
                <w:szCs w:val="20"/>
              </w:rPr>
            </w:pPr>
          </w:p>
          <w:p w14:paraId="3FA308D4" w14:textId="538D3A68" w:rsidR="00A33D7A" w:rsidRDefault="00A33D7A" w:rsidP="00BA0118">
            <w:pPr>
              <w:jc w:val="both"/>
              <w:rPr>
                <w:rFonts w:cs="Arial"/>
                <w:szCs w:val="20"/>
              </w:rPr>
            </w:pPr>
            <w:r>
              <w:rPr>
                <w:rFonts w:cs="Arial"/>
                <w:szCs w:val="20"/>
              </w:rPr>
              <w:t>M</w:t>
            </w:r>
            <w:r w:rsidR="002C4E2E">
              <w:rPr>
                <w:rFonts w:cs="Arial"/>
                <w:szCs w:val="20"/>
              </w:rPr>
              <w:t xml:space="preserve">ake sure that you have the right to access any land or water site and do so safely.  </w:t>
            </w:r>
            <w:r>
              <w:rPr>
                <w:rFonts w:cs="Arial"/>
                <w:szCs w:val="20"/>
              </w:rPr>
              <w:t>You must engage with the landowners before you identify the proposed Blueway publicly and before you go onto this land.</w:t>
            </w:r>
          </w:p>
          <w:p w14:paraId="02354ED0" w14:textId="521D3B2E" w:rsidR="00A33D7A" w:rsidRDefault="00A33D7A" w:rsidP="00BA0118">
            <w:pPr>
              <w:jc w:val="both"/>
              <w:rPr>
                <w:rFonts w:cs="Arial"/>
                <w:szCs w:val="20"/>
              </w:rPr>
            </w:pPr>
          </w:p>
          <w:p w14:paraId="6BCE53A1" w14:textId="4DB83356" w:rsidR="00A33D7A" w:rsidRDefault="00A33D7A" w:rsidP="00BA0118">
            <w:pPr>
              <w:jc w:val="both"/>
              <w:rPr>
                <w:rFonts w:cs="Arial"/>
                <w:szCs w:val="20"/>
              </w:rPr>
            </w:pPr>
            <w:r>
              <w:rPr>
                <w:rFonts w:cs="Arial"/>
                <w:szCs w:val="20"/>
              </w:rPr>
              <w:t>Clarify if the locations are practical, are they accessible for the general public, are they safe, are there risks of getting lost?</w:t>
            </w:r>
          </w:p>
          <w:p w14:paraId="5DE11789" w14:textId="77777777" w:rsidR="00A33D7A" w:rsidRDefault="00A33D7A" w:rsidP="00BA0118">
            <w:pPr>
              <w:jc w:val="both"/>
              <w:rPr>
                <w:rFonts w:cs="Arial"/>
                <w:szCs w:val="20"/>
              </w:rPr>
            </w:pPr>
          </w:p>
          <w:p w14:paraId="467447B4" w14:textId="4BDDCE33" w:rsidR="00A33D7A" w:rsidRDefault="00A33D7A" w:rsidP="00BA0118">
            <w:pPr>
              <w:jc w:val="both"/>
              <w:rPr>
                <w:rFonts w:cs="Arial"/>
                <w:szCs w:val="20"/>
              </w:rPr>
            </w:pPr>
            <w:r>
              <w:rPr>
                <w:rFonts w:cs="Arial"/>
                <w:szCs w:val="20"/>
              </w:rPr>
              <w:t xml:space="preserve">The proposed location does not have to be perfect, part of the Blueway development process may include improving or creating new trails, erecting signage, creating parking areas and so on.   </w:t>
            </w:r>
          </w:p>
          <w:p w14:paraId="761E6E24" w14:textId="08744568" w:rsidR="00A33D7A" w:rsidRDefault="00A33D7A" w:rsidP="00BA0118">
            <w:pPr>
              <w:jc w:val="both"/>
              <w:rPr>
                <w:rFonts w:cs="Arial"/>
                <w:szCs w:val="20"/>
              </w:rPr>
            </w:pPr>
          </w:p>
          <w:p w14:paraId="6F9750AA" w14:textId="547AC029" w:rsidR="00A33D7A" w:rsidRDefault="00A33D7A" w:rsidP="00BA0118">
            <w:pPr>
              <w:jc w:val="both"/>
              <w:rPr>
                <w:rFonts w:cs="Arial"/>
                <w:szCs w:val="20"/>
              </w:rPr>
            </w:pPr>
            <w:r>
              <w:rPr>
                <w:rFonts w:cs="Arial"/>
                <w:szCs w:val="20"/>
              </w:rPr>
              <w:t>Engage early with the Local Authority/County Council as they or an organisation with appropriate resources are required to ensure the sustainability of the Blueway.</w:t>
            </w:r>
          </w:p>
          <w:p w14:paraId="042AC99A" w14:textId="7884D137" w:rsidR="00A33D7A" w:rsidRDefault="00A33D7A" w:rsidP="00BA0118">
            <w:pPr>
              <w:jc w:val="both"/>
              <w:rPr>
                <w:rFonts w:cs="Arial"/>
                <w:szCs w:val="20"/>
              </w:rPr>
            </w:pPr>
          </w:p>
          <w:p w14:paraId="1A5B14A2" w14:textId="50E27699" w:rsidR="00A33D7A" w:rsidRDefault="00A33D7A" w:rsidP="00BA0118">
            <w:pPr>
              <w:jc w:val="both"/>
              <w:rPr>
                <w:rFonts w:cs="Arial"/>
                <w:szCs w:val="20"/>
              </w:rPr>
            </w:pPr>
            <w:r>
              <w:rPr>
                <w:rFonts w:cs="Arial"/>
                <w:szCs w:val="20"/>
              </w:rPr>
              <w:t>Make sure that the community are on-board early and throughout the process.  The host community should benefit from the Blueway’s outdoor recreation resources and any economic boost from Blueway tourism.</w:t>
            </w:r>
          </w:p>
          <w:p w14:paraId="027D14CE" w14:textId="1393D138" w:rsidR="00A33D7A" w:rsidRDefault="00A33D7A" w:rsidP="00BA0118">
            <w:pPr>
              <w:jc w:val="both"/>
              <w:rPr>
                <w:rFonts w:cs="Arial"/>
                <w:szCs w:val="20"/>
              </w:rPr>
            </w:pPr>
          </w:p>
          <w:p w14:paraId="1B6AC6B2" w14:textId="58A06902" w:rsidR="002C4E2E" w:rsidRDefault="00A33D7A" w:rsidP="00BA0118">
            <w:pPr>
              <w:jc w:val="both"/>
              <w:rPr>
                <w:rFonts w:cs="Arial"/>
                <w:szCs w:val="20"/>
              </w:rPr>
            </w:pPr>
            <w:r>
              <w:rPr>
                <w:rFonts w:cs="Arial"/>
                <w:szCs w:val="20"/>
              </w:rPr>
              <w:t>Work through the supporting materials and the accreditation application to identify the various other steps you need to take.</w:t>
            </w:r>
          </w:p>
          <w:p w14:paraId="64C08429" w14:textId="5DBFA005" w:rsidR="002C4E2E" w:rsidRPr="00E83CDF" w:rsidRDefault="002C4E2E" w:rsidP="00BA0118">
            <w:pPr>
              <w:jc w:val="both"/>
              <w:rPr>
                <w:rFonts w:cs="Arial"/>
                <w:szCs w:val="20"/>
              </w:rPr>
            </w:pPr>
          </w:p>
        </w:tc>
      </w:tr>
    </w:tbl>
    <w:p w14:paraId="204506EB" w14:textId="77777777" w:rsidR="00E459C0" w:rsidRDefault="00E459C0" w:rsidP="00BA0118">
      <w:pPr>
        <w:jc w:val="both"/>
      </w:pPr>
      <w:r>
        <w:br w:type="page"/>
      </w:r>
    </w:p>
    <w:tbl>
      <w:tblPr>
        <w:tblStyle w:val="TableGrid"/>
        <w:tblpPr w:leftFromText="180" w:rightFromText="180" w:vertAnchor="text" w:horzAnchor="margin" w:tblpY="92"/>
        <w:tblW w:w="0" w:type="auto"/>
        <w:tblLook w:val="04A0" w:firstRow="1" w:lastRow="0" w:firstColumn="1" w:lastColumn="0" w:noHBand="0" w:noVBand="1"/>
      </w:tblPr>
      <w:tblGrid>
        <w:gridCol w:w="562"/>
        <w:gridCol w:w="3545"/>
        <w:gridCol w:w="4663"/>
      </w:tblGrid>
      <w:tr w:rsidR="006C7587" w:rsidRPr="00E83CDF" w14:paraId="1FD43178" w14:textId="77777777" w:rsidTr="0042775A">
        <w:tc>
          <w:tcPr>
            <w:tcW w:w="562" w:type="dxa"/>
          </w:tcPr>
          <w:p w14:paraId="79AC8CB5" w14:textId="77777777" w:rsidR="006C7587" w:rsidRPr="00E83CDF" w:rsidRDefault="006C7587" w:rsidP="006C7587">
            <w:pPr>
              <w:jc w:val="both"/>
              <w:rPr>
                <w:rFonts w:cs="Arial"/>
                <w:b/>
                <w:bCs/>
                <w:szCs w:val="20"/>
              </w:rPr>
            </w:pPr>
            <w:r w:rsidRPr="00E83CDF">
              <w:rPr>
                <w:rFonts w:cs="Arial"/>
                <w:b/>
                <w:bCs/>
                <w:szCs w:val="20"/>
              </w:rPr>
              <w:lastRenderedPageBreak/>
              <w:t>No.</w:t>
            </w:r>
          </w:p>
        </w:tc>
        <w:tc>
          <w:tcPr>
            <w:tcW w:w="3545" w:type="dxa"/>
          </w:tcPr>
          <w:p w14:paraId="6B9EFE80" w14:textId="77777777" w:rsidR="006C7587" w:rsidRPr="00E83CDF" w:rsidRDefault="006C7587" w:rsidP="006C7587">
            <w:pPr>
              <w:jc w:val="both"/>
              <w:rPr>
                <w:rFonts w:cs="Arial"/>
                <w:b/>
                <w:bCs/>
                <w:szCs w:val="20"/>
              </w:rPr>
            </w:pPr>
            <w:r w:rsidRPr="00E83CDF">
              <w:rPr>
                <w:rFonts w:cs="Arial"/>
                <w:b/>
                <w:bCs/>
                <w:szCs w:val="20"/>
              </w:rPr>
              <w:t>Question</w:t>
            </w:r>
          </w:p>
        </w:tc>
        <w:tc>
          <w:tcPr>
            <w:tcW w:w="4663" w:type="dxa"/>
          </w:tcPr>
          <w:p w14:paraId="4D96735A" w14:textId="77777777" w:rsidR="006C7587" w:rsidRPr="00E83CDF" w:rsidRDefault="006C7587" w:rsidP="006C7587">
            <w:pPr>
              <w:jc w:val="both"/>
              <w:rPr>
                <w:rFonts w:cs="Arial"/>
                <w:b/>
                <w:bCs/>
                <w:szCs w:val="20"/>
              </w:rPr>
            </w:pPr>
            <w:r w:rsidRPr="00E83CDF">
              <w:rPr>
                <w:rFonts w:cs="Arial"/>
                <w:b/>
                <w:bCs/>
                <w:szCs w:val="20"/>
              </w:rPr>
              <w:t>Response</w:t>
            </w:r>
          </w:p>
        </w:tc>
      </w:tr>
      <w:tr w:rsidR="00E83CDF" w:rsidRPr="00E83CDF" w14:paraId="66EA9CE1" w14:textId="77777777" w:rsidTr="00E459C0">
        <w:tc>
          <w:tcPr>
            <w:tcW w:w="562" w:type="dxa"/>
          </w:tcPr>
          <w:p w14:paraId="7D3EF25E" w14:textId="76FA15D5" w:rsidR="00E83CDF" w:rsidRPr="00E83CDF" w:rsidRDefault="00BA0118" w:rsidP="00BA0118">
            <w:pPr>
              <w:jc w:val="both"/>
              <w:rPr>
                <w:rFonts w:cs="Arial"/>
                <w:szCs w:val="20"/>
              </w:rPr>
            </w:pPr>
            <w:r>
              <w:rPr>
                <w:rFonts w:cs="Arial"/>
                <w:szCs w:val="20"/>
              </w:rPr>
              <w:t>1</w:t>
            </w:r>
            <w:r w:rsidR="006C7587">
              <w:rPr>
                <w:rFonts w:cs="Arial"/>
                <w:szCs w:val="20"/>
              </w:rPr>
              <w:t>2</w:t>
            </w:r>
          </w:p>
        </w:tc>
        <w:tc>
          <w:tcPr>
            <w:tcW w:w="3545" w:type="dxa"/>
          </w:tcPr>
          <w:p w14:paraId="3DB14397" w14:textId="77777777" w:rsidR="00E83CDF" w:rsidRDefault="00E83CDF" w:rsidP="00BA0118">
            <w:pPr>
              <w:jc w:val="both"/>
              <w:rPr>
                <w:rFonts w:cs="Arial"/>
                <w:szCs w:val="20"/>
              </w:rPr>
            </w:pPr>
            <w:r w:rsidRPr="00E83CDF">
              <w:rPr>
                <w:rFonts w:cs="Arial"/>
                <w:szCs w:val="20"/>
              </w:rPr>
              <w:t>How do I engage with the communities and stakeholders?</w:t>
            </w:r>
          </w:p>
          <w:p w14:paraId="72E50239" w14:textId="1CE95010" w:rsidR="00A33D7A" w:rsidRPr="00E83CDF" w:rsidRDefault="00A33D7A" w:rsidP="00BA0118">
            <w:pPr>
              <w:jc w:val="both"/>
              <w:rPr>
                <w:rFonts w:cs="Arial"/>
                <w:szCs w:val="20"/>
              </w:rPr>
            </w:pPr>
          </w:p>
        </w:tc>
        <w:tc>
          <w:tcPr>
            <w:tcW w:w="4663" w:type="dxa"/>
          </w:tcPr>
          <w:p w14:paraId="08364881" w14:textId="77777777" w:rsidR="00936C9B" w:rsidRDefault="00A33D7A" w:rsidP="00BA0118">
            <w:pPr>
              <w:jc w:val="both"/>
              <w:rPr>
                <w:rFonts w:cs="Arial"/>
                <w:szCs w:val="20"/>
              </w:rPr>
            </w:pPr>
            <w:r>
              <w:rPr>
                <w:rFonts w:cs="Arial"/>
                <w:szCs w:val="20"/>
              </w:rPr>
              <w:t xml:space="preserve">This can happen at different levels depending on the scale of the Blueway and the community.  As a minimum there should be an awareness locally that a </w:t>
            </w:r>
            <w:r w:rsidR="00936C9B">
              <w:rPr>
                <w:rFonts w:cs="Arial"/>
                <w:szCs w:val="20"/>
              </w:rPr>
              <w:t>Blueway</w:t>
            </w:r>
            <w:r>
              <w:rPr>
                <w:rFonts w:cs="Arial"/>
                <w:szCs w:val="20"/>
              </w:rPr>
              <w:t xml:space="preserve"> is being considered and the community should have the opportunity to discuss and comment </w:t>
            </w:r>
            <w:proofErr w:type="spellStart"/>
            <w:r>
              <w:rPr>
                <w:rFonts w:cs="Arial"/>
                <w:szCs w:val="20"/>
              </w:rPr>
              <w:t>o n</w:t>
            </w:r>
            <w:proofErr w:type="spellEnd"/>
            <w:r>
              <w:rPr>
                <w:rFonts w:cs="Arial"/>
                <w:szCs w:val="20"/>
              </w:rPr>
              <w:t xml:space="preserve"> the proposal.  </w:t>
            </w:r>
          </w:p>
          <w:p w14:paraId="72A26312" w14:textId="77777777" w:rsidR="00936C9B" w:rsidRDefault="00936C9B" w:rsidP="00BA0118">
            <w:pPr>
              <w:jc w:val="both"/>
              <w:rPr>
                <w:rFonts w:cs="Arial"/>
                <w:szCs w:val="20"/>
              </w:rPr>
            </w:pPr>
          </w:p>
          <w:p w14:paraId="1A3A9E41" w14:textId="676E734E" w:rsidR="00936C9B" w:rsidRDefault="00936C9B" w:rsidP="00BA0118">
            <w:pPr>
              <w:jc w:val="both"/>
              <w:rPr>
                <w:rFonts w:cs="Arial"/>
                <w:szCs w:val="20"/>
              </w:rPr>
            </w:pPr>
            <w:r>
              <w:rPr>
                <w:rFonts w:cs="Arial"/>
                <w:szCs w:val="20"/>
              </w:rPr>
              <w:t>Working with an existing community group is often a good start.</w:t>
            </w:r>
          </w:p>
          <w:p w14:paraId="134A67F5" w14:textId="2882D5B5" w:rsidR="00936C9B" w:rsidRDefault="00936C9B" w:rsidP="00BA0118">
            <w:pPr>
              <w:jc w:val="both"/>
              <w:rPr>
                <w:rFonts w:cs="Arial"/>
                <w:szCs w:val="20"/>
              </w:rPr>
            </w:pPr>
          </w:p>
          <w:p w14:paraId="3E4D40F8" w14:textId="655305A9" w:rsidR="00936C9B" w:rsidRDefault="00936C9B" w:rsidP="00BA0118">
            <w:pPr>
              <w:jc w:val="both"/>
              <w:rPr>
                <w:rFonts w:cs="Arial"/>
                <w:szCs w:val="20"/>
              </w:rPr>
            </w:pPr>
            <w:r>
              <w:rPr>
                <w:rFonts w:cs="Arial"/>
                <w:szCs w:val="20"/>
              </w:rPr>
              <w:t>In addition to private landowners, there can be many stakeholders, for example Waterways Ireland, Coillte, the National Parks and Wildlife service, the Local Authority Waters Programme and so on.  Approached the relevant group early I the process and these groups will advise you if they have any contributions to make regarding the project.</w:t>
            </w:r>
          </w:p>
          <w:p w14:paraId="6AEEA9A3" w14:textId="60EEC381" w:rsidR="00936C9B" w:rsidRDefault="00936C9B" w:rsidP="00BA0118">
            <w:pPr>
              <w:jc w:val="both"/>
              <w:rPr>
                <w:rFonts w:cs="Arial"/>
                <w:szCs w:val="20"/>
              </w:rPr>
            </w:pPr>
          </w:p>
          <w:p w14:paraId="42CF1E47" w14:textId="27EC70EF" w:rsidR="00936C9B" w:rsidRDefault="00936C9B" w:rsidP="00BA0118">
            <w:pPr>
              <w:jc w:val="both"/>
              <w:rPr>
                <w:rFonts w:cs="Arial"/>
                <w:szCs w:val="20"/>
              </w:rPr>
            </w:pPr>
            <w:r>
              <w:rPr>
                <w:rFonts w:cs="Arial"/>
                <w:szCs w:val="20"/>
              </w:rPr>
              <w:t xml:space="preserve">Also contact the relevant </w:t>
            </w:r>
            <w:proofErr w:type="spellStart"/>
            <w:r>
              <w:rPr>
                <w:rFonts w:cs="Arial"/>
                <w:szCs w:val="20"/>
              </w:rPr>
              <w:t>sports</w:t>
            </w:r>
            <w:proofErr w:type="spellEnd"/>
            <w:r>
              <w:rPr>
                <w:rFonts w:cs="Arial"/>
                <w:szCs w:val="20"/>
              </w:rPr>
              <w:t xml:space="preserve"> National Governing Body such as Mountaineering Ireland, Sailing Ireland or Canoeing Ireland for their advice.</w:t>
            </w:r>
          </w:p>
          <w:p w14:paraId="56932B22" w14:textId="55D5F4FC" w:rsidR="00E83CDF" w:rsidRPr="00E83CDF" w:rsidRDefault="00936C9B" w:rsidP="00BA0118">
            <w:pPr>
              <w:jc w:val="both"/>
              <w:rPr>
                <w:rFonts w:cs="Arial"/>
                <w:szCs w:val="20"/>
              </w:rPr>
            </w:pPr>
            <w:r>
              <w:rPr>
                <w:rFonts w:cs="Arial"/>
                <w:szCs w:val="20"/>
              </w:rPr>
              <w:t xml:space="preserve"> </w:t>
            </w:r>
          </w:p>
        </w:tc>
      </w:tr>
      <w:tr w:rsidR="00E83CDF" w:rsidRPr="00E83CDF" w14:paraId="25C320C6" w14:textId="77777777" w:rsidTr="00E459C0">
        <w:tc>
          <w:tcPr>
            <w:tcW w:w="562" w:type="dxa"/>
          </w:tcPr>
          <w:p w14:paraId="5191424C" w14:textId="58FEDDBC" w:rsidR="00E83CDF" w:rsidRPr="00E83CDF" w:rsidRDefault="00BA0118" w:rsidP="00BA0118">
            <w:pPr>
              <w:jc w:val="both"/>
              <w:rPr>
                <w:rFonts w:cs="Arial"/>
                <w:szCs w:val="20"/>
              </w:rPr>
            </w:pPr>
            <w:r>
              <w:rPr>
                <w:rFonts w:cs="Arial"/>
                <w:szCs w:val="20"/>
              </w:rPr>
              <w:t>1</w:t>
            </w:r>
            <w:r w:rsidR="006C7587">
              <w:rPr>
                <w:rFonts w:cs="Arial"/>
                <w:szCs w:val="20"/>
              </w:rPr>
              <w:t>3</w:t>
            </w:r>
          </w:p>
        </w:tc>
        <w:tc>
          <w:tcPr>
            <w:tcW w:w="3545" w:type="dxa"/>
          </w:tcPr>
          <w:p w14:paraId="4CA9404A" w14:textId="77777777" w:rsidR="00E83CDF" w:rsidRPr="00E83CDF" w:rsidRDefault="00E83CDF" w:rsidP="00BA0118">
            <w:pPr>
              <w:jc w:val="both"/>
              <w:rPr>
                <w:rFonts w:cs="Arial"/>
                <w:szCs w:val="20"/>
              </w:rPr>
            </w:pPr>
            <w:r w:rsidRPr="00E83CDF">
              <w:rPr>
                <w:rFonts w:cs="Arial"/>
                <w:szCs w:val="20"/>
              </w:rPr>
              <w:t>Are there deadlines in developing a Blueway?</w:t>
            </w:r>
          </w:p>
          <w:p w14:paraId="14143931" w14:textId="77777777" w:rsidR="00E83CDF" w:rsidRPr="00E83CDF" w:rsidRDefault="00E83CDF" w:rsidP="00BA0118">
            <w:pPr>
              <w:jc w:val="both"/>
              <w:rPr>
                <w:rFonts w:cs="Arial"/>
                <w:szCs w:val="20"/>
              </w:rPr>
            </w:pPr>
          </w:p>
        </w:tc>
        <w:tc>
          <w:tcPr>
            <w:tcW w:w="4663" w:type="dxa"/>
          </w:tcPr>
          <w:p w14:paraId="3E9D0E2C" w14:textId="77777777" w:rsidR="00E459C0" w:rsidRDefault="00936C9B" w:rsidP="00BA0118">
            <w:pPr>
              <w:jc w:val="both"/>
              <w:rPr>
                <w:rFonts w:cs="Arial"/>
                <w:szCs w:val="20"/>
              </w:rPr>
            </w:pPr>
            <w:r>
              <w:rPr>
                <w:rFonts w:cs="Arial"/>
                <w:szCs w:val="20"/>
              </w:rPr>
              <w:t xml:space="preserve">Each Blueway </w:t>
            </w:r>
            <w:r w:rsidR="00E459C0">
              <w:rPr>
                <w:rFonts w:cs="Arial"/>
                <w:szCs w:val="20"/>
              </w:rPr>
              <w:t>w</w:t>
            </w:r>
            <w:r>
              <w:rPr>
                <w:rFonts w:cs="Arial"/>
                <w:szCs w:val="20"/>
              </w:rPr>
              <w:t>ill develop at its own pace</w:t>
            </w:r>
            <w:r w:rsidR="00E459C0">
              <w:rPr>
                <w:rFonts w:cs="Arial"/>
                <w:szCs w:val="20"/>
              </w:rPr>
              <w:t xml:space="preserve"> and there are no specific commencement or completion deadlines.</w:t>
            </w:r>
          </w:p>
          <w:p w14:paraId="6329D581" w14:textId="77777777" w:rsidR="00E459C0" w:rsidRDefault="00E459C0" w:rsidP="00BA0118">
            <w:pPr>
              <w:jc w:val="both"/>
              <w:rPr>
                <w:rFonts w:cs="Arial"/>
                <w:szCs w:val="20"/>
              </w:rPr>
            </w:pPr>
          </w:p>
          <w:p w14:paraId="1B458C94" w14:textId="75D3F290" w:rsidR="00E83CDF" w:rsidRDefault="00936C9B" w:rsidP="00BA0118">
            <w:pPr>
              <w:jc w:val="both"/>
              <w:rPr>
                <w:rFonts w:cs="Arial"/>
                <w:szCs w:val="20"/>
              </w:rPr>
            </w:pPr>
            <w:r>
              <w:rPr>
                <w:rFonts w:cs="Arial"/>
                <w:szCs w:val="20"/>
              </w:rPr>
              <w:t xml:space="preserve">Ideally a new Blueway should be launched in </w:t>
            </w:r>
            <w:r w:rsidR="00E459C0">
              <w:rPr>
                <w:rFonts w:cs="Arial"/>
                <w:szCs w:val="20"/>
              </w:rPr>
              <w:t>s</w:t>
            </w:r>
            <w:r>
              <w:rPr>
                <w:rFonts w:cs="Arial"/>
                <w:szCs w:val="20"/>
              </w:rPr>
              <w:t>pring or summer.</w:t>
            </w:r>
          </w:p>
          <w:p w14:paraId="5DFB98B5" w14:textId="77777777" w:rsidR="00936C9B" w:rsidRDefault="00936C9B" w:rsidP="00BA0118">
            <w:pPr>
              <w:jc w:val="both"/>
              <w:rPr>
                <w:rFonts w:cs="Arial"/>
                <w:szCs w:val="20"/>
              </w:rPr>
            </w:pPr>
          </w:p>
          <w:p w14:paraId="66E2CC43" w14:textId="562ED704" w:rsidR="00936C9B" w:rsidRPr="00E83CDF" w:rsidRDefault="00936C9B" w:rsidP="00BA0118">
            <w:pPr>
              <w:jc w:val="both"/>
              <w:rPr>
                <w:rFonts w:cs="Arial"/>
                <w:szCs w:val="20"/>
              </w:rPr>
            </w:pPr>
          </w:p>
        </w:tc>
      </w:tr>
      <w:tr w:rsidR="00E459C0" w:rsidRPr="00E83CDF" w14:paraId="5A0C97E4" w14:textId="77777777" w:rsidTr="0008378F">
        <w:tc>
          <w:tcPr>
            <w:tcW w:w="562" w:type="dxa"/>
          </w:tcPr>
          <w:p w14:paraId="49CD1E20" w14:textId="7F4C5EEA" w:rsidR="00E459C0" w:rsidRPr="00E83CDF" w:rsidRDefault="00E459C0" w:rsidP="00BA0118">
            <w:pPr>
              <w:jc w:val="both"/>
              <w:rPr>
                <w:rFonts w:cs="Arial"/>
                <w:szCs w:val="20"/>
              </w:rPr>
            </w:pPr>
            <w:r w:rsidRPr="00E83CDF">
              <w:rPr>
                <w:rFonts w:cs="Arial"/>
                <w:szCs w:val="20"/>
              </w:rPr>
              <w:t>1</w:t>
            </w:r>
            <w:r w:rsidR="006C7587">
              <w:rPr>
                <w:rFonts w:cs="Arial"/>
                <w:szCs w:val="20"/>
              </w:rPr>
              <w:t>4</w:t>
            </w:r>
          </w:p>
        </w:tc>
        <w:tc>
          <w:tcPr>
            <w:tcW w:w="3545" w:type="dxa"/>
          </w:tcPr>
          <w:p w14:paraId="517FEC1E" w14:textId="77777777" w:rsidR="00E459C0" w:rsidRPr="00E83CDF" w:rsidRDefault="00E459C0" w:rsidP="00BA0118">
            <w:pPr>
              <w:jc w:val="both"/>
              <w:rPr>
                <w:rFonts w:cs="Arial"/>
                <w:szCs w:val="20"/>
              </w:rPr>
            </w:pPr>
            <w:r w:rsidRPr="00E83CDF">
              <w:rPr>
                <w:rFonts w:cs="Arial"/>
                <w:szCs w:val="20"/>
              </w:rPr>
              <w:t>Can a Blueway be commercial?</w:t>
            </w:r>
          </w:p>
          <w:p w14:paraId="53B674B3" w14:textId="77777777" w:rsidR="00E459C0" w:rsidRPr="00E83CDF" w:rsidRDefault="00E459C0" w:rsidP="00BA0118">
            <w:pPr>
              <w:jc w:val="both"/>
              <w:rPr>
                <w:rFonts w:cs="Arial"/>
                <w:szCs w:val="20"/>
              </w:rPr>
            </w:pPr>
          </w:p>
        </w:tc>
        <w:tc>
          <w:tcPr>
            <w:tcW w:w="4663" w:type="dxa"/>
          </w:tcPr>
          <w:p w14:paraId="33922872" w14:textId="77777777" w:rsidR="00E459C0" w:rsidRDefault="00E459C0" w:rsidP="00BA0118">
            <w:pPr>
              <w:jc w:val="both"/>
              <w:rPr>
                <w:rFonts w:cs="Arial"/>
                <w:szCs w:val="20"/>
              </w:rPr>
            </w:pPr>
            <w:r>
              <w:rPr>
                <w:rFonts w:cs="Arial"/>
                <w:szCs w:val="20"/>
              </w:rPr>
              <w:t>It must be possible to use the Blueway without having to pay for access.  However, the Blueway site should also support the local economy so commercial activity providers, bike hire, restaurants, guides and so on are valuable parts of a Blueway.</w:t>
            </w:r>
          </w:p>
          <w:p w14:paraId="19A7EBC5" w14:textId="77777777" w:rsidR="00E459C0" w:rsidRPr="00E83CDF" w:rsidRDefault="00E459C0" w:rsidP="00BA0118">
            <w:pPr>
              <w:jc w:val="both"/>
              <w:rPr>
                <w:rFonts w:cs="Arial"/>
                <w:szCs w:val="20"/>
              </w:rPr>
            </w:pPr>
          </w:p>
        </w:tc>
      </w:tr>
      <w:tr w:rsidR="00E459C0" w:rsidRPr="00E83CDF" w14:paraId="0C5A4561" w14:textId="77777777" w:rsidTr="0008378F">
        <w:tc>
          <w:tcPr>
            <w:tcW w:w="562" w:type="dxa"/>
          </w:tcPr>
          <w:p w14:paraId="302BEFEE" w14:textId="12AC788B" w:rsidR="00E459C0" w:rsidRPr="00E83CDF" w:rsidRDefault="00E459C0" w:rsidP="00BA0118">
            <w:pPr>
              <w:jc w:val="both"/>
              <w:rPr>
                <w:rFonts w:cs="Arial"/>
                <w:szCs w:val="20"/>
              </w:rPr>
            </w:pPr>
            <w:r w:rsidRPr="00E83CDF">
              <w:rPr>
                <w:rFonts w:cs="Arial"/>
                <w:szCs w:val="20"/>
              </w:rPr>
              <w:t>1</w:t>
            </w:r>
            <w:r w:rsidR="006C7587">
              <w:rPr>
                <w:rFonts w:cs="Arial"/>
                <w:szCs w:val="20"/>
              </w:rPr>
              <w:t>5</w:t>
            </w:r>
          </w:p>
        </w:tc>
        <w:tc>
          <w:tcPr>
            <w:tcW w:w="3545" w:type="dxa"/>
          </w:tcPr>
          <w:p w14:paraId="4F68B09E" w14:textId="77777777" w:rsidR="00E459C0" w:rsidRPr="00E83CDF" w:rsidRDefault="00E459C0" w:rsidP="00BA0118">
            <w:pPr>
              <w:jc w:val="both"/>
              <w:rPr>
                <w:rFonts w:cs="Arial"/>
                <w:szCs w:val="20"/>
              </w:rPr>
            </w:pPr>
            <w:r w:rsidRPr="00E83CDF">
              <w:rPr>
                <w:rFonts w:cs="Arial"/>
                <w:szCs w:val="20"/>
              </w:rPr>
              <w:t>Who promotes the Blueway?</w:t>
            </w:r>
          </w:p>
          <w:p w14:paraId="3DAD2B69" w14:textId="77777777" w:rsidR="00E459C0" w:rsidRPr="00E83CDF" w:rsidRDefault="00E459C0" w:rsidP="00BA0118">
            <w:pPr>
              <w:jc w:val="both"/>
              <w:rPr>
                <w:rFonts w:cs="Arial"/>
                <w:szCs w:val="20"/>
              </w:rPr>
            </w:pPr>
          </w:p>
        </w:tc>
        <w:tc>
          <w:tcPr>
            <w:tcW w:w="4663" w:type="dxa"/>
          </w:tcPr>
          <w:p w14:paraId="7E4C8A0A" w14:textId="77777777" w:rsidR="00E459C0" w:rsidRDefault="00E459C0" w:rsidP="00BA0118">
            <w:pPr>
              <w:jc w:val="both"/>
              <w:rPr>
                <w:rFonts w:cs="Arial"/>
                <w:szCs w:val="20"/>
              </w:rPr>
            </w:pPr>
            <w:r>
              <w:rPr>
                <w:rFonts w:cs="Arial"/>
                <w:szCs w:val="20"/>
              </w:rPr>
              <w:t xml:space="preserve">Each Blueway location should have local promotional material and an online presence.  </w:t>
            </w:r>
          </w:p>
          <w:p w14:paraId="5958B05F" w14:textId="77777777" w:rsidR="00E459C0" w:rsidRDefault="00E459C0" w:rsidP="00BA0118">
            <w:pPr>
              <w:jc w:val="both"/>
              <w:rPr>
                <w:rFonts w:cs="Arial"/>
                <w:szCs w:val="20"/>
              </w:rPr>
            </w:pPr>
          </w:p>
          <w:p w14:paraId="3A730767" w14:textId="77777777" w:rsidR="00E459C0" w:rsidRDefault="00E459C0" w:rsidP="00BA0118">
            <w:pPr>
              <w:jc w:val="both"/>
              <w:rPr>
                <w:rFonts w:cs="Arial"/>
                <w:szCs w:val="20"/>
              </w:rPr>
            </w:pPr>
            <w:r>
              <w:rPr>
                <w:rFonts w:cs="Arial"/>
                <w:szCs w:val="20"/>
              </w:rPr>
              <w:t>A national Blueway online facility is under consideration and accredited Blueways will be included in this when it is developed.</w:t>
            </w:r>
          </w:p>
          <w:p w14:paraId="37672DF1" w14:textId="69EFBA8E" w:rsidR="00E459C0" w:rsidRPr="00E83CDF" w:rsidRDefault="00E459C0" w:rsidP="00BA0118">
            <w:pPr>
              <w:jc w:val="both"/>
              <w:rPr>
                <w:rFonts w:cs="Arial"/>
                <w:szCs w:val="20"/>
              </w:rPr>
            </w:pPr>
            <w:r>
              <w:rPr>
                <w:rFonts w:cs="Arial"/>
                <w:szCs w:val="20"/>
              </w:rPr>
              <w:t xml:space="preserve"> </w:t>
            </w:r>
          </w:p>
        </w:tc>
      </w:tr>
      <w:tr w:rsidR="00E459C0" w:rsidRPr="00E83CDF" w14:paraId="71CE3A1D" w14:textId="77777777" w:rsidTr="0008378F">
        <w:tc>
          <w:tcPr>
            <w:tcW w:w="562" w:type="dxa"/>
          </w:tcPr>
          <w:p w14:paraId="7E245102" w14:textId="760209E9" w:rsidR="00E459C0" w:rsidRPr="00E83CDF" w:rsidRDefault="00E459C0" w:rsidP="00BA0118">
            <w:pPr>
              <w:jc w:val="both"/>
              <w:rPr>
                <w:rFonts w:cs="Arial"/>
                <w:szCs w:val="20"/>
              </w:rPr>
            </w:pPr>
            <w:r w:rsidRPr="00E83CDF">
              <w:rPr>
                <w:rFonts w:cs="Arial"/>
                <w:szCs w:val="20"/>
              </w:rPr>
              <w:t>1</w:t>
            </w:r>
            <w:r w:rsidR="006C7587">
              <w:rPr>
                <w:rFonts w:cs="Arial"/>
                <w:szCs w:val="20"/>
              </w:rPr>
              <w:t>6</w:t>
            </w:r>
          </w:p>
        </w:tc>
        <w:tc>
          <w:tcPr>
            <w:tcW w:w="3545" w:type="dxa"/>
          </w:tcPr>
          <w:p w14:paraId="64D67B57" w14:textId="77777777" w:rsidR="00E459C0" w:rsidRPr="00E83CDF" w:rsidRDefault="00E459C0" w:rsidP="00BA0118">
            <w:pPr>
              <w:jc w:val="both"/>
              <w:rPr>
                <w:rFonts w:cs="Arial"/>
                <w:szCs w:val="20"/>
              </w:rPr>
            </w:pPr>
            <w:r w:rsidRPr="00E83CDF">
              <w:rPr>
                <w:rFonts w:cs="Arial"/>
                <w:szCs w:val="20"/>
              </w:rPr>
              <w:t>Are Blueways seasonal?</w:t>
            </w:r>
          </w:p>
          <w:p w14:paraId="3058DFE6" w14:textId="77777777" w:rsidR="00E459C0" w:rsidRPr="00E83CDF" w:rsidRDefault="00E459C0" w:rsidP="00BA0118">
            <w:pPr>
              <w:jc w:val="both"/>
              <w:rPr>
                <w:rFonts w:cs="Arial"/>
                <w:szCs w:val="20"/>
              </w:rPr>
            </w:pPr>
          </w:p>
        </w:tc>
        <w:tc>
          <w:tcPr>
            <w:tcW w:w="4663" w:type="dxa"/>
          </w:tcPr>
          <w:p w14:paraId="13469718" w14:textId="77777777" w:rsidR="00E459C0" w:rsidRDefault="00E459C0" w:rsidP="00BA0118">
            <w:pPr>
              <w:jc w:val="both"/>
              <w:rPr>
                <w:rFonts w:cs="Arial"/>
                <w:szCs w:val="20"/>
              </w:rPr>
            </w:pPr>
            <w:r>
              <w:rPr>
                <w:rFonts w:cs="Arial"/>
                <w:szCs w:val="20"/>
              </w:rPr>
              <w:t xml:space="preserve">As Blueways target the novice participant and provide low levels of outdoor recreation challenge, they will be busiest in periods of sustained good weather and in particular </w:t>
            </w:r>
            <w:proofErr w:type="gramStart"/>
            <w:r>
              <w:rPr>
                <w:rFonts w:cs="Arial"/>
                <w:szCs w:val="20"/>
              </w:rPr>
              <w:t>In</w:t>
            </w:r>
            <w:proofErr w:type="gramEnd"/>
            <w:r>
              <w:rPr>
                <w:rFonts w:cs="Arial"/>
                <w:szCs w:val="20"/>
              </w:rPr>
              <w:t xml:space="preserve"> late spring and summer.  </w:t>
            </w:r>
          </w:p>
          <w:p w14:paraId="161F2912" w14:textId="77777777" w:rsidR="00E459C0" w:rsidRDefault="00E459C0" w:rsidP="00BA0118">
            <w:pPr>
              <w:jc w:val="both"/>
              <w:rPr>
                <w:rFonts w:cs="Arial"/>
                <w:szCs w:val="20"/>
              </w:rPr>
            </w:pPr>
          </w:p>
          <w:p w14:paraId="4477579A" w14:textId="77777777" w:rsidR="00E459C0" w:rsidRDefault="00E459C0" w:rsidP="00BA0118">
            <w:pPr>
              <w:jc w:val="both"/>
              <w:rPr>
                <w:rFonts w:cs="Arial"/>
                <w:szCs w:val="20"/>
              </w:rPr>
            </w:pPr>
            <w:r>
              <w:rPr>
                <w:rFonts w:cs="Arial"/>
                <w:szCs w:val="20"/>
              </w:rPr>
              <w:t>However, some Blueway locations may be sufficiently sheltered so that they are available for use in other seasons.</w:t>
            </w:r>
          </w:p>
          <w:p w14:paraId="5C9240D6" w14:textId="77777777" w:rsidR="00E459C0" w:rsidRPr="00E83CDF" w:rsidRDefault="00E459C0" w:rsidP="00BA0118">
            <w:pPr>
              <w:jc w:val="both"/>
              <w:rPr>
                <w:rFonts w:cs="Arial"/>
                <w:szCs w:val="20"/>
              </w:rPr>
            </w:pPr>
          </w:p>
        </w:tc>
      </w:tr>
    </w:tbl>
    <w:p w14:paraId="2A7861FE" w14:textId="77777777" w:rsidR="00EE7230" w:rsidRDefault="00EE7230" w:rsidP="00BA0118">
      <w:pPr>
        <w:jc w:val="both"/>
      </w:pPr>
    </w:p>
    <w:sectPr w:rsidR="00EE72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IE" w:vendorID="64" w:dllVersion="131078" w:nlCheck="1" w:checkStyle="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MyNjK2NDWxMDQ0MLJU0lEKTi0uzszPAykwqQUAX4rzpywAAAA="/>
  </w:docVars>
  <w:rsids>
    <w:rsidRoot w:val="00E83CDF"/>
    <w:rsid w:val="000B1A85"/>
    <w:rsid w:val="00132F9E"/>
    <w:rsid w:val="002C07F6"/>
    <w:rsid w:val="002C4E2E"/>
    <w:rsid w:val="00313198"/>
    <w:rsid w:val="00384F42"/>
    <w:rsid w:val="003A2881"/>
    <w:rsid w:val="004260B4"/>
    <w:rsid w:val="006B0EEA"/>
    <w:rsid w:val="006C7587"/>
    <w:rsid w:val="007C488C"/>
    <w:rsid w:val="00936C9B"/>
    <w:rsid w:val="009F78E2"/>
    <w:rsid w:val="00A045A7"/>
    <w:rsid w:val="00A33D7A"/>
    <w:rsid w:val="00BA0118"/>
    <w:rsid w:val="00BD5A4A"/>
    <w:rsid w:val="00C51615"/>
    <w:rsid w:val="00CA1DC5"/>
    <w:rsid w:val="00CB0745"/>
    <w:rsid w:val="00DA1E0F"/>
    <w:rsid w:val="00DE3039"/>
    <w:rsid w:val="00E459C0"/>
    <w:rsid w:val="00E83CDF"/>
    <w:rsid w:val="00EE72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386ED"/>
  <w15:chartTrackingRefBased/>
  <w15:docId w15:val="{01950CEF-DFCA-4041-B6AF-BD1165CC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587"/>
    <w:rPr>
      <w:rFonts w:ascii="Arial" w:hAnsi="Arial"/>
      <w:sz w:val="20"/>
    </w:rPr>
  </w:style>
  <w:style w:type="paragraph" w:styleId="Heading1">
    <w:name w:val="heading 1"/>
    <w:basedOn w:val="Normal"/>
    <w:next w:val="Normal"/>
    <w:link w:val="Heading1Char"/>
    <w:autoRedefine/>
    <w:uiPriority w:val="9"/>
    <w:qFormat/>
    <w:rsid w:val="00A045A7"/>
    <w:pPr>
      <w:keepNext/>
      <w:keepLines/>
      <w:spacing w:before="120" w:after="0"/>
      <w:outlineLvl w:val="0"/>
    </w:pPr>
    <w:rPr>
      <w:rFonts w:eastAsiaTheme="majorEastAsia" w:cstheme="majorBidi"/>
      <w:b/>
      <w:color w:val="2F5496" w:themeColor="accent1" w:themeShade="BF"/>
      <w:sz w:val="24"/>
      <w:szCs w:val="32"/>
    </w:rPr>
  </w:style>
  <w:style w:type="paragraph" w:styleId="Heading2">
    <w:name w:val="heading 2"/>
    <w:basedOn w:val="Normal"/>
    <w:next w:val="Normal"/>
    <w:link w:val="Heading2Char"/>
    <w:autoRedefine/>
    <w:uiPriority w:val="9"/>
    <w:unhideWhenUsed/>
    <w:qFormat/>
    <w:rsid w:val="00A045A7"/>
    <w:pPr>
      <w:keepNext/>
      <w:keepLines/>
      <w:spacing w:before="40" w:after="0"/>
      <w:outlineLvl w:val="1"/>
    </w:pPr>
    <w:rPr>
      <w:rFonts w:eastAsiaTheme="majorEastAsia" w:cstheme="majorBidi"/>
      <w:color w:val="2F5496" w:themeColor="accent1" w:themeShade="BF"/>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5A7"/>
    <w:rPr>
      <w:rFonts w:ascii="Arial" w:eastAsiaTheme="majorEastAsia" w:hAnsi="Arial" w:cstheme="majorBidi"/>
      <w:b/>
      <w:color w:val="2F5496" w:themeColor="accent1" w:themeShade="BF"/>
      <w:sz w:val="24"/>
      <w:szCs w:val="32"/>
    </w:rPr>
  </w:style>
  <w:style w:type="character" w:customStyle="1" w:styleId="Heading2Char">
    <w:name w:val="Heading 2 Char"/>
    <w:basedOn w:val="DefaultParagraphFont"/>
    <w:link w:val="Heading2"/>
    <w:uiPriority w:val="9"/>
    <w:rsid w:val="00A045A7"/>
    <w:rPr>
      <w:rFonts w:ascii="Arial" w:eastAsiaTheme="majorEastAsia" w:hAnsi="Arial" w:cstheme="majorBidi"/>
      <w:color w:val="2F5496" w:themeColor="accent1" w:themeShade="BF"/>
      <w:szCs w:val="26"/>
    </w:rPr>
  </w:style>
  <w:style w:type="table" w:styleId="TableGrid">
    <w:name w:val="Table Grid"/>
    <w:basedOn w:val="TableNormal"/>
    <w:uiPriority w:val="39"/>
    <w:rsid w:val="00E83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4E2E"/>
    <w:rPr>
      <w:color w:val="0563C1" w:themeColor="hyperlink"/>
      <w:u w:val="single"/>
    </w:rPr>
  </w:style>
  <w:style w:type="character" w:customStyle="1" w:styleId="UnresolvedMention1">
    <w:name w:val="Unresolved Mention1"/>
    <w:basedOn w:val="DefaultParagraphFont"/>
    <w:uiPriority w:val="99"/>
    <w:semiHidden/>
    <w:unhideWhenUsed/>
    <w:rsid w:val="002C4E2E"/>
    <w:rPr>
      <w:color w:val="605E5C"/>
      <w:shd w:val="clear" w:color="auto" w:fill="E1DFDD"/>
    </w:rPr>
  </w:style>
  <w:style w:type="character" w:styleId="CommentReference">
    <w:name w:val="annotation reference"/>
    <w:basedOn w:val="DefaultParagraphFont"/>
    <w:uiPriority w:val="99"/>
    <w:semiHidden/>
    <w:unhideWhenUsed/>
    <w:rsid w:val="004260B4"/>
    <w:rPr>
      <w:sz w:val="16"/>
      <w:szCs w:val="16"/>
    </w:rPr>
  </w:style>
  <w:style w:type="paragraph" w:styleId="CommentText">
    <w:name w:val="annotation text"/>
    <w:basedOn w:val="Normal"/>
    <w:link w:val="CommentTextChar"/>
    <w:uiPriority w:val="99"/>
    <w:semiHidden/>
    <w:unhideWhenUsed/>
    <w:rsid w:val="004260B4"/>
    <w:pPr>
      <w:spacing w:line="240" w:lineRule="auto"/>
    </w:pPr>
    <w:rPr>
      <w:szCs w:val="20"/>
    </w:rPr>
  </w:style>
  <w:style w:type="character" w:customStyle="1" w:styleId="CommentTextChar">
    <w:name w:val="Comment Text Char"/>
    <w:basedOn w:val="DefaultParagraphFont"/>
    <w:link w:val="CommentText"/>
    <w:uiPriority w:val="99"/>
    <w:semiHidden/>
    <w:rsid w:val="004260B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260B4"/>
    <w:rPr>
      <w:b/>
      <w:bCs/>
    </w:rPr>
  </w:style>
  <w:style w:type="character" w:customStyle="1" w:styleId="CommentSubjectChar">
    <w:name w:val="Comment Subject Char"/>
    <w:basedOn w:val="CommentTextChar"/>
    <w:link w:val="CommentSubject"/>
    <w:uiPriority w:val="99"/>
    <w:semiHidden/>
    <w:rsid w:val="004260B4"/>
    <w:rPr>
      <w:rFonts w:ascii="Arial" w:hAnsi="Arial"/>
      <w:b/>
      <w:bCs/>
      <w:sz w:val="20"/>
      <w:szCs w:val="20"/>
    </w:rPr>
  </w:style>
  <w:style w:type="paragraph" w:styleId="BalloonText">
    <w:name w:val="Balloon Text"/>
    <w:basedOn w:val="Normal"/>
    <w:link w:val="BalloonTextChar"/>
    <w:uiPriority w:val="99"/>
    <w:semiHidden/>
    <w:unhideWhenUsed/>
    <w:rsid w:val="004260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0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portireland.ie/outdoors/blueway-development" TargetMode="External"/><Relationship Id="rId5" Type="http://schemas.openxmlformats.org/officeDocument/2006/relationships/hyperlink" Target="https://www.sportireland.ie/sites/default/files/2019-10/blueway-management-development-guid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465DA-F42C-4C24-AD9F-BD916367D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1113</Words>
  <Characters>6346</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Humphrey Murphy</dc:creator>
  <cp:keywords/>
  <dc:description/>
  <cp:lastModifiedBy>Anna Grant</cp:lastModifiedBy>
  <cp:revision>2</cp:revision>
  <dcterms:created xsi:type="dcterms:W3CDTF">2021-03-10T10:13:00Z</dcterms:created>
  <dcterms:modified xsi:type="dcterms:W3CDTF">2021-03-10T10:13:00Z</dcterms:modified>
</cp:coreProperties>
</file>