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282" w:rsidRPr="00E202D8" w:rsidRDefault="00F90048">
      <w:pPr>
        <w:spacing w:before="39"/>
        <w:ind w:left="220"/>
        <w:rPr>
          <w:b/>
          <w:sz w:val="32"/>
        </w:rPr>
      </w:pPr>
      <w:r w:rsidRPr="00E202D8">
        <w:rPr>
          <w:b/>
          <w:sz w:val="32"/>
        </w:rPr>
        <w:t>Examples of CPD activities</w:t>
      </w:r>
    </w:p>
    <w:p w:rsidR="00D02282" w:rsidRDefault="00D02282">
      <w:pPr>
        <w:pStyle w:val="BodyText"/>
        <w:rPr>
          <w:b/>
        </w:rPr>
      </w:pPr>
    </w:p>
    <w:p w:rsidR="00D02282" w:rsidRDefault="00F90048">
      <w:pPr>
        <w:pStyle w:val="BodyText"/>
        <w:ind w:left="220" w:right="435"/>
      </w:pPr>
      <w:r>
        <w:t>This list aims to give you an idea of the types of activities that could make up your CPD, to reflect a mixture of learning activities. The list is not exhaustive and should only act as a guideline.</w:t>
      </w:r>
      <w:bookmarkStart w:id="0" w:name="_GoBack"/>
      <w:bookmarkEnd w:id="0"/>
    </w:p>
    <w:p w:rsidR="00D02282" w:rsidRDefault="00D02282">
      <w:pPr>
        <w:pStyle w:val="BodyText"/>
        <w:spacing w:before="1" w:after="1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D02282">
        <w:trPr>
          <w:trHeight w:val="270"/>
        </w:trPr>
        <w:tc>
          <w:tcPr>
            <w:tcW w:w="4621" w:type="dxa"/>
          </w:tcPr>
          <w:p w:rsidR="00D02282" w:rsidRDefault="00F9004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Type of CPD activity</w:t>
            </w:r>
          </w:p>
        </w:tc>
        <w:tc>
          <w:tcPr>
            <w:tcW w:w="4624" w:type="dxa"/>
          </w:tcPr>
          <w:p w:rsidR="00D02282" w:rsidRDefault="00F9004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Examples</w:t>
            </w:r>
          </w:p>
        </w:tc>
      </w:tr>
      <w:tr w:rsidR="00D02282">
        <w:trPr>
          <w:trHeight w:val="2416"/>
        </w:trPr>
        <w:tc>
          <w:tcPr>
            <w:tcW w:w="4621" w:type="dxa"/>
          </w:tcPr>
          <w:p w:rsidR="00D02282" w:rsidRDefault="00F90048">
            <w:pPr>
              <w:pStyle w:val="TableParagraph"/>
              <w:spacing w:line="265" w:lineRule="exact"/>
            </w:pPr>
            <w:r>
              <w:t>Work-based learning</w:t>
            </w:r>
          </w:p>
        </w:tc>
        <w:tc>
          <w:tcPr>
            <w:tcW w:w="4624" w:type="dxa"/>
          </w:tcPr>
          <w:p w:rsidR="00D02282" w:rsidRDefault="00F90048">
            <w:pPr>
              <w:pStyle w:val="TableParagraph"/>
              <w:ind w:right="399"/>
            </w:pPr>
            <w:r>
              <w:t>Learning by doing – gaining and learning from experience</w:t>
            </w:r>
          </w:p>
          <w:p w:rsidR="00D02282" w:rsidRDefault="00F90048">
            <w:pPr>
              <w:pStyle w:val="TableParagraph"/>
              <w:spacing w:line="237" w:lineRule="auto"/>
              <w:ind w:right="2837"/>
            </w:pPr>
            <w:r>
              <w:t>Reflective practice Case studies</w:t>
            </w:r>
          </w:p>
          <w:p w:rsidR="00D02282" w:rsidRDefault="00C070A2">
            <w:pPr>
              <w:pStyle w:val="TableParagraph"/>
              <w:ind w:right="2030"/>
            </w:pPr>
            <w:r>
              <w:t>Reviews</w:t>
            </w:r>
            <w:r w:rsidR="00F90048">
              <w:t xml:space="preserve"> with colleagues Peer review</w:t>
            </w:r>
          </w:p>
          <w:p w:rsidR="00D02282" w:rsidRDefault="00F90048">
            <w:pPr>
              <w:pStyle w:val="TableParagraph"/>
              <w:spacing w:line="270" w:lineRule="atLeast"/>
              <w:ind w:right="1946"/>
            </w:pPr>
            <w:r>
              <w:t>In-service training Supervising staff or students Project work</w:t>
            </w:r>
          </w:p>
        </w:tc>
      </w:tr>
      <w:tr w:rsidR="00D02282">
        <w:trPr>
          <w:trHeight w:val="1878"/>
        </w:trPr>
        <w:tc>
          <w:tcPr>
            <w:tcW w:w="4621" w:type="dxa"/>
          </w:tcPr>
          <w:p w:rsidR="00D02282" w:rsidRDefault="00F90048">
            <w:pPr>
              <w:pStyle w:val="TableParagraph"/>
              <w:spacing w:line="265" w:lineRule="exact"/>
            </w:pPr>
            <w:r>
              <w:t>Professional activities</w:t>
            </w:r>
          </w:p>
        </w:tc>
        <w:tc>
          <w:tcPr>
            <w:tcW w:w="4624" w:type="dxa"/>
          </w:tcPr>
          <w:p w:rsidR="00D02282" w:rsidRDefault="00F90048">
            <w:pPr>
              <w:pStyle w:val="TableParagraph"/>
              <w:ind w:right="918"/>
            </w:pPr>
            <w:r>
              <w:t>Involvement in a professional body Membership of specialist interest group Lecturing or teaching</w:t>
            </w:r>
          </w:p>
          <w:p w:rsidR="00D02282" w:rsidRDefault="00F90048">
            <w:pPr>
              <w:pStyle w:val="TableParagraph"/>
            </w:pPr>
            <w:r>
              <w:t>Mentoring</w:t>
            </w:r>
          </w:p>
          <w:p w:rsidR="00D02282" w:rsidRDefault="00F90048">
            <w:pPr>
              <w:pStyle w:val="TableParagraph"/>
              <w:spacing w:line="237" w:lineRule="auto"/>
              <w:ind w:right="2162"/>
            </w:pPr>
            <w:r>
              <w:t>Presenting at conferences Supervising research</w:t>
            </w:r>
          </w:p>
          <w:p w:rsidR="00D02282" w:rsidRDefault="00F90048">
            <w:pPr>
              <w:pStyle w:val="TableParagraph"/>
              <w:spacing w:before="1" w:line="252" w:lineRule="exact"/>
            </w:pPr>
            <w:r>
              <w:t>Being an examiner/assessor</w:t>
            </w:r>
          </w:p>
        </w:tc>
      </w:tr>
      <w:tr w:rsidR="00D02282">
        <w:trPr>
          <w:trHeight w:val="1612"/>
        </w:trPr>
        <w:tc>
          <w:tcPr>
            <w:tcW w:w="4621" w:type="dxa"/>
          </w:tcPr>
          <w:p w:rsidR="00D02282" w:rsidRDefault="00F90048">
            <w:pPr>
              <w:pStyle w:val="TableParagraph"/>
              <w:spacing w:line="265" w:lineRule="exact"/>
            </w:pPr>
            <w:r>
              <w:t>Formal/Educational</w:t>
            </w:r>
          </w:p>
        </w:tc>
        <w:tc>
          <w:tcPr>
            <w:tcW w:w="4624" w:type="dxa"/>
          </w:tcPr>
          <w:p w:rsidR="00D02282" w:rsidRDefault="00F90048">
            <w:pPr>
              <w:pStyle w:val="TableParagraph"/>
              <w:ind w:right="548"/>
            </w:pPr>
            <w:r>
              <w:t>Attending professional courses/conferences Further education</w:t>
            </w:r>
          </w:p>
          <w:p w:rsidR="00D02282" w:rsidRDefault="00F90048">
            <w:pPr>
              <w:pStyle w:val="TableParagraph"/>
              <w:ind w:right="2224"/>
            </w:pPr>
            <w:r>
              <w:t>Involved in research Writing articles or papers</w:t>
            </w:r>
          </w:p>
          <w:p w:rsidR="00D02282" w:rsidRDefault="00F90048">
            <w:pPr>
              <w:pStyle w:val="TableParagraph"/>
              <w:spacing w:line="270" w:lineRule="atLeast"/>
              <w:ind w:right="785"/>
            </w:pPr>
            <w:r>
              <w:t>Planning or running a professional course Developing professional resources</w:t>
            </w:r>
          </w:p>
        </w:tc>
      </w:tr>
    </w:tbl>
    <w:p w:rsidR="009C73C2" w:rsidRDefault="009C73C2"/>
    <w:sectPr w:rsidR="009C73C2">
      <w:headerReference w:type="default" r:id="rId6"/>
      <w:type w:val="continuous"/>
      <w:pgSz w:w="11910" w:h="16840"/>
      <w:pgMar w:top="138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4D9" w:rsidRDefault="009474D9" w:rsidP="00E202D8">
      <w:r>
        <w:separator/>
      </w:r>
    </w:p>
  </w:endnote>
  <w:endnote w:type="continuationSeparator" w:id="0">
    <w:p w:rsidR="009474D9" w:rsidRDefault="009474D9" w:rsidP="00E2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4D9" w:rsidRDefault="009474D9" w:rsidP="00E202D8">
      <w:r>
        <w:separator/>
      </w:r>
    </w:p>
  </w:footnote>
  <w:footnote w:type="continuationSeparator" w:id="0">
    <w:p w:rsidR="009474D9" w:rsidRDefault="009474D9" w:rsidP="00E20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2D8" w:rsidRDefault="00E202D8" w:rsidP="00E202D8">
    <w:pPr>
      <w:pStyle w:val="Header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E87E996" wp14:editId="1F191701">
          <wp:simplePos x="0" y="0"/>
          <wp:positionH relativeFrom="margin">
            <wp:posOffset>1933575</wp:posOffset>
          </wp:positionH>
          <wp:positionV relativeFrom="margin">
            <wp:posOffset>-781050</wp:posOffset>
          </wp:positionV>
          <wp:extent cx="1866900" cy="775335"/>
          <wp:effectExtent l="0" t="0" r="0" b="5715"/>
          <wp:wrapSquare wrapText="bothSides"/>
          <wp:docPr id="3" name="Picture 2" descr="Sport Ireland_Institute oF Spor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rt Ireland_Institute oF Sport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775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202D8" w:rsidRDefault="00E202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02282"/>
    <w:rsid w:val="009474D9"/>
    <w:rsid w:val="009C73C2"/>
    <w:rsid w:val="00C070A2"/>
    <w:rsid w:val="00D02282"/>
    <w:rsid w:val="00E202D8"/>
    <w:rsid w:val="00F9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9EF68F-D3C3-4B8B-B92B-1F482F0B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IE"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202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2D8"/>
    <w:rPr>
      <w:rFonts w:ascii="Calibri" w:eastAsia="Calibri" w:hAnsi="Calibri" w:cs="Calibri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E202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2D8"/>
    <w:rPr>
      <w:rFonts w:ascii="Calibri" w:eastAsia="Calibri" w:hAnsi="Calibri" w:cs="Calibri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Wood-Martin</dc:creator>
  <cp:lastModifiedBy>Dijana Maletic de Barrios</cp:lastModifiedBy>
  <cp:revision>4</cp:revision>
  <dcterms:created xsi:type="dcterms:W3CDTF">2019-07-25T13:53:00Z</dcterms:created>
  <dcterms:modified xsi:type="dcterms:W3CDTF">2020-04-09T12:44:00Z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2019-07-25T00:00:00Z</vt:filetime>
  </property>
</Properties>
</file>